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843DF" w14:textId="3A342D68" w:rsidR="008A6077" w:rsidRDefault="008A6077" w:rsidP="008A6077"/>
    <w:p w14:paraId="3051FA1D" w14:textId="77777777" w:rsidR="00BD47BB" w:rsidRDefault="00BD47BB" w:rsidP="00B120F3">
      <w:pPr>
        <w:pStyle w:val="Ttulo"/>
        <w:sectPr w:rsidR="00BD47BB" w:rsidSect="00E31404">
          <w:headerReference w:type="default" r:id="rId8"/>
          <w:footerReference w:type="default" r:id="rId9"/>
          <w:headerReference w:type="first" r:id="rId10"/>
          <w:pgSz w:w="12240" w:h="15840"/>
          <w:pgMar w:top="1440" w:right="1440" w:bottom="1440" w:left="1440" w:header="432" w:footer="720" w:gutter="0"/>
          <w:cols w:space="720"/>
          <w:docGrid w:linePitch="360"/>
        </w:sectPr>
      </w:pPr>
    </w:p>
    <w:p w14:paraId="6EAEA44E" w14:textId="6861D34D" w:rsidR="00C94AA5" w:rsidRPr="0081006F" w:rsidRDefault="003A688F" w:rsidP="001A6736">
      <w:pPr>
        <w:pStyle w:val="Ttulo"/>
        <w:jc w:val="both"/>
        <w:rPr>
          <w:lang w:val="en-US"/>
        </w:rPr>
      </w:pPr>
      <w:bookmarkStart w:id="0" w:name="_Hlk96695143"/>
      <w:bookmarkStart w:id="1" w:name="_Hlk92807484"/>
      <w:r>
        <w:rPr>
          <w:lang w:val="en-US"/>
        </w:rPr>
        <w:t>New</w:t>
      </w:r>
      <w:r w:rsidR="0081006F" w:rsidRPr="0081006F">
        <w:rPr>
          <w:lang w:val="en-US"/>
        </w:rPr>
        <w:t xml:space="preserve"> </w:t>
      </w:r>
      <w:r w:rsidRPr="00337C7B">
        <w:t>I</w:t>
      </w:r>
      <w:r w:rsidR="0081006F" w:rsidRPr="00337C7B">
        <w:t>nferences</w:t>
      </w:r>
      <w:r w:rsidR="0081006F">
        <w:rPr>
          <w:lang w:val="en-US"/>
        </w:rPr>
        <w:t xml:space="preserve"> on </w:t>
      </w:r>
      <w:r>
        <w:rPr>
          <w:lang w:val="en-US"/>
        </w:rPr>
        <w:t>Magma Dynamics in M</w:t>
      </w:r>
      <w:r w:rsidR="0081006F">
        <w:rPr>
          <w:lang w:val="en-US"/>
        </w:rPr>
        <w:t>elilitite-</w:t>
      </w:r>
      <w:r>
        <w:rPr>
          <w:lang w:val="en-US"/>
        </w:rPr>
        <w:t>C</w:t>
      </w:r>
      <w:r w:rsidR="0081006F">
        <w:rPr>
          <w:lang w:val="en-US"/>
        </w:rPr>
        <w:t xml:space="preserve">arbonatite </w:t>
      </w:r>
      <w:r>
        <w:rPr>
          <w:lang w:val="en-US"/>
        </w:rPr>
        <w:t>Volcanoes: The Case Study of Mt. Vulture (Southern Italy)</w:t>
      </w:r>
    </w:p>
    <w:bookmarkEnd w:id="0"/>
    <w:p w14:paraId="32E6B0CF" w14:textId="46EC6330" w:rsidR="00C94AA5" w:rsidRPr="00CA6E93" w:rsidRDefault="005256DC" w:rsidP="00B120F3">
      <w:pPr>
        <w:pStyle w:val="Authors"/>
        <w:rPr>
          <w:lang w:val="it-IT"/>
        </w:rPr>
      </w:pPr>
      <w:r w:rsidRPr="00CA6E93">
        <w:rPr>
          <w:lang w:val="it-IT"/>
        </w:rPr>
        <w:t>G</w:t>
      </w:r>
      <w:r w:rsidR="00C94AA5" w:rsidRPr="00CA6E93">
        <w:rPr>
          <w:lang w:val="it-IT"/>
        </w:rPr>
        <w:t xml:space="preserve">. </w:t>
      </w:r>
      <w:r w:rsidRPr="00CA6E93">
        <w:rPr>
          <w:lang w:val="it-IT"/>
        </w:rPr>
        <w:t>Carnevale</w:t>
      </w:r>
      <w:r w:rsidR="00545B6C" w:rsidRPr="00CA6E93">
        <w:rPr>
          <w:vertAlign w:val="superscript"/>
          <w:lang w:val="it-IT"/>
        </w:rPr>
        <w:t>1</w:t>
      </w:r>
      <w:r w:rsidR="00C94AA5" w:rsidRPr="00CA6E93">
        <w:rPr>
          <w:lang w:val="it-IT"/>
        </w:rPr>
        <w:t xml:space="preserve">, </w:t>
      </w:r>
      <w:r w:rsidRPr="00CA6E93">
        <w:rPr>
          <w:lang w:val="it-IT"/>
        </w:rPr>
        <w:t>A</w:t>
      </w:r>
      <w:r w:rsidR="00C94AA5" w:rsidRPr="00CA6E93">
        <w:rPr>
          <w:lang w:val="it-IT"/>
        </w:rPr>
        <w:t xml:space="preserve">. </w:t>
      </w:r>
      <w:r w:rsidRPr="00CA6E93">
        <w:rPr>
          <w:lang w:val="it-IT"/>
        </w:rPr>
        <w:t>Caracausi</w:t>
      </w:r>
      <w:r w:rsidR="00545B6C" w:rsidRPr="00CA6E93">
        <w:rPr>
          <w:vertAlign w:val="superscript"/>
          <w:lang w:val="it-IT"/>
        </w:rPr>
        <w:t>2</w:t>
      </w:r>
      <w:r w:rsidR="00C94AA5" w:rsidRPr="00CA6E93">
        <w:rPr>
          <w:lang w:val="it-IT"/>
        </w:rPr>
        <w:t>,</w:t>
      </w:r>
      <w:r w:rsidRPr="00CA6E93">
        <w:rPr>
          <w:lang w:val="it-IT"/>
        </w:rPr>
        <w:t xml:space="preserve"> S. G. Rotolo</w:t>
      </w:r>
      <w:r w:rsidRPr="00CA6E93">
        <w:rPr>
          <w:vertAlign w:val="superscript"/>
          <w:lang w:val="it-IT"/>
        </w:rPr>
        <w:t>1,2</w:t>
      </w:r>
      <w:r w:rsidRPr="00CA6E93">
        <w:rPr>
          <w:lang w:val="it-IT"/>
        </w:rPr>
        <w:t>, M. Paternoster</w:t>
      </w:r>
      <w:r w:rsidR="00480089">
        <w:rPr>
          <w:vertAlign w:val="superscript"/>
          <w:lang w:val="it-IT"/>
        </w:rPr>
        <w:t>2,</w:t>
      </w:r>
      <w:r w:rsidRPr="00CA6E93">
        <w:rPr>
          <w:vertAlign w:val="superscript"/>
          <w:lang w:val="it-IT"/>
        </w:rPr>
        <w:t>3</w:t>
      </w:r>
      <w:r w:rsidRPr="00CA6E93">
        <w:rPr>
          <w:lang w:val="it-IT"/>
        </w:rPr>
        <w:t xml:space="preserve">, </w:t>
      </w:r>
      <w:r w:rsidR="00545B6C" w:rsidRPr="00CA6E93">
        <w:rPr>
          <w:lang w:val="it-IT"/>
        </w:rPr>
        <w:t xml:space="preserve">and </w:t>
      </w:r>
      <w:r w:rsidRPr="00CA6E93">
        <w:rPr>
          <w:lang w:val="it-IT"/>
        </w:rPr>
        <w:t>V</w:t>
      </w:r>
      <w:r w:rsidR="00C94AA5" w:rsidRPr="00CA6E93">
        <w:rPr>
          <w:lang w:val="it-IT"/>
        </w:rPr>
        <w:t xml:space="preserve">. </w:t>
      </w:r>
      <w:r w:rsidRPr="00CA6E93">
        <w:rPr>
          <w:lang w:val="it-IT"/>
        </w:rPr>
        <w:t>Zanon</w:t>
      </w:r>
      <w:r w:rsidRPr="00CA6E93">
        <w:rPr>
          <w:vertAlign w:val="superscript"/>
          <w:lang w:val="it-IT"/>
        </w:rPr>
        <w:t>4</w:t>
      </w:r>
      <w:r w:rsidR="006F662E" w:rsidRPr="00CA6E93">
        <w:rPr>
          <w:lang w:val="it-IT"/>
        </w:rPr>
        <w:t xml:space="preserve"> </w:t>
      </w:r>
    </w:p>
    <w:p w14:paraId="2A900F20" w14:textId="71EA3B04" w:rsidR="0001388A" w:rsidRPr="0001388A" w:rsidRDefault="008A6077" w:rsidP="00B719C8">
      <w:pPr>
        <w:pStyle w:val="Affiliation"/>
        <w:rPr>
          <w:lang w:val="it-IT"/>
        </w:rPr>
      </w:pPr>
      <w:bookmarkStart w:id="2" w:name="_Hlk92807499"/>
      <w:bookmarkEnd w:id="1"/>
      <w:r w:rsidRPr="0001388A">
        <w:rPr>
          <w:vertAlign w:val="superscript"/>
          <w:lang w:val="it-IT"/>
        </w:rPr>
        <w:t>1</w:t>
      </w:r>
      <w:r w:rsidR="0001388A" w:rsidRPr="0001388A">
        <w:rPr>
          <w:lang w:val="it-IT"/>
        </w:rPr>
        <w:t xml:space="preserve"> Di</w:t>
      </w:r>
      <w:r w:rsidR="00F53FFB">
        <w:rPr>
          <w:lang w:val="it-IT"/>
        </w:rPr>
        <w:t>partimento di Scienze della Terra e del Mare</w:t>
      </w:r>
      <w:r w:rsidR="0001388A" w:rsidRPr="0001388A">
        <w:rPr>
          <w:lang w:val="it-IT"/>
        </w:rPr>
        <w:t>, Università degli Studi di Palermo, Palermo, Italy</w:t>
      </w:r>
      <w:r w:rsidR="0001388A">
        <w:rPr>
          <w:lang w:val="it-IT"/>
        </w:rPr>
        <w:t xml:space="preserve">, </w:t>
      </w:r>
      <w:r w:rsidR="00545B6C" w:rsidRPr="0001388A">
        <w:rPr>
          <w:vertAlign w:val="superscript"/>
          <w:lang w:val="it-IT"/>
        </w:rPr>
        <w:t>2</w:t>
      </w:r>
      <w:r w:rsidR="0001388A" w:rsidRPr="0001388A">
        <w:rPr>
          <w:lang w:val="it-IT"/>
        </w:rPr>
        <w:t xml:space="preserve"> I</w:t>
      </w:r>
      <w:r w:rsidR="00BC7556">
        <w:rPr>
          <w:lang w:val="it-IT"/>
        </w:rPr>
        <w:t>stituto Nazionale di Geofisica e Vulcanologia</w:t>
      </w:r>
      <w:r w:rsidR="0001388A" w:rsidRPr="0001388A">
        <w:rPr>
          <w:lang w:val="it-IT"/>
        </w:rPr>
        <w:t>,</w:t>
      </w:r>
      <w:r w:rsidR="00CF1C1E">
        <w:rPr>
          <w:lang w:val="it-IT"/>
        </w:rPr>
        <w:t xml:space="preserve"> Sezione di Palermo, </w:t>
      </w:r>
      <w:r w:rsidR="0001388A" w:rsidRPr="0001388A">
        <w:rPr>
          <w:lang w:val="it-IT"/>
        </w:rPr>
        <w:t>Palermo, Italy</w:t>
      </w:r>
      <w:r w:rsidR="0001388A">
        <w:rPr>
          <w:lang w:val="it-IT"/>
        </w:rPr>
        <w:t xml:space="preserve">, </w:t>
      </w:r>
      <w:r w:rsidR="00545B6C" w:rsidRPr="0001388A">
        <w:rPr>
          <w:vertAlign w:val="superscript"/>
          <w:lang w:val="it-IT"/>
        </w:rPr>
        <w:t>3</w:t>
      </w:r>
      <w:r w:rsidR="0001388A" w:rsidRPr="0001388A">
        <w:rPr>
          <w:lang w:val="it-IT"/>
        </w:rPr>
        <w:t xml:space="preserve"> Dipartimento di Scienze, Università </w:t>
      </w:r>
      <w:r w:rsidR="00480089">
        <w:rPr>
          <w:lang w:val="it-IT"/>
        </w:rPr>
        <w:t xml:space="preserve">degli Studi </w:t>
      </w:r>
      <w:r w:rsidR="0001388A" w:rsidRPr="0001388A">
        <w:rPr>
          <w:lang w:val="it-IT"/>
        </w:rPr>
        <w:t>della Basilicata, Potenza, Italy</w:t>
      </w:r>
      <w:r w:rsidR="0001388A">
        <w:rPr>
          <w:lang w:val="it-IT"/>
        </w:rPr>
        <w:t xml:space="preserve">, </w:t>
      </w:r>
      <w:r w:rsidR="0001388A" w:rsidRPr="0001388A">
        <w:rPr>
          <w:vertAlign w:val="superscript"/>
          <w:lang w:val="it-IT"/>
        </w:rPr>
        <w:t>4</w:t>
      </w:r>
      <w:r w:rsidR="0001388A" w:rsidRPr="0001388A">
        <w:rPr>
          <w:lang w:val="it-IT"/>
        </w:rPr>
        <w:t xml:space="preserve"> </w:t>
      </w:r>
      <w:r w:rsidR="0095096F" w:rsidRPr="0095096F">
        <w:rPr>
          <w:lang w:val="it-IT"/>
        </w:rPr>
        <w:t>Instituto de Vulcanologia e Avaliação de Riscos</w:t>
      </w:r>
      <w:r w:rsidR="0095096F">
        <w:rPr>
          <w:lang w:val="it-IT"/>
        </w:rPr>
        <w:t>,</w:t>
      </w:r>
      <w:r w:rsidR="0001388A" w:rsidRPr="0001388A">
        <w:rPr>
          <w:lang w:val="it-IT"/>
        </w:rPr>
        <w:t xml:space="preserve"> </w:t>
      </w:r>
      <w:r w:rsidR="0001388A" w:rsidRPr="0069565A">
        <w:rPr>
          <w:lang w:val="it-IT"/>
        </w:rPr>
        <w:t>Universidade</w:t>
      </w:r>
      <w:r w:rsidR="0001388A" w:rsidRPr="0001388A">
        <w:rPr>
          <w:lang w:val="it-IT"/>
        </w:rPr>
        <w:t xml:space="preserve"> </w:t>
      </w:r>
      <w:r w:rsidR="0001388A" w:rsidRPr="0069565A">
        <w:rPr>
          <w:lang w:val="it-IT"/>
        </w:rPr>
        <w:t>dos</w:t>
      </w:r>
      <w:r w:rsidR="0001388A" w:rsidRPr="0001388A">
        <w:rPr>
          <w:lang w:val="it-IT"/>
        </w:rPr>
        <w:t xml:space="preserve"> </w:t>
      </w:r>
      <w:r w:rsidR="0001388A" w:rsidRPr="0069565A">
        <w:rPr>
          <w:lang w:val="it-IT"/>
        </w:rPr>
        <w:t>Açores</w:t>
      </w:r>
      <w:r w:rsidR="0001388A" w:rsidRPr="0001388A">
        <w:rPr>
          <w:lang w:val="it-IT"/>
        </w:rPr>
        <w:t xml:space="preserve">, Ponta </w:t>
      </w:r>
      <w:r w:rsidR="0001388A" w:rsidRPr="0069565A">
        <w:rPr>
          <w:lang w:val="it-IT"/>
        </w:rPr>
        <w:t>Delgada</w:t>
      </w:r>
      <w:r w:rsidR="0001388A" w:rsidRPr="0001388A">
        <w:rPr>
          <w:lang w:val="it-IT"/>
        </w:rPr>
        <w:t>, Portuga</w:t>
      </w:r>
      <w:r w:rsidR="00CF1C1E">
        <w:rPr>
          <w:lang w:val="it-IT"/>
        </w:rPr>
        <w:t>l</w:t>
      </w:r>
    </w:p>
    <w:p w14:paraId="5614852F" w14:textId="15137DBA" w:rsidR="00DE3F91" w:rsidRPr="00F524B3" w:rsidRDefault="008A6077" w:rsidP="003137C3">
      <w:pPr>
        <w:pStyle w:val="Affiliation"/>
      </w:pPr>
      <w:r w:rsidRPr="00F524B3">
        <w:t>Correspond</w:t>
      </w:r>
      <w:r w:rsidR="00DE3F91" w:rsidRPr="00F524B3">
        <w:t>ing</w:t>
      </w:r>
      <w:r w:rsidRPr="00F524B3">
        <w:t xml:space="preserve"> </w:t>
      </w:r>
      <w:r w:rsidR="006F662E" w:rsidRPr="00F524B3">
        <w:t>author:</w:t>
      </w:r>
      <w:r w:rsidRPr="00F524B3">
        <w:t xml:space="preserve"> </w:t>
      </w:r>
      <w:r w:rsidR="0001388A" w:rsidRPr="00F524B3">
        <w:t>Gabriele Carnevale</w:t>
      </w:r>
      <w:r w:rsidR="00DE3F91" w:rsidRPr="00F524B3">
        <w:t xml:space="preserve"> (</w:t>
      </w:r>
      <w:hyperlink r:id="rId11" w:history="1">
        <w:r w:rsidR="0001388A" w:rsidRPr="00F524B3">
          <w:rPr>
            <w:rStyle w:val="Hipervnculo"/>
          </w:rPr>
          <w:t>gabriele.carnevale@unipa.it)</w:t>
        </w:r>
      </w:hyperlink>
      <w:bookmarkEnd w:id="2"/>
      <w:r w:rsidR="00DE3F91" w:rsidRPr="00F524B3">
        <w:t xml:space="preserve"> </w:t>
      </w:r>
    </w:p>
    <w:p w14:paraId="52EAA876" w14:textId="0F4D9CB3" w:rsidR="00C94AA5" w:rsidRDefault="00C94AA5" w:rsidP="005358D5">
      <w:pPr>
        <w:pStyle w:val="Heading-Main"/>
      </w:pPr>
      <w:bookmarkStart w:id="3" w:name="_Hlk92807578"/>
      <w:r>
        <w:t>Key Points:</w:t>
      </w:r>
    </w:p>
    <w:bookmarkEnd w:id="3"/>
    <w:p w14:paraId="5A791389" w14:textId="6BDC654B" w:rsidR="001055D9" w:rsidRDefault="001055D9" w:rsidP="00E531E4">
      <w:pPr>
        <w:pStyle w:val="KeyPoints"/>
        <w:numPr>
          <w:ilvl w:val="0"/>
          <w:numId w:val="9"/>
        </w:numPr>
        <w:jc w:val="both"/>
      </w:pPr>
      <w:r>
        <w:t>Micro-thermometric analys</w:t>
      </w:r>
      <w:r w:rsidR="00D7520C">
        <w:t>e</w:t>
      </w:r>
      <w:r>
        <w:t>s show the occurrence of high-density CO</w:t>
      </w:r>
      <w:r>
        <w:rPr>
          <w:vertAlign w:val="subscript"/>
        </w:rPr>
        <w:t>2</w:t>
      </w:r>
      <w:r>
        <w:t>-rich fluid inclusions</w:t>
      </w:r>
      <w:r w:rsidR="00F718AE">
        <w:t xml:space="preserve"> hosted by minerals</w:t>
      </w:r>
      <w:r>
        <w:t xml:space="preserve"> within </w:t>
      </w:r>
      <w:r w:rsidR="00F3224B">
        <w:t>wehrlite</w:t>
      </w:r>
      <w:r>
        <w:t xml:space="preserve"> xenoliths</w:t>
      </w:r>
    </w:p>
    <w:p w14:paraId="7F7E7DE9" w14:textId="61FA727F" w:rsidR="003B034B" w:rsidRDefault="00E04E99" w:rsidP="00E531E4">
      <w:pPr>
        <w:pStyle w:val="KeyPoints"/>
        <w:numPr>
          <w:ilvl w:val="0"/>
          <w:numId w:val="9"/>
        </w:numPr>
        <w:jc w:val="both"/>
      </w:pPr>
      <w:r>
        <w:t>A</w:t>
      </w:r>
      <w:r w:rsidR="003B034B">
        <w:t xml:space="preserve">scent rate </w:t>
      </w:r>
      <w:r>
        <w:t>between</w:t>
      </w:r>
      <w:r w:rsidR="0045782C">
        <w:t xml:space="preserve"> </w:t>
      </w:r>
      <w:r w:rsidR="0045782C" w:rsidRPr="003B034B">
        <w:t>melilitite-carbonatite</w:t>
      </w:r>
      <w:r w:rsidR="007F1F3E">
        <w:t xml:space="preserve"> (</w:t>
      </w:r>
      <w:r w:rsidR="00700064">
        <w:t xml:space="preserve">≈ </w:t>
      </w:r>
      <w:r w:rsidR="007F1F3E">
        <w:t>20 m/s)</w:t>
      </w:r>
      <w:r>
        <w:t xml:space="preserve"> and </w:t>
      </w:r>
      <w:r w:rsidRPr="003B034B">
        <w:t>kimberlite</w:t>
      </w:r>
      <w:r w:rsidR="007F1F3E">
        <w:t xml:space="preserve"> (</w:t>
      </w:r>
      <w:r w:rsidR="00700064">
        <w:t xml:space="preserve">≈ </w:t>
      </w:r>
      <w:r w:rsidR="007F1F3E">
        <w:t>4</w:t>
      </w:r>
      <w:r w:rsidR="00700064">
        <w:t>5 m/s)</w:t>
      </w:r>
      <w:r w:rsidR="0045782C">
        <w:t xml:space="preserve"> magma</w:t>
      </w:r>
      <w:r w:rsidR="00E76850">
        <w:t xml:space="preserve"> is comparable</w:t>
      </w:r>
    </w:p>
    <w:p w14:paraId="5C03B4CB" w14:textId="55C19BAF" w:rsidR="00B719C8" w:rsidRPr="0098735C" w:rsidRDefault="00854DCD" w:rsidP="00E531E4">
      <w:pPr>
        <w:pStyle w:val="KeyPoints"/>
        <w:numPr>
          <w:ilvl w:val="0"/>
          <w:numId w:val="9"/>
        </w:numPr>
        <w:jc w:val="both"/>
      </w:pPr>
      <w:r>
        <w:t>M</w:t>
      </w:r>
      <w:r w:rsidRPr="00854DCD">
        <w:t>elilitite-carbonatite volcanoes can be hazardous even after long time of quiescence</w:t>
      </w:r>
      <w:r>
        <w:t xml:space="preserve"> (&gt; 10</w:t>
      </w:r>
      <w:r>
        <w:rPr>
          <w:vertAlign w:val="superscript"/>
        </w:rPr>
        <w:t>5</w:t>
      </w:r>
      <w:r>
        <w:t xml:space="preserve"> years)</w:t>
      </w:r>
      <w:r w:rsidR="00B719C8">
        <w:br w:type="page"/>
      </w:r>
    </w:p>
    <w:p w14:paraId="2659CCE1" w14:textId="77777777" w:rsidR="002F3B11" w:rsidRDefault="008A6077" w:rsidP="00C81368">
      <w:pPr>
        <w:pStyle w:val="Heading-Main"/>
      </w:pPr>
      <w:bookmarkStart w:id="4" w:name="_Hlk92807661"/>
      <w:r w:rsidRPr="00987EE5">
        <w:lastRenderedPageBreak/>
        <w:t>Abstract</w:t>
      </w:r>
    </w:p>
    <w:p w14:paraId="6A387847" w14:textId="24DE5E1A" w:rsidR="00252CB1" w:rsidRDefault="00252CB1" w:rsidP="00D74D1B">
      <w:pPr>
        <w:pStyle w:val="Abstract"/>
      </w:pPr>
      <w:r w:rsidRPr="00252CB1">
        <w:t>This study provides the first micro-thermometric data of fluid inclusions in mafic loose</w:t>
      </w:r>
      <w:r w:rsidR="00186F0B">
        <w:t xml:space="preserve"> (disaggregated)</w:t>
      </w:r>
      <w:r w:rsidRPr="00252CB1">
        <w:t xml:space="preserve"> xenocrysts and ultramafic xenoliths in explosive products of the melilitite-carbonatite Mt. Vulture volcano</w:t>
      </w:r>
      <w:r w:rsidR="00BD7807">
        <w:t xml:space="preserve"> (southern Italy)</w:t>
      </w:r>
      <w:r w:rsidRPr="00252CB1">
        <w:t xml:space="preserve">. </w:t>
      </w:r>
      <w:r w:rsidR="001C015C">
        <w:t>P</w:t>
      </w:r>
      <w:r w:rsidR="002F6DD2">
        <w:t xml:space="preserve">ure </w:t>
      </w:r>
      <w:r w:rsidRPr="00252CB1">
        <w:t>CO</w:t>
      </w:r>
      <w:r w:rsidRPr="00252CB1">
        <w:rPr>
          <w:vertAlign w:val="subscript"/>
        </w:rPr>
        <w:t>2</w:t>
      </w:r>
      <w:r w:rsidRPr="00252CB1">
        <w:t xml:space="preserve"> </w:t>
      </w:r>
      <w:r w:rsidR="001C015C">
        <w:t xml:space="preserve">late stage </w:t>
      </w:r>
      <w:r w:rsidRPr="00252CB1">
        <w:t>fluid inclusions</w:t>
      </w:r>
      <w:r w:rsidR="002F6DD2">
        <w:t xml:space="preserve"> hosted </w:t>
      </w:r>
      <w:r w:rsidR="001C015C">
        <w:t xml:space="preserve">in </w:t>
      </w:r>
      <w:r w:rsidR="00F718AE">
        <w:t xml:space="preserve">rock-forming minerals of </w:t>
      </w:r>
      <w:r w:rsidR="001C015C">
        <w:t>wehrlite xenoliths and</w:t>
      </w:r>
      <w:r w:rsidR="002F6DD2">
        <w:t xml:space="preserve"> clinopyroxene</w:t>
      </w:r>
      <w:r w:rsidRPr="00252CB1">
        <w:t xml:space="preserve"> </w:t>
      </w:r>
      <w:r w:rsidR="001C015C">
        <w:t xml:space="preserve">xenocrysts were </w:t>
      </w:r>
      <w:r w:rsidRPr="00252CB1">
        <w:t>trapp</w:t>
      </w:r>
      <w:r w:rsidR="001C015C">
        <w:t>ed</w:t>
      </w:r>
      <w:r w:rsidRPr="00252CB1">
        <w:t xml:space="preserve"> </w:t>
      </w:r>
      <w:r w:rsidR="001C015C">
        <w:t>at</w:t>
      </w:r>
      <w:r w:rsidRPr="00252CB1">
        <w:t xml:space="preserve"> the local crust-mantle boundary</w:t>
      </w:r>
      <w:r w:rsidR="001C015C">
        <w:t xml:space="preserve"> (32 km)</w:t>
      </w:r>
      <w:r w:rsidRPr="00252CB1">
        <w:t xml:space="preserve">. In contrast, trapping pressures within the loose </w:t>
      </w:r>
      <w:r w:rsidR="00644DFC">
        <w:t>olivine</w:t>
      </w:r>
      <w:r w:rsidR="00644DFC" w:rsidRPr="00252CB1">
        <w:t xml:space="preserve"> </w:t>
      </w:r>
      <w:r w:rsidRPr="00252CB1">
        <w:t>xenocrysts</w:t>
      </w:r>
      <w:r w:rsidR="002079EC">
        <w:t xml:space="preserve"> </w:t>
      </w:r>
      <w:r w:rsidRPr="00252CB1">
        <w:t xml:space="preserve">are </w:t>
      </w:r>
      <w:r w:rsidR="001C015C">
        <w:t>from</w:t>
      </w:r>
      <w:r w:rsidRPr="00252CB1">
        <w:t xml:space="preserve"> </w:t>
      </w:r>
      <w:r w:rsidR="001C015C">
        <w:t>3.2</w:t>
      </w:r>
      <w:r w:rsidRPr="00252CB1">
        <w:t xml:space="preserve"> </w:t>
      </w:r>
      <w:r w:rsidR="001C015C">
        <w:t>to</w:t>
      </w:r>
      <w:r w:rsidR="001C015C" w:rsidRPr="00252CB1">
        <w:t xml:space="preserve"> </w:t>
      </w:r>
      <w:r w:rsidR="001C015C">
        <w:t>4.5</w:t>
      </w:r>
      <w:r w:rsidRPr="00252CB1">
        <w:t xml:space="preserve"> kbar (</w:t>
      </w:r>
      <w:r w:rsidR="00DD6E51">
        <w:t>8</w:t>
      </w:r>
      <w:r w:rsidRPr="00252CB1">
        <w:t>-</w:t>
      </w:r>
      <w:r w:rsidR="00DD6E51">
        <w:t>13</w:t>
      </w:r>
      <w:r w:rsidRPr="00252CB1">
        <w:t xml:space="preserve"> km). Considering the ongoing degassing of mantle-derived CO</w:t>
      </w:r>
      <w:r w:rsidRPr="00252CB1">
        <w:rPr>
          <w:vertAlign w:val="subscript"/>
        </w:rPr>
        <w:t>2</w:t>
      </w:r>
      <w:r w:rsidRPr="00252CB1">
        <w:t xml:space="preserve"> rich gases, together with </w:t>
      </w:r>
      <w:r w:rsidR="00FE20BA">
        <w:t>seismic</w:t>
      </w:r>
      <w:r w:rsidR="00FE20BA" w:rsidRPr="00252CB1">
        <w:t xml:space="preserve"> </w:t>
      </w:r>
      <w:r w:rsidRPr="00252CB1">
        <w:t>evidences of the presence of low amount of melts at depth</w:t>
      </w:r>
      <w:r w:rsidR="0019193E">
        <w:t>,</w:t>
      </w:r>
      <w:r w:rsidRPr="00252CB1">
        <w:t xml:space="preserve"> and the tectonic control of </w:t>
      </w:r>
      <w:r w:rsidR="000326B2">
        <w:t xml:space="preserve">the past </w:t>
      </w:r>
      <w:r w:rsidRPr="00252CB1">
        <w:t xml:space="preserve">volcanic activity, </w:t>
      </w:r>
      <w:r w:rsidR="00994922">
        <w:t>our</w:t>
      </w:r>
      <w:r w:rsidRPr="00252CB1">
        <w:t xml:space="preserve"> study opens new perspective about the hazardous nature of the “quiescent” melilitite-carbonatite volcanoes.</w:t>
      </w:r>
    </w:p>
    <w:p w14:paraId="667CAE24" w14:textId="07B65632" w:rsidR="00D74D1B" w:rsidRPr="00FC3EAC" w:rsidRDefault="00D74D1B" w:rsidP="007479C5">
      <w:pPr>
        <w:pStyle w:val="Abstract"/>
        <w:tabs>
          <w:tab w:val="center" w:pos="4680"/>
        </w:tabs>
        <w:rPr>
          <w:b/>
        </w:rPr>
      </w:pPr>
      <w:r w:rsidRPr="00FC3EAC">
        <w:rPr>
          <w:b/>
        </w:rPr>
        <w:t>Plain Language Summary</w:t>
      </w:r>
      <w:r w:rsidR="007479C5">
        <w:rPr>
          <w:b/>
        </w:rPr>
        <w:tab/>
      </w:r>
    </w:p>
    <w:p w14:paraId="1B701A96" w14:textId="769EB02C" w:rsidR="00F30BFE" w:rsidRPr="00F30BFE" w:rsidRDefault="00023E1C" w:rsidP="00DE3F91">
      <w:pPr>
        <w:pStyle w:val="Abstract"/>
      </w:pPr>
      <w:r>
        <w:t>The study of fluid inclusions</w:t>
      </w:r>
      <w:r w:rsidR="00B03D44">
        <w:t xml:space="preserve"> (</w:t>
      </w:r>
      <w:r w:rsidR="00B03D44" w:rsidRPr="00B03D44">
        <w:t xml:space="preserve">small amount of fluid trapped within </w:t>
      </w:r>
      <w:r w:rsidR="0043723C">
        <w:t>minerals</w:t>
      </w:r>
      <w:r w:rsidR="00B03D44">
        <w:t>)</w:t>
      </w:r>
      <w:r>
        <w:t xml:space="preserve"> provide</w:t>
      </w:r>
      <w:r w:rsidR="00B016F0">
        <w:t>s</w:t>
      </w:r>
      <w:r>
        <w:t xml:space="preserve"> important information </w:t>
      </w:r>
      <w:r w:rsidR="00F718AE">
        <w:t>on variable</w:t>
      </w:r>
      <w:r>
        <w:t xml:space="preserve"> environments and magmatological processes in which the </w:t>
      </w:r>
      <w:r w:rsidR="00DC4DC3">
        <w:t xml:space="preserve">host </w:t>
      </w:r>
      <w:r>
        <w:t xml:space="preserve">minerals </w:t>
      </w:r>
      <w:r w:rsidR="00F718AE">
        <w:t xml:space="preserve">were </w:t>
      </w:r>
      <w:r>
        <w:t xml:space="preserve">formed. </w:t>
      </w:r>
      <w:r w:rsidR="00E07D28" w:rsidRPr="00E07D28">
        <w:t xml:space="preserve">Investigation of </w:t>
      </w:r>
      <w:r w:rsidR="00F718AE">
        <w:t xml:space="preserve">the </w:t>
      </w:r>
      <w:r w:rsidR="00E07D28">
        <w:t>fluid inclusions</w:t>
      </w:r>
      <w:r w:rsidR="00F718AE">
        <w:t xml:space="preserve"> with respect to their</w:t>
      </w:r>
      <w:r w:rsidR="00E07D28" w:rsidRPr="00E07D28">
        <w:t xml:space="preserve"> composition, trapping pressure and temperature</w:t>
      </w:r>
      <w:r w:rsidR="00E07D28">
        <w:t>,</w:t>
      </w:r>
      <w:r w:rsidR="00E07D28" w:rsidRPr="00E07D28">
        <w:t xml:space="preserve"> allow us to constrain magma ascent history</w:t>
      </w:r>
      <w:r w:rsidR="00A223B3">
        <w:t>.</w:t>
      </w:r>
      <w:r w:rsidR="001C77AD">
        <w:t xml:space="preserve"> To understand the last explosive volcanic activity of Mt. Vulture volcano (southern Italy), we investigated </w:t>
      </w:r>
      <w:r w:rsidR="00EB25B4">
        <w:t xml:space="preserve">fluid inclusions in mafic </w:t>
      </w:r>
      <w:r w:rsidR="00F94A7E">
        <w:t>minerals</w:t>
      </w:r>
      <w:r w:rsidR="00EB25B4">
        <w:t xml:space="preserve"> and </w:t>
      </w:r>
      <w:r w:rsidR="00103C47">
        <w:t>mantle fragments</w:t>
      </w:r>
      <w:r w:rsidR="00447690">
        <w:t xml:space="preserve"> </w:t>
      </w:r>
      <w:r w:rsidR="00EB25B4">
        <w:t>brought to the surface by a melilitite-carbonatite magma.</w:t>
      </w:r>
      <w:r w:rsidR="00A52185">
        <w:t xml:space="preserve"> </w:t>
      </w:r>
      <w:r w:rsidR="00F30BFE">
        <w:t>Our results show the presence of CO</w:t>
      </w:r>
      <w:r w:rsidR="00F30BFE">
        <w:rPr>
          <w:vertAlign w:val="subscript"/>
        </w:rPr>
        <w:t>2</w:t>
      </w:r>
      <w:r w:rsidR="00F30BFE">
        <w:t xml:space="preserve">-rich fluid inclusions with trapping pressure corresponding to a depth of </w:t>
      </w:r>
      <w:r w:rsidR="002477B6">
        <w:t>32</w:t>
      </w:r>
      <w:r w:rsidR="00F30BFE">
        <w:t xml:space="preserve"> km</w:t>
      </w:r>
      <w:r w:rsidR="00447690">
        <w:t xml:space="preserve"> in </w:t>
      </w:r>
      <w:r w:rsidR="00103C47">
        <w:t>mantle fragments</w:t>
      </w:r>
      <w:r w:rsidR="000A1A13">
        <w:t>,</w:t>
      </w:r>
      <w:r w:rsidR="00447690">
        <w:t xml:space="preserve"> and a shallower depth</w:t>
      </w:r>
      <w:r w:rsidR="000A1A13">
        <w:t xml:space="preserve"> (</w:t>
      </w:r>
      <w:r w:rsidR="00DD6E51">
        <w:t>8</w:t>
      </w:r>
      <w:r w:rsidR="000A1A13">
        <w:t>-</w:t>
      </w:r>
      <w:r w:rsidR="00DD6E51">
        <w:t>13</w:t>
      </w:r>
      <w:r w:rsidR="000A1A13">
        <w:t xml:space="preserve"> km)</w:t>
      </w:r>
      <w:r w:rsidR="00447690">
        <w:t xml:space="preserve"> in mafic </w:t>
      </w:r>
      <w:r w:rsidR="00F94A7E">
        <w:t>mineral</w:t>
      </w:r>
      <w:r w:rsidR="00447690">
        <w:t>.</w:t>
      </w:r>
      <w:r w:rsidR="00150E0D">
        <w:t xml:space="preserve"> Estimates on magma ascent rate</w:t>
      </w:r>
      <w:r w:rsidR="00150E0D" w:rsidRPr="00F524B3">
        <w:t xml:space="preserve"> </w:t>
      </w:r>
      <w:r w:rsidR="00150E0D">
        <w:t xml:space="preserve">show </w:t>
      </w:r>
      <w:r w:rsidR="00150E0D" w:rsidRPr="00F524B3">
        <w:t>rapid ascent</w:t>
      </w:r>
      <w:r w:rsidR="00150E0D">
        <w:t xml:space="preserve"> dynamics</w:t>
      </w:r>
      <w:r w:rsidR="00150E0D" w:rsidRPr="00F524B3">
        <w:t xml:space="preserve"> to the surface.</w:t>
      </w:r>
      <w:r w:rsidR="00AA15AB">
        <w:t xml:space="preserve"> </w:t>
      </w:r>
      <w:r w:rsidR="00AA15AB" w:rsidRPr="00F524B3">
        <w:t xml:space="preserve">Our study emphasizes the importance of </w:t>
      </w:r>
      <w:r w:rsidR="000A1A13">
        <w:t>a</w:t>
      </w:r>
      <w:r w:rsidR="00AA15AB" w:rsidRPr="00F524B3">
        <w:t xml:space="preserve"> </w:t>
      </w:r>
      <w:r w:rsidR="00447690" w:rsidRPr="00447690">
        <w:t xml:space="preserve">multidisciplinary </w:t>
      </w:r>
      <w:r w:rsidR="000A1A13">
        <w:t>approach</w:t>
      </w:r>
      <w:r w:rsidR="00447690" w:rsidRPr="00447690">
        <w:t xml:space="preserve"> that combine geochemistry and petrology to </w:t>
      </w:r>
      <w:r w:rsidR="000A1A13">
        <w:t xml:space="preserve">investigate a </w:t>
      </w:r>
      <w:r w:rsidR="00447690" w:rsidRPr="00447690">
        <w:t xml:space="preserve">volcanic system </w:t>
      </w:r>
      <w:r w:rsidR="00AA15AB" w:rsidRPr="00AA15AB">
        <w:t xml:space="preserve">even if the </w:t>
      </w:r>
      <w:r w:rsidR="00AA15AB">
        <w:t>volcano is</w:t>
      </w:r>
      <w:r w:rsidR="00AA15AB" w:rsidRPr="00AA15AB">
        <w:t xml:space="preserve"> considered “quiescent”</w:t>
      </w:r>
      <w:r w:rsidR="00AA15AB">
        <w:t xml:space="preserve">, </w:t>
      </w:r>
      <w:r w:rsidR="00AA15AB" w:rsidRPr="00AA15AB">
        <w:t>as is the case of Mt. Vulture volcano, where ma</w:t>
      </w:r>
      <w:r w:rsidR="000E5F85">
        <w:t>nt</w:t>
      </w:r>
      <w:r w:rsidR="002477B6">
        <w:t>le</w:t>
      </w:r>
      <w:r w:rsidR="00AA15AB" w:rsidRPr="00AA15AB">
        <w:t xml:space="preserve"> degassing </w:t>
      </w:r>
      <w:r w:rsidR="002477B6">
        <w:t xml:space="preserve">is </w:t>
      </w:r>
      <w:r w:rsidR="000E5F85">
        <w:t xml:space="preserve">still </w:t>
      </w:r>
      <w:r w:rsidR="00AA15AB" w:rsidRPr="00AA15AB">
        <w:t>o</w:t>
      </w:r>
      <w:r w:rsidR="002477B6">
        <w:t>ngoing</w:t>
      </w:r>
      <w:r w:rsidR="00AA15AB">
        <w:t xml:space="preserve">. </w:t>
      </w:r>
      <w:r w:rsidR="00AA15AB" w:rsidRPr="00F524B3">
        <w:t xml:space="preserve"> </w:t>
      </w:r>
      <w:r w:rsidR="00A54F5A">
        <w:t xml:space="preserve"> </w:t>
      </w:r>
      <w:r w:rsidR="00150E0D">
        <w:t xml:space="preserve"> </w:t>
      </w:r>
    </w:p>
    <w:bookmarkEnd w:id="4"/>
    <w:p w14:paraId="16752E20" w14:textId="77777777" w:rsidR="002F3B11" w:rsidRDefault="002F3B11" w:rsidP="00C81368">
      <w:pPr>
        <w:pStyle w:val="Heading-Main"/>
      </w:pPr>
      <w:r>
        <w:t>1 Introduction</w:t>
      </w:r>
    </w:p>
    <w:p w14:paraId="66933FBC" w14:textId="4E3A10DF" w:rsidR="00C61A92" w:rsidRPr="00F93052" w:rsidRDefault="00B7467C" w:rsidP="0098735C">
      <w:pPr>
        <w:pStyle w:val="Heading-Main"/>
        <w:jc w:val="both"/>
        <w:rPr>
          <w:b w:val="0"/>
          <w:bCs w:val="0"/>
          <w:kern w:val="0"/>
        </w:rPr>
      </w:pPr>
      <w:bookmarkStart w:id="5" w:name="_Hlk92800156"/>
      <w:r>
        <w:rPr>
          <w:b w:val="0"/>
          <w:bCs w:val="0"/>
          <w:kern w:val="0"/>
        </w:rPr>
        <w:t>C</w:t>
      </w:r>
      <w:r w:rsidR="004A27D4">
        <w:rPr>
          <w:b w:val="0"/>
          <w:bCs w:val="0"/>
          <w:kern w:val="0"/>
        </w:rPr>
        <w:t xml:space="preserve">arbonatite magmatism </w:t>
      </w:r>
      <w:r w:rsidR="004F40B2">
        <w:rPr>
          <w:b w:val="0"/>
          <w:bCs w:val="0"/>
          <w:kern w:val="0"/>
        </w:rPr>
        <w:t xml:space="preserve">is </w:t>
      </w:r>
      <w:r w:rsidR="00523CC8">
        <w:rPr>
          <w:b w:val="0"/>
          <w:bCs w:val="0"/>
          <w:kern w:val="0"/>
        </w:rPr>
        <w:t>mainly</w:t>
      </w:r>
      <w:r w:rsidR="004F40B2">
        <w:rPr>
          <w:b w:val="0"/>
          <w:bCs w:val="0"/>
          <w:kern w:val="0"/>
        </w:rPr>
        <w:t xml:space="preserve"> associated </w:t>
      </w:r>
      <w:r w:rsidR="004B62E7">
        <w:rPr>
          <w:b w:val="0"/>
          <w:bCs w:val="0"/>
          <w:kern w:val="0"/>
        </w:rPr>
        <w:t xml:space="preserve">with </w:t>
      </w:r>
      <w:r w:rsidR="00523CC8">
        <w:rPr>
          <w:b w:val="0"/>
          <w:bCs w:val="0"/>
          <w:kern w:val="0"/>
        </w:rPr>
        <w:t>intraplate</w:t>
      </w:r>
      <w:r w:rsidR="00F732E8">
        <w:rPr>
          <w:b w:val="0"/>
          <w:bCs w:val="0"/>
          <w:kern w:val="0"/>
        </w:rPr>
        <w:t xml:space="preserve"> continental</w:t>
      </w:r>
      <w:r w:rsidR="00523CC8">
        <w:rPr>
          <w:b w:val="0"/>
          <w:bCs w:val="0"/>
          <w:kern w:val="0"/>
        </w:rPr>
        <w:t xml:space="preserve"> tectonic settings</w:t>
      </w:r>
      <w:r w:rsidR="00E731EE">
        <w:rPr>
          <w:b w:val="0"/>
          <w:bCs w:val="0"/>
          <w:kern w:val="0"/>
        </w:rPr>
        <w:t xml:space="preserve"> characterized by significant extension and even rifting</w:t>
      </w:r>
      <w:r w:rsidR="00E16068">
        <w:rPr>
          <w:b w:val="0"/>
          <w:bCs w:val="0"/>
          <w:kern w:val="0"/>
        </w:rPr>
        <w:t xml:space="preserve">, with a temporal distribution from Archean to the present </w:t>
      </w:r>
      <w:r w:rsidR="00A97C65">
        <w:rPr>
          <w:b w:val="0"/>
          <w:bCs w:val="0"/>
          <w:kern w:val="0"/>
        </w:rPr>
        <w:fldChar w:fldCharType="begin" w:fldLock="1"/>
      </w:r>
      <w:r w:rsidR="00E64ACD">
        <w:rPr>
          <w:b w:val="0"/>
          <w:bCs w:val="0"/>
          <w:kern w:val="0"/>
        </w:rPr>
        <w:instrText>ADDIN CSL_CITATION {"citationItems":[{"id":"ITEM-1","itemData":{"DOI":"https://doi.org/10.4095/225115","author":[{"dropping-particle":"","family":"Woolley","given":"A.R.","non-dropping-particle":"","parse-names":false,"suffix":""},{"dropping-particle":"","family":"Kjarsgaard","given":"B.A.","non-dropping-particle":"","parse-names":false,"suffix":""}],"container-title":"Geological Survey of Canada","id":"ITEM-1","issued":{"date-parts":[["2008"]]},"page":"1–28","title":"Carbonatite occurrences of the world: map and database","type":"article-journal","volume":"5796"},"uris":["http://www.mendeley.com/documents/?uuid=958bc507-c5ff-4813-a4a6-38814947c319"]},{"id":"ITEM-2","itemData":{"DOI":"10.2138/rmg.2013.75.10","ISBN":"9780939950904","ISSN":"15296466","author":[{"dropping-particle":"","family":"Jones","given":"Adrian P.","non-dropping-particle":"","parse-names":false,"suffix":""},{"dropping-particle":"","family":"Genge","given":"Matthew","non-dropping-particle":"","parse-names":false,"suffix":""},{"dropping-particle":"","family":"Carmody","given":"Laura","non-dropping-particle":"","parse-names":false,"suffix":""}],"container-title":"Reviews in Mineralogy and Geochemistry","id":"ITEM-2","issued":{"date-parts":[["2013"]]},"page":"289–322","title":"Carbonate melts and carbonatites","type":"article-journal","volume":"75"},"uris":["http://www.mendeley.com/documents/?uuid=710ccd4f-e496-4448-88c0-006c1bac8e9b"]}],"mendeley":{"formattedCitation":"(Adrian P. Jones et al., 2013; Woolley &amp; Kjarsgaard, 2008)","manualFormatting":"(e.g., Jones et al., 2013; Woolley &amp; Kjarsgaard, 2008)","plainTextFormattedCitation":"(Adrian P. Jones et al., 2013; Woolley &amp; Kjarsgaard, 2008)","previouslyFormattedCitation":"(Adrian P. Jones et al., 2013; Woolley &amp; Kjarsgaard, 2008)"},"properties":{"noteIndex":0},"schema":"https://github.com/citation-style-language/schema/raw/master/csl-citation.json"}</w:instrText>
      </w:r>
      <w:r w:rsidR="00A97C65">
        <w:rPr>
          <w:b w:val="0"/>
          <w:bCs w:val="0"/>
          <w:kern w:val="0"/>
        </w:rPr>
        <w:fldChar w:fldCharType="separate"/>
      </w:r>
      <w:r w:rsidR="001A26BD" w:rsidRPr="001A26BD">
        <w:rPr>
          <w:b w:val="0"/>
          <w:bCs w:val="0"/>
          <w:noProof/>
          <w:kern w:val="0"/>
        </w:rPr>
        <w:t>(</w:t>
      </w:r>
      <w:r w:rsidR="00D54184" w:rsidRPr="00D54184">
        <w:rPr>
          <w:b w:val="0"/>
          <w:bCs w:val="0"/>
          <w:i/>
          <w:iCs/>
          <w:noProof/>
          <w:kern w:val="0"/>
        </w:rPr>
        <w:t>e.g.</w:t>
      </w:r>
      <w:r w:rsidR="00D54184">
        <w:rPr>
          <w:b w:val="0"/>
          <w:bCs w:val="0"/>
          <w:noProof/>
          <w:kern w:val="0"/>
        </w:rPr>
        <w:t xml:space="preserve">, </w:t>
      </w:r>
      <w:r w:rsidR="001A26BD" w:rsidRPr="001A26BD">
        <w:rPr>
          <w:b w:val="0"/>
          <w:bCs w:val="0"/>
          <w:noProof/>
          <w:kern w:val="0"/>
        </w:rPr>
        <w:t xml:space="preserve">Jones et al., </w:t>
      </w:r>
      <w:r w:rsidR="001A26BD" w:rsidRPr="00012367">
        <w:rPr>
          <w:b w:val="0"/>
          <w:bCs w:val="0"/>
          <w:noProof/>
          <w:color w:val="0070C0"/>
          <w:kern w:val="0"/>
        </w:rPr>
        <w:t>2013</w:t>
      </w:r>
      <w:r w:rsidR="001A26BD" w:rsidRPr="001A26BD">
        <w:rPr>
          <w:b w:val="0"/>
          <w:bCs w:val="0"/>
          <w:noProof/>
          <w:kern w:val="0"/>
        </w:rPr>
        <w:t xml:space="preserve">; Woolley &amp; Kjarsgaard, </w:t>
      </w:r>
      <w:r w:rsidR="001A26BD" w:rsidRPr="00012367">
        <w:rPr>
          <w:b w:val="0"/>
          <w:bCs w:val="0"/>
          <w:noProof/>
          <w:color w:val="0070C0"/>
          <w:kern w:val="0"/>
        </w:rPr>
        <w:t>2008</w:t>
      </w:r>
      <w:r w:rsidR="00A855A5">
        <w:rPr>
          <w:b w:val="0"/>
          <w:bCs w:val="0"/>
          <w:noProof/>
          <w:color w:val="0070C0"/>
          <w:kern w:val="0"/>
        </w:rPr>
        <w:t xml:space="preserve">; </w:t>
      </w:r>
      <w:r w:rsidR="00A855A5" w:rsidRPr="006C0BB8">
        <w:rPr>
          <w:b w:val="0"/>
          <w:bCs w:val="0"/>
          <w:noProof/>
          <w:color w:val="000000" w:themeColor="text1"/>
          <w:kern w:val="0"/>
        </w:rPr>
        <w:t>Yaxley et al.,</w:t>
      </w:r>
      <w:r w:rsidR="00A855A5">
        <w:rPr>
          <w:b w:val="0"/>
          <w:bCs w:val="0"/>
          <w:noProof/>
          <w:color w:val="0070C0"/>
          <w:kern w:val="0"/>
        </w:rPr>
        <w:t xml:space="preserve"> </w:t>
      </w:r>
      <w:r w:rsidR="00A855A5" w:rsidRPr="00A855A5">
        <w:rPr>
          <w:b w:val="0"/>
          <w:bCs w:val="0"/>
          <w:noProof/>
          <w:color w:val="0070C0"/>
          <w:kern w:val="0"/>
        </w:rPr>
        <w:t>2</w:t>
      </w:r>
      <w:r w:rsidR="00A855A5" w:rsidRPr="00BA76A7">
        <w:rPr>
          <w:b w:val="0"/>
          <w:bCs w:val="0"/>
          <w:noProof/>
          <w:color w:val="0070C0"/>
          <w:kern w:val="0"/>
        </w:rPr>
        <w:t>0</w:t>
      </w:r>
      <w:r w:rsidR="00A855A5" w:rsidRPr="00B93000">
        <w:rPr>
          <w:b w:val="0"/>
          <w:bCs w:val="0"/>
          <w:noProof/>
          <w:color w:val="0070C0"/>
          <w:kern w:val="0"/>
        </w:rPr>
        <w:t>22</w:t>
      </w:r>
      <w:r w:rsidR="001A26BD" w:rsidRPr="001A26BD">
        <w:rPr>
          <w:b w:val="0"/>
          <w:bCs w:val="0"/>
          <w:noProof/>
          <w:kern w:val="0"/>
        </w:rPr>
        <w:t>)</w:t>
      </w:r>
      <w:r w:rsidR="00A97C65">
        <w:rPr>
          <w:b w:val="0"/>
          <w:bCs w:val="0"/>
          <w:kern w:val="0"/>
        </w:rPr>
        <w:fldChar w:fldCharType="end"/>
      </w:r>
      <w:r w:rsidR="003B5D3B">
        <w:rPr>
          <w:b w:val="0"/>
          <w:bCs w:val="0"/>
          <w:kern w:val="0"/>
        </w:rPr>
        <w:t>, and currently, Oldoinyo Lengai (Tanzania)</w:t>
      </w:r>
      <w:r w:rsidR="00A97C65">
        <w:rPr>
          <w:b w:val="0"/>
          <w:bCs w:val="0"/>
          <w:kern w:val="0"/>
        </w:rPr>
        <w:t xml:space="preserve"> </w:t>
      </w:r>
      <w:r w:rsidR="003B5D3B">
        <w:rPr>
          <w:b w:val="0"/>
          <w:bCs w:val="0"/>
          <w:kern w:val="0"/>
        </w:rPr>
        <w:t>represents the only active carbonatite volcano,</w:t>
      </w:r>
      <w:r w:rsidR="00A9777A">
        <w:rPr>
          <w:b w:val="0"/>
          <w:bCs w:val="0"/>
          <w:kern w:val="0"/>
        </w:rPr>
        <w:t xml:space="preserve"> </w:t>
      </w:r>
      <w:r w:rsidR="003B5D3B" w:rsidRPr="003B5D3B">
        <w:rPr>
          <w:b w:val="0"/>
          <w:bCs w:val="0"/>
          <w:kern w:val="0"/>
        </w:rPr>
        <w:t>c</w:t>
      </w:r>
      <w:r w:rsidR="00D9248F">
        <w:rPr>
          <w:b w:val="0"/>
          <w:bCs w:val="0"/>
          <w:kern w:val="0"/>
        </w:rPr>
        <w:t>h</w:t>
      </w:r>
      <w:r w:rsidR="003B5D3B" w:rsidRPr="003B5D3B">
        <w:rPr>
          <w:b w:val="0"/>
          <w:bCs w:val="0"/>
          <w:kern w:val="0"/>
        </w:rPr>
        <w:t>aracteri</w:t>
      </w:r>
      <w:r w:rsidR="00CD0ED6">
        <w:rPr>
          <w:b w:val="0"/>
          <w:bCs w:val="0"/>
          <w:kern w:val="0"/>
        </w:rPr>
        <w:t>z</w:t>
      </w:r>
      <w:r w:rsidR="00D9248F">
        <w:rPr>
          <w:b w:val="0"/>
          <w:bCs w:val="0"/>
          <w:kern w:val="0"/>
        </w:rPr>
        <w:t>e</w:t>
      </w:r>
      <w:r w:rsidR="003B5D3B" w:rsidRPr="003B5D3B">
        <w:rPr>
          <w:b w:val="0"/>
          <w:bCs w:val="0"/>
          <w:kern w:val="0"/>
        </w:rPr>
        <w:t>d</w:t>
      </w:r>
      <w:r w:rsidR="003B5D3B">
        <w:rPr>
          <w:b w:val="0"/>
          <w:bCs w:val="0"/>
          <w:kern w:val="0"/>
        </w:rPr>
        <w:t xml:space="preserve"> by a natrocarbonatitic </w:t>
      </w:r>
      <w:r w:rsidR="001B124E">
        <w:rPr>
          <w:b w:val="0"/>
          <w:bCs w:val="0"/>
          <w:kern w:val="0"/>
        </w:rPr>
        <w:t>affinity</w:t>
      </w:r>
      <w:r w:rsidR="00BA76A7">
        <w:rPr>
          <w:b w:val="0"/>
          <w:bCs w:val="0"/>
          <w:kern w:val="0"/>
        </w:rPr>
        <w:t xml:space="preserve"> (</w:t>
      </w:r>
      <w:r w:rsidR="00BA76A7">
        <w:rPr>
          <w:b w:val="0"/>
          <w:bCs w:val="0"/>
          <w:i/>
          <w:iCs/>
          <w:kern w:val="0"/>
        </w:rPr>
        <w:t>e.g.</w:t>
      </w:r>
      <w:r w:rsidR="00BA76A7">
        <w:rPr>
          <w:b w:val="0"/>
          <w:bCs w:val="0"/>
          <w:kern w:val="0"/>
        </w:rPr>
        <w:t xml:space="preserve">, Berkesi et al., </w:t>
      </w:r>
      <w:r w:rsidR="00BA76A7" w:rsidRPr="006C0BB8">
        <w:rPr>
          <w:b w:val="0"/>
          <w:bCs w:val="0"/>
          <w:color w:val="0070C0"/>
          <w:kern w:val="0"/>
        </w:rPr>
        <w:t>2020</w:t>
      </w:r>
      <w:r w:rsidR="00BA76A7">
        <w:rPr>
          <w:b w:val="0"/>
          <w:bCs w:val="0"/>
          <w:kern w:val="0"/>
        </w:rPr>
        <w:t>)</w:t>
      </w:r>
      <w:r w:rsidR="001B124E">
        <w:rPr>
          <w:b w:val="0"/>
          <w:bCs w:val="0"/>
          <w:kern w:val="0"/>
        </w:rPr>
        <w:t>.</w:t>
      </w:r>
      <w:r w:rsidR="003B5D3B">
        <w:rPr>
          <w:b w:val="0"/>
          <w:bCs w:val="0"/>
          <w:kern w:val="0"/>
        </w:rPr>
        <w:t xml:space="preserve"> </w:t>
      </w:r>
      <w:r w:rsidR="00FD7317">
        <w:rPr>
          <w:b w:val="0"/>
          <w:bCs w:val="0"/>
          <w:kern w:val="0"/>
        </w:rPr>
        <w:t>The growing number of</w:t>
      </w:r>
      <w:r w:rsidR="0023133D">
        <w:rPr>
          <w:b w:val="0"/>
          <w:bCs w:val="0"/>
          <w:kern w:val="0"/>
        </w:rPr>
        <w:t xml:space="preserve"> carbonatite </w:t>
      </w:r>
      <w:r w:rsidR="0026557F">
        <w:rPr>
          <w:b w:val="0"/>
          <w:bCs w:val="0"/>
          <w:kern w:val="0"/>
        </w:rPr>
        <w:t>occurrences</w:t>
      </w:r>
      <w:r w:rsidR="0023133D">
        <w:rPr>
          <w:b w:val="0"/>
          <w:bCs w:val="0"/>
          <w:kern w:val="0"/>
        </w:rPr>
        <w:t xml:space="preserve"> from </w:t>
      </w:r>
      <w:r w:rsidR="00D020A3">
        <w:rPr>
          <w:b w:val="0"/>
          <w:bCs w:val="0"/>
          <w:kern w:val="0"/>
        </w:rPr>
        <w:t>unconventional</w:t>
      </w:r>
      <w:r w:rsidR="0023133D">
        <w:rPr>
          <w:b w:val="0"/>
          <w:bCs w:val="0"/>
          <w:kern w:val="0"/>
        </w:rPr>
        <w:t xml:space="preserve"> tectonic setting</w:t>
      </w:r>
      <w:r w:rsidR="00FD7317">
        <w:rPr>
          <w:b w:val="0"/>
          <w:bCs w:val="0"/>
          <w:kern w:val="0"/>
        </w:rPr>
        <w:t>s</w:t>
      </w:r>
      <w:r w:rsidR="0023133D">
        <w:rPr>
          <w:b w:val="0"/>
          <w:bCs w:val="0"/>
          <w:kern w:val="0"/>
        </w:rPr>
        <w:t>, such as oceanic context</w:t>
      </w:r>
      <w:r w:rsidR="00FD7317">
        <w:rPr>
          <w:b w:val="0"/>
          <w:bCs w:val="0"/>
          <w:kern w:val="0"/>
        </w:rPr>
        <w:t>s</w:t>
      </w:r>
      <w:r w:rsidR="00A9777A">
        <w:rPr>
          <w:b w:val="0"/>
          <w:bCs w:val="0"/>
          <w:kern w:val="0"/>
        </w:rPr>
        <w:t xml:space="preserve"> </w:t>
      </w:r>
      <w:r w:rsidR="00A9777A">
        <w:rPr>
          <w:b w:val="0"/>
          <w:bCs w:val="0"/>
          <w:kern w:val="0"/>
        </w:rPr>
        <w:fldChar w:fldCharType="begin" w:fldLock="1"/>
      </w:r>
      <w:r w:rsidR="00E64ACD">
        <w:rPr>
          <w:b w:val="0"/>
          <w:bCs w:val="0"/>
          <w:kern w:val="0"/>
        </w:rPr>
        <w:instrText>ADDIN CSL_CITATION {"citationItems":[{"id":"ITEM-1","itemData":{"DOI":"10.1016/j.gca.2010.09.024","ISSN":"00167037","abstract":"We present new Sr-Nd isotope compositions together with major- and trace element concentrations measured for whole rocks and mineral separate phases (apatite, biotite and calcite) from fifteen Cape Verde oceanic carbonatites (Atlantic Ocean). Trace element patterns of calcio- and magnesio-carbonatites present a strong depletion in K, Hf, Zr and Ti and an overall enrichment in Sr and REE relative to Cape Verde basalts, arguing for distinct source components between carbonatites and basalts. Sr and Nd isotopic ratios show small, but significant variations defining a binary mixing between a depleted end-member with unradiogenic Sr and radiogenic Nd values and a \"enriched\" end-member compatible with old marine carbonates. We interpret the depleted end-member as the Cape Verde oceanic lithosphere by comparison with previous studies on Cape Verde basalts. We thus propose that oceanic carbonatites are resulting from the interaction of a deep rooted mantle plume carrying a lower 4He/3He signature from the lower mantle and a carbonated metasomatized lithosphere, which by low degree melting produced carbonatite magmas. Sr-Nd compositions and trace element patterns of carbonatites argue in favor of a metasomatic agent originating from partial melting of recycled, carbonated oceanic crust. We have successfully reproduced the main geochemical features of this model using a Monte-Carlo-type simulation. © 2010 Elsevier Ltd.","author":[{"dropping-particle":"","family":"Doucelance","given":"Régis","non-dropping-particle":"","parse-names":false,"suffix":""},{"dropping-particle":"","family":"Hammouda","given":"Tahar","non-dropping-particle":"","parse-names":false,"suffix":""},{"dropping-particle":"","family":"Moreira","given":"Manuel","non-dropping-particle":"","parse-names":false,"suffix":""},{"dropping-particle":"","family":"Martins","given":"João C.","non-dropping-particle":"","parse-names":false,"suffix":""}],"container-title":"Geochimica et Cosmochimica Acta","id":"ITEM-1","issued":{"date-parts":[["2010"]]},"page":"7261–7282","title":"Geochemical constraints on depth of origin of oceanic carbonatites: The Cape Verde case","type":"article-journal","volume":"74"},"uris":["http://www.mendeley.com/documents/?uuid=00dd54e7-120f-4986-acc6-5d1781e38a50"]},{"id":"ITEM-2","itemData":{"DOI":"10.1016/j.epsl.2009.12.052","ISSN":"0012821X","abstract":"We discuss noble gas (He, Ne, Ar, Kr, and Xe) and C isotope signatures of carbonatites from the Cape Verde Archipelago. These are the first noble gas compositions ever reported for oceanic carbonatites. The noble gas analyses were performed by crushing the calcite and apatite separates. Some of the analyzed calcites present low 4He/3He ratios (down to 46,700; R/Ra up to 15.5) that cannot be explained by the addition of cosmogenic 3He, demonstrating that carbonatite magmas came from a reservoir characterised by low time-integrated (U + Th)/3He. Such a reservoir is thought to be localised in the deep lower mantle, constraining the depth of origin of the Cape Verde plume. In contrast, apatite samples return highly radiogenic 4He/3He signatures due to their high Th and U contents. An in situ source for 4He in these apatites is further supported by air-like or lower 20Ne/22Ne ratios and relatively high 21Ne/22Ne ratios (up to 0.0485), which result from 21Ne (and 22Ne) formation by nucleogenic reactions. Some apatites plot to the left of the MORB line in the neon three-isotope diagram. This is explained by mass-fractionation processes since these apatites are also characterised by 38Ar/36Ar ratios lower than the air value or even than the range of values usually used to characterise the MORB-OIB field. Considering that carbonate recycling, which could be characterised by high levels of Te and Ba, would simultaneously increase with time the 129Xe and 130Xe, the observed 129Xe anomalies (129Xe/130Xe up to 6.84) cannot be explained by models calling upon crustal carbonate recycling. We attribute these anomalies to an ancient mantle origin by decay of the now extinct 129I. Moreover, experimental work has suggested that crustal carbonates are unlikely to be transported to deep lower mantle depths as a consequence of their removal by melting reactions at subduction. Thus, our noble gas data are indicative of a non-recycled origin for carbon, endorsing the role of primordial carbon in the genesis of Cape Verde carbonatites. This conclusion is supported by typical mantle δ13C values (- 8.0 to - 4.2‰) that are lighter than those characterising crustal inorganic carbonates. The fact that He is the noble gas element characterised by the highest solubility in magmas, the faster diffusion and the lower mineral/melt partition coefficients is taken as an explanation for its decoupling from the other noble gases, with He being the one better retaining a deep lower mantle sig…","author":[{"dropping-particle":"","family":"Mata","given":"João","non-dropping-particle":"","parse-names":false,"suffix":""},{"dropping-particle":"","family":"Moreira","given":"Manuel","non-dropping-particle":"","parse-names":false,"suffix":""},{"dropping-particle":"","family":"Doucelance","given":"Régis","non-dropping-particle":"","parse-names":false,"suffix":""},{"dropping-particle":"","family":"Ader","given":"Magali","non-dropping-particle":"","parse-names":false,"suffix":""},{"dropping-particle":"","family":"Silva","given":"Luís C.","non-dropping-particle":"","parse-names":false,"suffix":""}],"container-title":"Earth and Planetary Science Letters","id":"ITEM-2","issued":{"date-parts":[["2010"]]},"page":"70–83","title":"Noble gas and carbon isotopic signatures of Cape Verde oceanic carbonatites: Implications for carbon provenance","type":"article-journal","volume":"291"},"uris":["http://www.mendeley.com/documents/?uuid=141217c8-bfb5-404e-b060-2be784007264"]},{"id":"ITEM-3","itemData":{"DOI":"10.3390/min11020203","ISSN":"2075163X","abstract":"The occurrence of carbonatites in oceanic settings is very rare if compared with their continental counterpart, having been reported only in Cape Verde and Canary Islands. This paper provides an overview of the main geochemical characteristics of oceanic carbonatites, around which many debates still exist regarding their petrogenesis. We present new data on trace elements in minerals and whole-rock, together with the first noble gases isotopic study (He, Ne, Ar) in apatite, calcite, and clinopyroxene from Fuerteventura carbonatites (Canary Islands). Trace elements show a similar trend as Cape Verde carbonatites, almost tracing the same patterns on multi-element and REE abundance diagrams.3He/4He isotopic ratios of Fuerteventura carbonatites reflect a shallow (sub-continental lithospheric mantle, SCLM) He signature in their petrogenesis, and they clearly differ from Cape Verde carbonatites, i.e., fluids from a deep and low degassed mantle with a primitive plume-derived He signature are involved in their petrogenesis.","author":[{"dropping-particle":"","family":"Carnevale","given":"Gabriele","non-dropping-particle":"","parse-names":false,"suffix":""},{"dropping-particle":"","family":"Caracausi","given":"Antonio","non-dropping-particle":"","parse-names":false,"suffix":""},{"dropping-particle":"","family":"Correale","given":"Alessandra","non-dropping-particle":"","parse-names":false,"suffix":""},{"dropping-particle":"","family":"Italiano","given":"Laura","non-dropping-particle":"","parse-names":false,"suffix":""},{"dropping-particle":"","family":"Rotolo","given":"Silvio G.","non-dropping-particle":"","parse-names":false,"suffix":""}],"container-title":"Minerals","id":"ITEM-3","issue":"2","issued":{"date-parts":[["2021"]]},"title":"An overview of the geochemical characteristics of oceanic carbonatites: New insights from fuerteventura carbonatites (Canary islands)","type":"article-journal","volume":"11"},"uris":["http://www.mendeley.com/documents/?uuid=ab8be730-4542-3123-aba9-7ef690112f3c"]},{"id":"ITEM-4","itemData":{"DOI":"10.1130/G39621.1","ISSN":"19432682","abstract":"An analysis of the global array of ocean island volcanics shows that carbonatites only form in those hotspots that have the lowest Si- and highest alkali-contents among their primitive melts, such as the Cape Verde and Canary (Islands) hotspots. Fractionated melts from these two hotspots reach, at any given SiO2, several wt% higher total alkali contents than for ocean islands without carbonatites. This is because their strongly silica-undersaturated primitive melts fractionate at low SiO2 to high alkali contents, driving the evolving melt into the silicate-carbonatite miscibility gap. Instead, moderately alkaline magmas fractionate toward the alkali-feldspar thermal divide and do not reach liquid immiscibility. Low SiO2 and high alkalis are the combined result of comparatively deep and low-degree mantle melting, the latter is corroborated by the highest high-field-strength and rare earth element concentrations in the Cape Verde and Canary primitive melts. CO2 in the source facilitates low melt SiO2, but enrichment in CO2 relative to other hotspots is not required. The oceanic hotspots with carbonatites are among those with the thickest thermal lithosphere supporting a deep origin of their asthenospheric parent melts, an argument that could be expanded to continental hotspot settings.","author":[{"dropping-particle":"","family":"Schmidt","given":"Max W.","non-dropping-particle":"","parse-names":false,"suffix":""},{"dropping-particle":"","family":"Weidendorfer","given":"Daniel","non-dropping-particle":"","parse-names":false,"suffix":""}],"container-title":"Geology","id":"ITEM-4","issued":{"date-parts":[["2018"]]},"page":"435–438","title":"Carbonatites in oceanic hotspots","type":"article-journal","volume":"46"},"uris":["http://www.mendeley.com/documents/?uuid=735f47ab-877c-4546-bcd3-92bc1853f7cf"]}],"mendeley":{"formattedCitation":"(Carnevale et al., 2021; Doucelance et al., 2010; Mata et al., 2010; Schmidt &amp; Weidendorfer, 2018)","manualFormatting":"(e.g., Carnevale et al., 2021; Doucelance et al., 2010; Mata et al., 2010; Schmidt &amp; Weidendorfer, 2018)","plainTextFormattedCitation":"(Carnevale et al., 2021; Doucelance et al., 2010; Mata et al., 2010; Schmidt &amp; Weidendorfer, 2018)","previouslyFormattedCitation":"(Carnevale et al., 2021; Doucelance et al., 2010; Mata et al., 2010; Schmidt &amp; Weidendorfer, 2018)"},"properties":{"noteIndex":0},"schema":"https://github.com/citation-style-language/schema/raw/master/csl-citation.json"}</w:instrText>
      </w:r>
      <w:r w:rsidR="00A9777A">
        <w:rPr>
          <w:b w:val="0"/>
          <w:bCs w:val="0"/>
          <w:kern w:val="0"/>
        </w:rPr>
        <w:fldChar w:fldCharType="separate"/>
      </w:r>
      <w:r w:rsidR="00A9777A" w:rsidRPr="00A9777A">
        <w:rPr>
          <w:b w:val="0"/>
          <w:bCs w:val="0"/>
          <w:noProof/>
          <w:kern w:val="0"/>
        </w:rPr>
        <w:t>(</w:t>
      </w:r>
      <w:r w:rsidR="00D54184" w:rsidRPr="00D54184">
        <w:rPr>
          <w:b w:val="0"/>
          <w:bCs w:val="0"/>
          <w:i/>
          <w:iCs/>
          <w:noProof/>
          <w:kern w:val="0"/>
        </w:rPr>
        <w:t>e.g.</w:t>
      </w:r>
      <w:r w:rsidR="00D54184">
        <w:rPr>
          <w:b w:val="0"/>
          <w:bCs w:val="0"/>
          <w:noProof/>
          <w:kern w:val="0"/>
        </w:rPr>
        <w:t xml:space="preserve">, </w:t>
      </w:r>
      <w:r w:rsidR="00A9777A" w:rsidRPr="00A9777A">
        <w:rPr>
          <w:b w:val="0"/>
          <w:bCs w:val="0"/>
          <w:noProof/>
          <w:kern w:val="0"/>
        </w:rPr>
        <w:t xml:space="preserve">Carnevale et al., </w:t>
      </w:r>
      <w:r w:rsidR="00A9777A" w:rsidRPr="00556DF0">
        <w:rPr>
          <w:b w:val="0"/>
          <w:bCs w:val="0"/>
          <w:noProof/>
          <w:color w:val="0070C0"/>
          <w:kern w:val="0"/>
        </w:rPr>
        <w:t>2021</w:t>
      </w:r>
      <w:r w:rsidR="00A9777A" w:rsidRPr="00A9777A">
        <w:rPr>
          <w:b w:val="0"/>
          <w:bCs w:val="0"/>
          <w:noProof/>
          <w:kern w:val="0"/>
        </w:rPr>
        <w:t>;</w:t>
      </w:r>
      <w:r w:rsidR="00354BF1">
        <w:rPr>
          <w:b w:val="0"/>
          <w:bCs w:val="0"/>
          <w:noProof/>
          <w:kern w:val="0"/>
        </w:rPr>
        <w:t xml:space="preserve"> </w:t>
      </w:r>
      <w:r w:rsidR="00354BF1" w:rsidRPr="006C0BB8">
        <w:rPr>
          <w:b w:val="0"/>
          <w:bCs w:val="0"/>
          <w:noProof/>
          <w:color w:val="000000" w:themeColor="text1"/>
          <w:kern w:val="0"/>
        </w:rPr>
        <w:t>Day</w:t>
      </w:r>
      <w:r w:rsidR="00F136EE" w:rsidRPr="006C0BB8">
        <w:rPr>
          <w:b w:val="0"/>
          <w:bCs w:val="0"/>
          <w:noProof/>
          <w:color w:val="000000" w:themeColor="text1"/>
          <w:kern w:val="0"/>
        </w:rPr>
        <w:t>,</w:t>
      </w:r>
      <w:r w:rsidR="00F136EE">
        <w:rPr>
          <w:b w:val="0"/>
          <w:bCs w:val="0"/>
          <w:noProof/>
          <w:kern w:val="0"/>
        </w:rPr>
        <w:t xml:space="preserve"> </w:t>
      </w:r>
      <w:r w:rsidR="00F136EE" w:rsidRPr="006C0BB8">
        <w:rPr>
          <w:b w:val="0"/>
          <w:bCs w:val="0"/>
          <w:noProof/>
          <w:color w:val="0070C0"/>
          <w:kern w:val="0"/>
        </w:rPr>
        <w:t>2022</w:t>
      </w:r>
      <w:r w:rsidR="00F136EE">
        <w:rPr>
          <w:b w:val="0"/>
          <w:bCs w:val="0"/>
          <w:noProof/>
          <w:kern w:val="0"/>
        </w:rPr>
        <w:t>;</w:t>
      </w:r>
      <w:r w:rsidR="00A9777A" w:rsidRPr="00A9777A">
        <w:rPr>
          <w:b w:val="0"/>
          <w:bCs w:val="0"/>
          <w:noProof/>
          <w:kern w:val="0"/>
        </w:rPr>
        <w:t xml:space="preserve"> Doucelance et al., </w:t>
      </w:r>
      <w:r w:rsidR="00A9777A" w:rsidRPr="00556DF0">
        <w:rPr>
          <w:b w:val="0"/>
          <w:bCs w:val="0"/>
          <w:noProof/>
          <w:color w:val="0070C0"/>
          <w:kern w:val="0"/>
        </w:rPr>
        <w:t>2010</w:t>
      </w:r>
      <w:r w:rsidR="00A9777A" w:rsidRPr="00A9777A">
        <w:rPr>
          <w:b w:val="0"/>
          <w:bCs w:val="0"/>
          <w:noProof/>
          <w:kern w:val="0"/>
        </w:rPr>
        <w:t xml:space="preserve">; Mata et al., </w:t>
      </w:r>
      <w:r w:rsidR="00A9777A" w:rsidRPr="00556DF0">
        <w:rPr>
          <w:b w:val="0"/>
          <w:bCs w:val="0"/>
          <w:noProof/>
          <w:color w:val="0070C0"/>
          <w:kern w:val="0"/>
        </w:rPr>
        <w:t>2010</w:t>
      </w:r>
      <w:r w:rsidR="00A9777A" w:rsidRPr="00A9777A">
        <w:rPr>
          <w:b w:val="0"/>
          <w:bCs w:val="0"/>
          <w:noProof/>
          <w:kern w:val="0"/>
        </w:rPr>
        <w:t xml:space="preserve">; Schmidt &amp; Weidendorfer, </w:t>
      </w:r>
      <w:r w:rsidR="00A9777A" w:rsidRPr="00556DF0">
        <w:rPr>
          <w:b w:val="0"/>
          <w:bCs w:val="0"/>
          <w:noProof/>
          <w:color w:val="0070C0"/>
          <w:kern w:val="0"/>
        </w:rPr>
        <w:t>2018</w:t>
      </w:r>
      <w:r w:rsidR="00A9777A" w:rsidRPr="00A9777A">
        <w:rPr>
          <w:b w:val="0"/>
          <w:bCs w:val="0"/>
          <w:noProof/>
          <w:kern w:val="0"/>
        </w:rPr>
        <w:t>)</w:t>
      </w:r>
      <w:r w:rsidR="00A9777A">
        <w:rPr>
          <w:b w:val="0"/>
          <w:bCs w:val="0"/>
          <w:kern w:val="0"/>
        </w:rPr>
        <w:fldChar w:fldCharType="end"/>
      </w:r>
      <w:r w:rsidR="0023133D">
        <w:rPr>
          <w:b w:val="0"/>
          <w:bCs w:val="0"/>
          <w:kern w:val="0"/>
        </w:rPr>
        <w:t xml:space="preserve"> or subduction zones</w:t>
      </w:r>
      <w:r w:rsidR="00E96971">
        <w:rPr>
          <w:b w:val="0"/>
          <w:bCs w:val="0"/>
          <w:kern w:val="0"/>
        </w:rPr>
        <w:t xml:space="preserve"> </w:t>
      </w:r>
      <w:r w:rsidR="00E96971">
        <w:rPr>
          <w:b w:val="0"/>
          <w:bCs w:val="0"/>
          <w:kern w:val="0"/>
        </w:rPr>
        <w:fldChar w:fldCharType="begin" w:fldLock="1"/>
      </w:r>
      <w:r w:rsidR="00E64ACD">
        <w:rPr>
          <w:b w:val="0"/>
          <w:bCs w:val="0"/>
          <w:kern w:val="0"/>
        </w:rPr>
        <w:instrText>ADDIN CSL_CITATION {"citationItems":[{"id":"ITEM-1","itemData":{"DOI":"10.1016/j.lithos.2018.10.010","ISSN":"18726143","abstract":"Carbonatitic magmatism in subduction zones provides extremely valuable information on the cycling, behavior and storage of deep carbon within the Earth. It may also shed light on insights into crust-mantle interaction and mantle metasomatism within subduction zones. Origin of carbonatite has long been debated: all hypotheses need to reflect the different mineral assemblages and geochemical compositions of carbonatites and their diverse tectonic settings. Here we present a petrological, geochronological, geochemical and isotopic study of carbonatite bodies associated with orogenic peridotites, which occur as stocks or dykes with widths of tens to hundreds of meters in the Luliangshan region, North Qaidam, northern Tibet, China. On the basis of modal olivine (Ol) content, the studied samples were subdivided into two groups: Ol-poor carbonatite and Ol-rich carbonatite. Zircon grains from the Ol-poor carbonatite show detrital features, and yield a wide age spectrum between 400 Ma and 1000 Ma with a pronounced peak at ca. 410–430 Ma. By contrast, oscillatory zoned zircons and inherited cores show two relatively small Neoproterozoic age peaks at ca. 920 and 830 Ma. Zircon grains from the Ol-rich carbonatite sample are also distributed in a wide spectrum between 400 and 1000 Ma, with a pronounced peak at ca. 440 Ma and a slightly inferior peak at ca. 410 Ma. The oscillatory zoned zircons and inherited cores exhibit a smaller Neoproterozoic age peak at ca. 740 Ma. The pronounced peaks ranging from 430 to 410 Ma are consistent with the deep subduction and mantle metasomatic events recorded in associated ultramafic rocks. Both groups of carbonatites are characterized by enrichment of light rare earth elements (LREEs) with high (La/Yb)N values and pronounced negative Eu anomalies. They show high 87Sr/86Sr values (0.708156–0.709004), low 143Nd/144Nd values (0.511932–0.512013) and high δ18OV-SMOW values (+17.9 to +21.3‰). This geochemical and isotopic evidence suggests that these carbonatites were derived from remobilized sedimentary carbonate rocks. We propose that the primary carbonatite magma was formed by partial melting of sedimentary carbonates with mantle contributions. Sedimentary carbonates were subducted into the shallow upper mantle where they melted and formed diapirs that moved upwards through the hot mantle wedge. The case presented provides a rare example of carbonatite originating from sedimentary carbonates with mantle contributions and relevant inf…","author":[{"dropping-particle":"","family":"Li","given":"Yunshuai","non-dropping-particle":"","parse-names":false,"suffix":""},{"dropping-particle":"","family":"Zhang","given":"Jianxin","non-dropping-particle":"","parse-names":false,"suffix":""},{"dropping-particle":"","family":"Mostofa","given":"Khan M.G.","non-dropping-particle":"","parse-names":false,"suffix":""},{"dropping-particle":"","family":"Wang","given":"Yuebo","non-dropping-particle":"","parse-names":false,"suffix":""},{"dropping-particle":"","family":"Yu","given":"Shengyao","non-dropping-particle":"","parse-names":false,"suffix":""},{"dropping-particle":"","family":"Cai","given":"Zhihui","non-dropping-particle":"","parse-names":false,"suffix":""},{"dropping-particle":"","family":"Li","given":"Pengfei","non-dropping-particle":"","parse-names":false,"suffix":""},{"dropping-particle":"","family":"Zhou","given":"Guisheng","non-dropping-particle":"","parse-names":false,"suffix":""},{"dropping-particle":"","family":"Fu","given":"Changlei","non-dropping-particle":"","parse-names":false,"suffix":""},{"dropping-particle":"","family":"Mao","given":"Xiaohong","non-dropping-particle":"","parse-names":false,"suffix":""}],"container-title":"Lithos","id":"ITEM-1","issued":{"date-parts":[["2018"]]},"page":"148-165","publisher":"Elsevier B.V","title":"Petrogenesis of carbonatites in the Luliangshan region, North Qaidam, northern Tibet, China: Evidence for recycling of sedimentary carbonate and mantle metasomatism within a subduction zone","type":"article-journal","volume":"322"},"uris":["http://www.mendeley.com/documents/?uuid=cdd14884-2a40-466d-a0ae-22e60c75238d"]},{"id":"ITEM-2","itemData":{"DOI":"10.1016/j.lithos.2007.05.004","ISSN":"00244937","abstract":"We report here, for the first time, on the new finding of extrusive calciocarbonatite (alvikite) rocks from the Pleistocene Mt. Vulture volcano (southern Italy). These volcanic rocks, which represent an outstanding occurrence in the wider scenario of the Italian potassic magmatism, form lavas, pyroclastic deposits, and feeder dikes exposed on the northern slope of the volcano. The petrography, mineralogy and whole-rock chemistry attest the genuine carbonatitic nature of these rocks, that are characterized by high to very high contents of Sr, Ba, U, LREE, Nb, P, F, Th, high Nb/Ta and LREE/HREE ratios, and low contents of Ti, Zr, K, Rb, Na and Cs. The O-C isotope compositions are close to the \"primary igneous carbonatite\" field and, thus, are compatible with an ultimate mantle origin for these rocks. The Sr-Nd-Pb-B isotope compositions, measured both in the alvikites and in the silicate volcanic rocks, indicate a close genetic relationship between the alvikites and the associated melilitite/nephelinite rocks. Furthermore, these latter products are geochemically distinct from the main foiditic-phonolitic association of Mt. Vulture. We propose a petrogenetic/geodynamic interpretation which has important implications for understanding the relationships between carbonatites and orogenic activity. In particular, we propose that the studied alvikites are generated through liquid unmixing at crustal levels, starting from nephelinitic or melilititic parent liquids. These latter were produced in a hybrid mantle resulting from the interaction through a vertical slab window, between a metasomatized mantle wedge, moving eastward from the Tyrrhenian/Campanian region, and the local Adriatic mantle. The occurrence of carbonatite rocks at Mt. Vulture, that lies on the leading edge of the Southern Apennines accretionary prism, is taken as an evidence for the carbonatation of the mantle sources of this volcano. We speculate that mantle carbonatation is related to the introduction of sedimentary carbon from the Adriatic lithosphere during Tertiary subduction. © 2007 Elsevier B.V. All rights reserved.","author":[{"dropping-particle":"","family":"D'Orazio","given":"Massimo","non-dropping-particle":"","parse-names":false,"suffix":""},{"dropping-particle":"","family":"Innocenti","given":"Fabrizio","non-dropping-particle":"","parse-names":false,"suffix":""},{"dropping-particle":"","family":"Tonarini","given":"Sonia","non-dropping-particle":"","parse-names":false,"suffix":""},{"dropping-particle":"","family":"Doglioni","given":"Carlo","non-dropping-particle":"","parse-names":false,"suffix":""}],"container-title":"Lithos","id":"ITEM-2","issue":"1-4","issued":{"date-parts":[["2007"]]},"page":"313-334","title":"Carbonatites in a subduction system: The Pleistocene alvikites from Mt. Vulture (southern Italy)","type":"article-journal","volume":"98"},"uris":["http://www.mendeley.com/documents/?uuid=27c76d2c-063a-4fe6-a861-8f4eac3cbafd"]}],"mendeley":{"formattedCitation":"(D’Orazio et al., 2007; Li et al., 2018)","manualFormatting":"(e.g., D’Orazio et al., 2007; Li et al., 2018)","plainTextFormattedCitation":"(D’Orazio et al., 2007; Li et al., 2018)","previouslyFormattedCitation":"(D’Orazio et al., 2007; Li et al., 2018)"},"properties":{"noteIndex":0},"schema":"https://github.com/citation-style-language/schema/raw/master/csl-citation.json"}</w:instrText>
      </w:r>
      <w:r w:rsidR="00E96971">
        <w:rPr>
          <w:b w:val="0"/>
          <w:bCs w:val="0"/>
          <w:kern w:val="0"/>
        </w:rPr>
        <w:fldChar w:fldCharType="separate"/>
      </w:r>
      <w:r w:rsidR="00E96971" w:rsidRPr="00E96971">
        <w:rPr>
          <w:b w:val="0"/>
          <w:bCs w:val="0"/>
          <w:noProof/>
          <w:kern w:val="0"/>
        </w:rPr>
        <w:t>(</w:t>
      </w:r>
      <w:r w:rsidR="00D54184" w:rsidRPr="00D54184">
        <w:rPr>
          <w:b w:val="0"/>
          <w:bCs w:val="0"/>
          <w:i/>
          <w:iCs/>
          <w:noProof/>
          <w:kern w:val="0"/>
        </w:rPr>
        <w:t>e.g.</w:t>
      </w:r>
      <w:r w:rsidR="00D54184">
        <w:rPr>
          <w:b w:val="0"/>
          <w:bCs w:val="0"/>
          <w:noProof/>
          <w:kern w:val="0"/>
        </w:rPr>
        <w:t xml:space="preserve">, </w:t>
      </w:r>
      <w:r w:rsidR="00E96971" w:rsidRPr="00E96971">
        <w:rPr>
          <w:b w:val="0"/>
          <w:bCs w:val="0"/>
          <w:noProof/>
          <w:kern w:val="0"/>
        </w:rPr>
        <w:t xml:space="preserve">D’Orazio et al., </w:t>
      </w:r>
      <w:r w:rsidR="00E96971" w:rsidRPr="00556DF0">
        <w:rPr>
          <w:b w:val="0"/>
          <w:bCs w:val="0"/>
          <w:noProof/>
          <w:color w:val="0070C0"/>
          <w:kern w:val="0"/>
        </w:rPr>
        <w:t>2007</w:t>
      </w:r>
      <w:r w:rsidR="00E96971" w:rsidRPr="00E96971">
        <w:rPr>
          <w:b w:val="0"/>
          <w:bCs w:val="0"/>
          <w:noProof/>
          <w:kern w:val="0"/>
        </w:rPr>
        <w:t xml:space="preserve">; Li et al., </w:t>
      </w:r>
      <w:r w:rsidR="00E96971" w:rsidRPr="00556DF0">
        <w:rPr>
          <w:b w:val="0"/>
          <w:bCs w:val="0"/>
          <w:noProof/>
          <w:color w:val="0070C0"/>
          <w:kern w:val="0"/>
        </w:rPr>
        <w:t>2018</w:t>
      </w:r>
      <w:r w:rsidR="00A935C1">
        <w:rPr>
          <w:b w:val="0"/>
          <w:bCs w:val="0"/>
          <w:noProof/>
          <w:color w:val="0070C0"/>
          <w:kern w:val="0"/>
        </w:rPr>
        <w:t xml:space="preserve">; </w:t>
      </w:r>
      <w:r w:rsidR="00A935C1" w:rsidRPr="006C0BB8">
        <w:rPr>
          <w:b w:val="0"/>
          <w:bCs w:val="0"/>
          <w:noProof/>
          <w:color w:val="000000" w:themeColor="text1"/>
          <w:kern w:val="0"/>
        </w:rPr>
        <w:t>Lustrino et al.,</w:t>
      </w:r>
      <w:r w:rsidR="00A935C1">
        <w:rPr>
          <w:b w:val="0"/>
          <w:bCs w:val="0"/>
          <w:noProof/>
          <w:color w:val="0070C0"/>
          <w:kern w:val="0"/>
        </w:rPr>
        <w:t xml:space="preserve"> </w:t>
      </w:r>
      <w:r w:rsidR="00A935C1" w:rsidRPr="00A935C1">
        <w:rPr>
          <w:b w:val="0"/>
          <w:bCs w:val="0"/>
          <w:noProof/>
          <w:color w:val="0070C0"/>
          <w:kern w:val="0"/>
        </w:rPr>
        <w:t>2019</w:t>
      </w:r>
      <w:r w:rsidR="00A935C1" w:rsidRPr="006C0BB8">
        <w:rPr>
          <w:b w:val="0"/>
          <w:bCs w:val="0"/>
          <w:noProof/>
          <w:color w:val="000000" w:themeColor="text1"/>
          <w:kern w:val="0"/>
        </w:rPr>
        <w:t>,</w:t>
      </w:r>
      <w:r w:rsidR="00A935C1">
        <w:rPr>
          <w:b w:val="0"/>
          <w:bCs w:val="0"/>
          <w:noProof/>
          <w:color w:val="0070C0"/>
          <w:kern w:val="0"/>
        </w:rPr>
        <w:t xml:space="preserve"> 2020</w:t>
      </w:r>
      <w:r w:rsidR="00E96971" w:rsidRPr="00E96971">
        <w:rPr>
          <w:b w:val="0"/>
          <w:bCs w:val="0"/>
          <w:noProof/>
          <w:kern w:val="0"/>
        </w:rPr>
        <w:t>)</w:t>
      </w:r>
      <w:r w:rsidR="00E96971">
        <w:rPr>
          <w:b w:val="0"/>
          <w:bCs w:val="0"/>
          <w:kern w:val="0"/>
        </w:rPr>
        <w:fldChar w:fldCharType="end"/>
      </w:r>
      <w:r w:rsidR="0023133D">
        <w:rPr>
          <w:b w:val="0"/>
          <w:bCs w:val="0"/>
          <w:kern w:val="0"/>
        </w:rPr>
        <w:t>, received considerable attention during last two decades</w:t>
      </w:r>
      <w:r w:rsidR="00FD7317">
        <w:rPr>
          <w:b w:val="0"/>
          <w:bCs w:val="0"/>
          <w:kern w:val="0"/>
        </w:rPr>
        <w:t xml:space="preserve">, </w:t>
      </w:r>
      <w:r w:rsidR="00B51724">
        <w:rPr>
          <w:b w:val="0"/>
          <w:bCs w:val="0"/>
          <w:kern w:val="0"/>
        </w:rPr>
        <w:t>given their importance as</w:t>
      </w:r>
      <w:r w:rsidR="00FD7317">
        <w:rPr>
          <w:b w:val="0"/>
          <w:bCs w:val="0"/>
          <w:kern w:val="0"/>
        </w:rPr>
        <w:t xml:space="preserve"> source of </w:t>
      </w:r>
      <w:r w:rsidR="00B51724">
        <w:rPr>
          <w:b w:val="0"/>
          <w:bCs w:val="0"/>
          <w:kern w:val="0"/>
        </w:rPr>
        <w:t>rare</w:t>
      </w:r>
      <w:r w:rsidR="00FD7317">
        <w:rPr>
          <w:b w:val="0"/>
          <w:bCs w:val="0"/>
          <w:kern w:val="0"/>
        </w:rPr>
        <w:t xml:space="preserve"> elements</w:t>
      </w:r>
      <w:r w:rsidR="00B93000">
        <w:rPr>
          <w:b w:val="0"/>
          <w:bCs w:val="0"/>
          <w:kern w:val="0"/>
        </w:rPr>
        <w:t xml:space="preserve"> such as La, Ce, Pr and Nd</w:t>
      </w:r>
      <w:r w:rsidR="000D1D25">
        <w:rPr>
          <w:b w:val="0"/>
          <w:bCs w:val="0"/>
          <w:kern w:val="0"/>
        </w:rPr>
        <w:t xml:space="preserve"> </w:t>
      </w:r>
      <w:r w:rsidR="000D1D25">
        <w:rPr>
          <w:b w:val="0"/>
          <w:bCs w:val="0"/>
          <w:kern w:val="0"/>
        </w:rPr>
        <w:fldChar w:fldCharType="begin" w:fldLock="1"/>
      </w:r>
      <w:r w:rsidR="000D1D25">
        <w:rPr>
          <w:b w:val="0"/>
          <w:bCs w:val="0"/>
          <w:kern w:val="0"/>
        </w:rPr>
        <w:instrText>ADDIN CSL_CITATION {"citationItems":[{"id":"ITEM-1","itemData":{"DOI":"10.5382/rev.18.01","ISBN":"9781629490922","abstract":"For nearly 50 years, carbonatites have been the primary source of niobium and rare earth elements (REEs), in particular the light REEs, including La, Ce, Pr, and Nd. Carbonatites are a relatively rare type of igneous rock composed of greater than 50 vol % primary carbonate minerals, primarily calcite and/or dolomite, and contain the highest concentrations of REEs of any igneous rocks. Although there are more than 500 known carbonatites in the world, currently only four are being mined for REEs: the Bayan Obo, Maoniuping, and Dalucao deposits in China, and the Mountain Pass deposit in California, United States. The carbonatite-derived laterite deposit at Mount Weld in Western Australia is also a REE producer. In addition to REEs, carbonatite-related deposits are the primary source of Nb, with the Araxá deposit, a carbonatite-derived laterite in Minas Gerais state, Brazil, being the dominant producer. Other commodities produced from carbonatite-related deposits include phosphates, iron, fluorite, copper, vanadium, titanium, uranium, and calcite. Types of ores include those formed as primary magmatic minerals, from late magmatic hydrothermal fluids, and by supergene enrichment in weathered horizons. Although the principal REE-bearing mineral phases include fluorocarbonates (bastnäsite, parisite, and synchysite), hydrated carbonates (ancylite), and phosphates (monazite and apatite), the dominant mineral exploited at most mines is bastnäsite. Bastnäsite typically is coarse grained and contains approximately 75 wt % RE2O3 (rare earth oxides; REOs). Processes responsible for REE enrichment include fractional crystallization of the carbonatitic magma, enrichment of REEs in orthomagmatic or hydrothermal fluids and subsequent precipitation or subsolidus metasomatic redistribution of REEs, and breakdown of primary carbonatitic mineral phases by chemical weathering and sequestration of REEs in secondary minerals or in association with clays. Carbonatites are primarily associated with continental rifting, but some carbonatites are associated with orogenic activity. Although there is debate on how carbonatite magmas are generated, the parental magma and REEs are clearly derived from mantle sources.","author":[{"dropping-particle":"","family":"Verplanck","given":"Philip L.","non-dropping-particle":"","parse-names":false,"suffix":""},{"dropping-particle":"","family":"Mariano","given":"Anthony N.","non-dropping-particle":"","parse-names":false,"suffix":""},{"dropping-particle":"","family":"Mariano","given":"Anthony","non-dropping-particle":"","parse-names":false,"suffix":""}],"container-title":"Rare Earth and Critical Elements in Ore Deposits","id":"ITEM-1","issued":{"date-parts":[["2019"]]},"page":"5-32","title":"Rare Earth Element Ore Geology of Carbonatites","type":"article-journal"},"uris":["http://www.mendeley.com/documents/?uuid=df1ba04d-6fb7-413b-b884-fb470cdab96c"]}],"mendeley":{"formattedCitation":"(Verplanck et al., 2019)","plainTextFormattedCitation":"(Verplanck et al., 2019)","previouslyFormattedCitation":"(Verplanck et al., 2019)"},"properties":{"noteIndex":0},"schema":"https://github.com/citation-style-language/schema/raw/master/csl-citation.json"}</w:instrText>
      </w:r>
      <w:r w:rsidR="000D1D25">
        <w:rPr>
          <w:b w:val="0"/>
          <w:bCs w:val="0"/>
          <w:kern w:val="0"/>
        </w:rPr>
        <w:fldChar w:fldCharType="separate"/>
      </w:r>
      <w:r w:rsidR="000D1D25" w:rsidRPr="000D1D25">
        <w:rPr>
          <w:b w:val="0"/>
          <w:bCs w:val="0"/>
          <w:noProof/>
          <w:kern w:val="0"/>
        </w:rPr>
        <w:t>(</w:t>
      </w:r>
      <w:r w:rsidR="000B79F8">
        <w:rPr>
          <w:b w:val="0"/>
          <w:bCs w:val="0"/>
          <w:noProof/>
          <w:kern w:val="0"/>
        </w:rPr>
        <w:t xml:space="preserve">Anenburg et al., </w:t>
      </w:r>
      <w:r w:rsidR="000B79F8" w:rsidRPr="006C0BB8">
        <w:rPr>
          <w:b w:val="0"/>
          <w:bCs w:val="0"/>
          <w:noProof/>
          <w:color w:val="0070C0"/>
          <w:kern w:val="0"/>
        </w:rPr>
        <w:t>2021</w:t>
      </w:r>
      <w:r w:rsidR="000B79F8">
        <w:rPr>
          <w:b w:val="0"/>
          <w:bCs w:val="0"/>
          <w:noProof/>
          <w:kern w:val="0"/>
        </w:rPr>
        <w:t xml:space="preserve">; </w:t>
      </w:r>
      <w:r w:rsidR="000D1D25" w:rsidRPr="000D1D25">
        <w:rPr>
          <w:b w:val="0"/>
          <w:bCs w:val="0"/>
          <w:noProof/>
          <w:kern w:val="0"/>
        </w:rPr>
        <w:t xml:space="preserve">Verplanck et al., </w:t>
      </w:r>
      <w:r w:rsidR="000D1D25" w:rsidRPr="00556DF0">
        <w:rPr>
          <w:b w:val="0"/>
          <w:bCs w:val="0"/>
          <w:noProof/>
          <w:color w:val="0070C0"/>
          <w:kern w:val="0"/>
        </w:rPr>
        <w:t>201</w:t>
      </w:r>
      <w:r w:rsidR="00B93000">
        <w:rPr>
          <w:b w:val="0"/>
          <w:bCs w:val="0"/>
          <w:noProof/>
          <w:color w:val="0070C0"/>
          <w:kern w:val="0"/>
        </w:rPr>
        <w:t>6</w:t>
      </w:r>
      <w:r w:rsidR="000D1D25" w:rsidRPr="000D1D25">
        <w:rPr>
          <w:b w:val="0"/>
          <w:bCs w:val="0"/>
          <w:noProof/>
          <w:kern w:val="0"/>
        </w:rPr>
        <w:t>)</w:t>
      </w:r>
      <w:r w:rsidR="000D1D25">
        <w:rPr>
          <w:b w:val="0"/>
          <w:bCs w:val="0"/>
          <w:kern w:val="0"/>
        </w:rPr>
        <w:fldChar w:fldCharType="end"/>
      </w:r>
      <w:r w:rsidR="00FD7317">
        <w:rPr>
          <w:b w:val="0"/>
          <w:bCs w:val="0"/>
          <w:kern w:val="0"/>
        </w:rPr>
        <w:t xml:space="preserve">, </w:t>
      </w:r>
      <w:r w:rsidR="00B51724">
        <w:rPr>
          <w:b w:val="0"/>
          <w:bCs w:val="0"/>
          <w:kern w:val="0"/>
        </w:rPr>
        <w:t>and, most importantly, because they</w:t>
      </w:r>
      <w:r w:rsidR="00FD7317">
        <w:rPr>
          <w:b w:val="0"/>
          <w:bCs w:val="0"/>
          <w:kern w:val="0"/>
        </w:rPr>
        <w:t xml:space="preserve"> provide meaningful information </w:t>
      </w:r>
      <w:r w:rsidR="00B93000">
        <w:rPr>
          <w:b w:val="0"/>
          <w:bCs w:val="0"/>
          <w:kern w:val="0"/>
        </w:rPr>
        <w:t xml:space="preserve">on </w:t>
      </w:r>
      <w:r w:rsidR="00FD7317">
        <w:rPr>
          <w:b w:val="0"/>
          <w:bCs w:val="0"/>
          <w:kern w:val="0"/>
        </w:rPr>
        <w:t>the geochemical cycle</w:t>
      </w:r>
      <w:r w:rsidR="007A6F02">
        <w:rPr>
          <w:b w:val="0"/>
          <w:bCs w:val="0"/>
          <w:kern w:val="0"/>
        </w:rPr>
        <w:t xml:space="preserve"> of carbon</w:t>
      </w:r>
      <w:r w:rsidR="00C8471A">
        <w:rPr>
          <w:b w:val="0"/>
          <w:bCs w:val="0"/>
          <w:kern w:val="0"/>
        </w:rPr>
        <w:t xml:space="preserve"> </w:t>
      </w:r>
      <w:r w:rsidR="00B51724">
        <w:rPr>
          <w:b w:val="0"/>
          <w:bCs w:val="0"/>
          <w:kern w:val="0"/>
        </w:rPr>
        <w:t>and mantle metasomatism</w:t>
      </w:r>
      <w:r w:rsidR="007A6F02">
        <w:rPr>
          <w:b w:val="0"/>
          <w:bCs w:val="0"/>
          <w:kern w:val="0"/>
        </w:rPr>
        <w:t xml:space="preserve"> as well</w:t>
      </w:r>
      <w:r w:rsidR="00C8471A">
        <w:rPr>
          <w:b w:val="0"/>
          <w:bCs w:val="0"/>
          <w:kern w:val="0"/>
        </w:rPr>
        <w:t xml:space="preserve"> </w:t>
      </w:r>
      <w:r w:rsidR="008B588A">
        <w:rPr>
          <w:b w:val="0"/>
          <w:bCs w:val="0"/>
          <w:kern w:val="0"/>
        </w:rPr>
        <w:fldChar w:fldCharType="begin" w:fldLock="1"/>
      </w:r>
      <w:r w:rsidR="00E64ACD">
        <w:rPr>
          <w:b w:val="0"/>
          <w:bCs w:val="0"/>
          <w:kern w:val="0"/>
        </w:rPr>
        <w:instrText>ADDIN CSL_CITATION {"citationItems":[{"id":"ITEM-1","itemData":{"DOI":"10.1038/s41561-021-00764-7","ISSN":"17520908","abstract":"The fate of carbon subducted to mantle depths remains uncertain, yet strongly influences the distribution of terrestrial carbon on geologic timescales. Carbon fluxes into subduction zones are exceptionally high where downgoing plates contain thick sedimentary fans. This study uses volcano geochemistry to assess sedimentary carbon recycling in the high-flux Makran subduction zone, where the Arabian plate subducts northward beneath Eurasia. On the basis of strontium isotope geochemistry and 40Ar–39Ar geochronology, I show that a portion of the submarine Indus Fan entered the Makran Trench, melted and ascended as magmas that erupted in southern Afghanistan. The resulting volcano, composed primarily of carbonate minerals, formed at approximately 3.8 million years ago. The 87Sr/86Sr ratios of the lavas indicate that their magmatic precursors were derived from marine sediments deposited at 28.9 ± 1.4 Ma. This implies that sedimentary carbon was subducted to and returned from mantle depths in less than 27 million years, indicating that magmas can efficiently recycle sedimentary carbon from subducting slabs to the overlying plate.","author":[{"dropping-particle":"","family":"Horton","given":"Forrest","non-dropping-particle":"","parse-names":false,"suffix":""}],"container-title":"Nature Geoscience","id":"ITEM-1","issue":"7","issued":{"date-parts":[["2021"]]},"page":"508-512","publisher":"Springer US","title":"Rapid recycling of subducted sedimentary carbon revealed by Afghanistan carbonatite volcano","type":"article-journal","volume":"14"},"uris":["http://www.mendeley.com/documents/?uuid=497b3f0f-674c-4a4a-bede-2eeb8f5d35d4"]},{"id":"ITEM-2","itemData":{"DOI":"10.1093/petrology/egq033","ISSN":"00223530","abstract":"The Tamazert Eocene alkaline complex of the Central High Atlas Range of Morocco hosts the largest outcropping occurrences of carbonatites in northern Africa. The complex consists of carbonatites and undersaturated ultramafic to syenitic alkaline to peralkaline silicate rocks. Mineralogically and geochemically the Tamazert carbonatites are classified as calciocarbonatites, magnesiocarbonatites and silicocarbonatites.They are enriched in light rare earth elements and large ion lithophile elements (Cs, Rb, Ba, U,Th), but depleted in high field strength elements (particularly, Ti, Nb and Ta). Stable and radiogenic isotope ratios vary in the range of δ13CPDB = -5·8 to 1·8ø, δ18OSMOW = 6·9-23·5ø, initial 87Sr/86Sr = 0·7031-0·7076, 143Nd/144Nd = 0·5125-0·5129 and 206Pb/204Pb =18·29-19·89. Calciocarbonatites intruding Jurassic limestones have the highest δ13C and δ18O values and the most radiogenic initial 87Sr/86Sr, but least radiogenic 143Nd/144Nd, 206Pb/204Pb and 208Pb/204Pb isotope ratios, and are interpreted to have interacted with the limestones (crustal components).The magnesioand silicocarbonatites have Sr, Nd and Pb isotope ratios that are nearly identical to those of low-87Sr/86Sr calciocarbonatites.The isotope signature of the high-Sr, low-87Sr/86Sr calciocarbonatites with mantle-type O and C isotopic compositions indicates the presence of HIMUand EMI-type components in the mantle source of theTamazert carbonatites, similar to what has been proposed for the Cape Verde and Canary Islands. The close similarity in carbonatite composition between the Cape Verde and Canary Islands and Tamazert suggests a common sublithospheric source for these carbonatites. We therefore propose that theTamazert carbonatites originated through melting of Canary plume material that may have flowed through a sub-lithospheric corridor extending from the Atlantic near the Canary Islands to the Middle Atlas, formed by the delamination of the subcontinental lithosphere in response to Africa-Europe collision at c. 42 Ma. Seismic tomography data suggest that the common source may be within the lower mantle at depths &gt; 1000 km. © The Author 2010. Published by Oxford University Press. All rights reserved.","author":[{"dropping-particle":"","family":"Bouabdellah","given":"Mohammed","non-dropping-particle":"","parse-names":false,"suffix":""},{"dropping-particle":"","family":"Hoernle","given":"Kaj","non-dropping-particle":"","parse-names":false,"suffix":""},{"dropping-particle":"","family":"Kchit","given":"Abdelfetah","non-dropping-particle":"","parse-names":false,"suffix":""},{"dropping-particle":"","family":"Duggen","given":"Svend","non-dropping-particle":"","parse-names":false,"suffix":""},{"dropping-particle":"","family":"Hauff","given":"Folkmar","non-dropping-particle":"","parse-names":false,"suffix":""},{"dropping-particle":"","family":"Klügel","given":"Andreas","non-dropping-particle":"","parse-names":false,"suffix":""},{"dropping-particle":"","family":"Lowry","given":"David","non-dropping-particle":"","parse-names":false,"suffix":""},{"dropping-particle":"","family":"Beaudoin","given":"Georges","non-dropping-particle":"","parse-names":false,"suffix":""}],"container-title":"Journal of Petrology","id":"ITEM-2","issued":{"date-parts":[["2010"]]},"page":"1655–1686","title":"Petrogenesis of the Eocene Tamazert continental carbonatites (Central High Atlas, Morocco): Implications for a common source for the Tamazert and Canary and Cape Verde Island carbonatites","type":"article-journal","volume":"51"},"uris":["http://www.mendeley.com/documents/?uuid=7c77ac3c-ed4f-4139-85fe-6e343be97080"]}],"mendeley":{"formattedCitation":"(Bouabdellah et al., 2010; Horton, 2021)","manualFormatting":"(e.g., Bouabdellah et al., 2010; Horton, 2021)","plainTextFormattedCitation":"(Bouabdellah et al., 2010; Horton, 2021)","previouslyFormattedCitation":"(Bouabdellah et al., 2010; Horton, 2021)"},"properties":{"noteIndex":0},"schema":"https://github.com/citation-style-language/schema/raw/master/csl-citation.json"}</w:instrText>
      </w:r>
      <w:r w:rsidR="008B588A">
        <w:rPr>
          <w:b w:val="0"/>
          <w:bCs w:val="0"/>
          <w:kern w:val="0"/>
        </w:rPr>
        <w:fldChar w:fldCharType="separate"/>
      </w:r>
      <w:r w:rsidR="008B588A" w:rsidRPr="008B588A">
        <w:rPr>
          <w:b w:val="0"/>
          <w:bCs w:val="0"/>
          <w:noProof/>
          <w:kern w:val="0"/>
        </w:rPr>
        <w:t>(</w:t>
      </w:r>
      <w:r w:rsidR="007A6F02" w:rsidRPr="007A6F02">
        <w:rPr>
          <w:b w:val="0"/>
          <w:bCs w:val="0"/>
          <w:i/>
          <w:iCs/>
          <w:noProof/>
          <w:kern w:val="0"/>
        </w:rPr>
        <w:t>e.g.</w:t>
      </w:r>
      <w:r w:rsidR="007A6F02">
        <w:rPr>
          <w:b w:val="0"/>
          <w:bCs w:val="0"/>
          <w:noProof/>
          <w:kern w:val="0"/>
        </w:rPr>
        <w:t xml:space="preserve">, </w:t>
      </w:r>
      <w:r w:rsidR="008B588A" w:rsidRPr="008B588A">
        <w:rPr>
          <w:b w:val="0"/>
          <w:bCs w:val="0"/>
          <w:noProof/>
          <w:kern w:val="0"/>
        </w:rPr>
        <w:t xml:space="preserve">Bouabdellah et al., </w:t>
      </w:r>
      <w:r w:rsidR="008B588A" w:rsidRPr="00556DF0">
        <w:rPr>
          <w:b w:val="0"/>
          <w:bCs w:val="0"/>
          <w:noProof/>
          <w:color w:val="0070C0"/>
          <w:kern w:val="0"/>
        </w:rPr>
        <w:t>2010</w:t>
      </w:r>
      <w:r w:rsidR="008B588A" w:rsidRPr="008B588A">
        <w:rPr>
          <w:b w:val="0"/>
          <w:bCs w:val="0"/>
          <w:noProof/>
          <w:kern w:val="0"/>
        </w:rPr>
        <w:t xml:space="preserve">; Horton, </w:t>
      </w:r>
      <w:r w:rsidR="008B588A" w:rsidRPr="00556DF0">
        <w:rPr>
          <w:b w:val="0"/>
          <w:bCs w:val="0"/>
          <w:noProof/>
          <w:color w:val="0070C0"/>
          <w:kern w:val="0"/>
        </w:rPr>
        <w:t>2021</w:t>
      </w:r>
      <w:r w:rsidR="008B588A" w:rsidRPr="008B588A">
        <w:rPr>
          <w:b w:val="0"/>
          <w:bCs w:val="0"/>
          <w:noProof/>
          <w:kern w:val="0"/>
        </w:rPr>
        <w:t>)</w:t>
      </w:r>
      <w:r w:rsidR="008B588A">
        <w:rPr>
          <w:b w:val="0"/>
          <w:bCs w:val="0"/>
          <w:kern w:val="0"/>
        </w:rPr>
        <w:fldChar w:fldCharType="end"/>
      </w:r>
      <w:r w:rsidR="00C8471A">
        <w:rPr>
          <w:b w:val="0"/>
          <w:bCs w:val="0"/>
          <w:kern w:val="0"/>
        </w:rPr>
        <w:t>.</w:t>
      </w:r>
      <w:r w:rsidR="00A03844">
        <w:rPr>
          <w:b w:val="0"/>
          <w:bCs w:val="0"/>
          <w:kern w:val="0"/>
        </w:rPr>
        <w:t xml:space="preserve"> </w:t>
      </w:r>
    </w:p>
    <w:p w14:paraId="53493684" w14:textId="57580595" w:rsidR="003D3E52" w:rsidRPr="0069565A" w:rsidRDefault="00C61A92" w:rsidP="0098735C">
      <w:pPr>
        <w:pStyle w:val="Heading-Main"/>
        <w:jc w:val="both"/>
        <w:rPr>
          <w:b w:val="0"/>
          <w:bCs w:val="0"/>
          <w:kern w:val="0"/>
        </w:rPr>
      </w:pPr>
      <w:r w:rsidRPr="00F93052">
        <w:rPr>
          <w:b w:val="0"/>
          <w:bCs w:val="0"/>
          <w:kern w:val="0"/>
        </w:rPr>
        <w:t>Mt. Vulture (southern Italy)</w:t>
      </w:r>
      <w:r w:rsidR="004F5525" w:rsidRPr="00F93052">
        <w:rPr>
          <w:b w:val="0"/>
          <w:bCs w:val="0"/>
          <w:kern w:val="0"/>
        </w:rPr>
        <w:t xml:space="preserve"> is an isolated volcano</w:t>
      </w:r>
      <w:r w:rsidR="003A5017">
        <w:rPr>
          <w:b w:val="0"/>
          <w:bCs w:val="0"/>
          <w:kern w:val="0"/>
        </w:rPr>
        <w:t xml:space="preserve"> located</w:t>
      </w:r>
      <w:r w:rsidR="002F0749">
        <w:rPr>
          <w:b w:val="0"/>
          <w:bCs w:val="0"/>
          <w:kern w:val="0"/>
        </w:rPr>
        <w:t xml:space="preserve"> between the Apulia foreland and the eastern side of the </w:t>
      </w:r>
      <w:r w:rsidR="0026557F">
        <w:rPr>
          <w:b w:val="0"/>
          <w:bCs w:val="0"/>
          <w:kern w:val="0"/>
        </w:rPr>
        <w:t>Apennine</w:t>
      </w:r>
      <w:r w:rsidR="002F0749">
        <w:rPr>
          <w:b w:val="0"/>
          <w:bCs w:val="0"/>
          <w:kern w:val="0"/>
        </w:rPr>
        <w:t xml:space="preserve"> orogenic belt,</w:t>
      </w:r>
      <w:r w:rsidR="004F5525" w:rsidRPr="00F93052">
        <w:rPr>
          <w:b w:val="0"/>
          <w:bCs w:val="0"/>
          <w:kern w:val="0"/>
        </w:rPr>
        <w:t xml:space="preserve"> </w:t>
      </w:r>
      <w:r w:rsidR="006F4451">
        <w:rPr>
          <w:b w:val="0"/>
          <w:bCs w:val="0"/>
          <w:kern w:val="0"/>
        </w:rPr>
        <w:t xml:space="preserve">in correspondence of </w:t>
      </w:r>
      <w:r w:rsidR="00F732E8">
        <w:rPr>
          <w:b w:val="0"/>
          <w:bCs w:val="0"/>
          <w:kern w:val="0"/>
        </w:rPr>
        <w:t>the geodynamic</w:t>
      </w:r>
      <w:r w:rsidR="00D70F3C">
        <w:rPr>
          <w:b w:val="0"/>
          <w:bCs w:val="0"/>
          <w:kern w:val="0"/>
        </w:rPr>
        <w:t xml:space="preserve"> </w:t>
      </w:r>
      <w:r w:rsidR="00F732E8">
        <w:rPr>
          <w:b w:val="0"/>
          <w:bCs w:val="0"/>
          <w:kern w:val="0"/>
        </w:rPr>
        <w:t xml:space="preserve">context of the </w:t>
      </w:r>
      <w:r w:rsidR="0026557F">
        <w:rPr>
          <w:b w:val="0"/>
          <w:bCs w:val="0"/>
          <w:kern w:val="0"/>
        </w:rPr>
        <w:t>Apennine</w:t>
      </w:r>
      <w:r w:rsidR="00F732E8">
        <w:rPr>
          <w:b w:val="0"/>
          <w:bCs w:val="0"/>
          <w:kern w:val="0"/>
        </w:rPr>
        <w:t xml:space="preserve"> </w:t>
      </w:r>
      <w:r w:rsidR="00D70F3C">
        <w:rPr>
          <w:b w:val="0"/>
          <w:bCs w:val="0"/>
          <w:kern w:val="0"/>
        </w:rPr>
        <w:t>subduction zone</w:t>
      </w:r>
      <w:r w:rsidR="003B079D">
        <w:rPr>
          <w:b w:val="0"/>
          <w:bCs w:val="0"/>
          <w:kern w:val="0"/>
        </w:rPr>
        <w:t xml:space="preserve"> </w:t>
      </w:r>
      <w:r w:rsidR="003B079D">
        <w:rPr>
          <w:b w:val="0"/>
          <w:bCs w:val="0"/>
          <w:kern w:val="0"/>
        </w:rPr>
        <w:fldChar w:fldCharType="begin" w:fldLock="1"/>
      </w:r>
      <w:r w:rsidR="009C0680">
        <w:rPr>
          <w:b w:val="0"/>
          <w:bCs w:val="0"/>
          <w:kern w:val="0"/>
        </w:rPr>
        <w:instrText>ADDIN CSL_CITATION {"citationItems":[{"id":"ITEM-1","itemData":{"DOI":"10.1016/j.lithos.2007.05.004","ISSN":"00244937","abstract":"We report here, for the first time, on the new finding of extrusive calciocarbonatite (alvikite) rocks from the Pleistocene Mt. Vulture volcano (southern Italy). These volcanic rocks, which represent an outstanding occurrence in the wider scenario of the Italian potassic magmatism, form lavas, pyroclastic deposits, and feeder dikes exposed on the northern slope of the volcano. The petrography, mineralogy and whole-rock chemistry attest the genuine carbonatitic nature of these rocks, that are characterized by high to very high contents of Sr, Ba, U, LREE, Nb, P, F, Th, high Nb/Ta and LREE/HREE ratios, and low contents of Ti, Zr, K, Rb, Na and Cs. The O-C isotope compositions are close to the \"primary igneous carbonatite\" field and, thus, are compatible with an ultimate mantle origin for these rocks. The Sr-Nd-Pb-B isotope compositions, measured both in the alvikites and in the silicate volcanic rocks, indicate a close genetic relationship between the alvikites and the associated melilitite/nephelinite rocks. Furthermore, these latter products are geochemically distinct from the main foiditic-phonolitic association of Mt. Vulture. We propose a petrogenetic/geodynamic interpretation which has important implications for understanding the relationships between carbonatites and orogenic activity. In particular, we propose that the studied alvikites are generated through liquid unmixing at crustal levels, starting from nephelinitic or melilititic parent liquids. These latter were produced in a hybrid mantle resulting from the interaction through a vertical slab window, between a metasomatized mantle wedge, moving eastward from the Tyrrhenian/Campanian region, and the local Adriatic mantle. The occurrence of carbonatite rocks at Mt. Vulture, that lies on the leading edge of the Southern Apennines accretionary prism, is taken as an evidence for the carbonatation of the mantle sources of this volcano. We speculate that mantle carbonatation is related to the introduction of sedimentary carbon from the Adriatic lithosphere during Tertiary subduction. © 2007 Elsevier B.V. All rights reserved.","author":[{"dropping-particle":"","family":"D'Orazio","given":"Massimo","non-dropping-particle":"","parse-names":false,"suffix":""},{"dropping-particle":"","family":"Innocenti","given":"Fabrizio","non-dropping-particle":"","parse-names":false,"suffix":""},{"dropping-particle":"","family":"Tonarini","given":"Sonia","non-dropping-particle":"","parse-names":false,"suffix":""},{"dropping-particle":"","family":"Doglioni","given":"Carlo","non-dropping-particle":"","parse-names":false,"suffix":""}],"container-title":"Lithos","id":"ITEM-1","issue":"1-4","issued":{"date-parts":[["2007"]]},"page":"313-334","title":"Carbonatites in a subduction system: The Pleistocene alvikites from Mt. Vulture (southern Italy)","type":"article-journal","volume":"98"},"uris":["http://www.mendeley.com/documents/?uuid=27c76d2c-063a-4fe6-a861-8f4eac3cbafd"]},{"id":"ITEM-2","itemData":{"DOI":"10.1007/978-3-319-42491-0_8","ISBN":"9783319424910","ISSN":"23643285","abstract":"Mount Vulture (0.75–0.14 Ma) is an isolated stratovolcano with a central caldera sited east of the Apennine chain near to the Apulia foreland, away from other Italian recent volcanoes. Mount Vulture is built up of undersaturated alkaline rocks that show high enrichments in both Na and K. Carbonatitic pyroclastics and a few lavas were erupted late in the history of the volcano. Silicate rocks range from foidite, melilitite and haüynite to haüyne-bearing phonolite. Incompatible element patterns show arc-type negative anomalies of HFSE but also contain relative depletion of K and Rb, a typical feature of OIB magmas. He-isotope ratios (R/RA ~ 6.0) are much higher than other volcanoes in the Italian peninsula and resemble Etna. Carbonatites have similar radiogenic isotope ratios as the silicate rocks supporting an origin by unmixing. Overall, geochemical data suggest a magma origin within an OIB-type upper mantle that was contaminated by subduction-related fluids. OIB components were provided by the asthenospheric mantle from the foreland, whereas the arc-type signatures were furnished by fluids released from the detached Apulia-Ionian slab and associated sediments. Magmas were generated by redox melting in a post-collisional setting above the detached and sinking plate after slab breakoff.","author":[{"dropping-particle":"","family":"Peccerillo","given":"Angelo","non-dropping-particle":"","parse-names":false,"suffix":""}],"container-title":"Advances in Volcanology","id":"ITEM-2","issued":{"date-parts":[["2017"]]},"page":"203-216","title":"The Apulian Province (Mount Vulture)","type":"article-journal"},"uris":["http://www.mendeley.com/documents/?uuid=47d7b32e-c82e-4f7c-a37b-1259a5ecb3f7"]}],"mendeley":{"formattedCitation":"(D’Orazio et al., 2007; Angelo Peccerillo, 2017)","manualFormatting":"(D’Orazio et al., 2007; Peccerillo, 2017)","plainTextFormattedCitation":"(D’Orazio et al., 2007; Angelo Peccerillo, 2017)","previouslyFormattedCitation":"(D’Orazio et al., 2007; Angelo Peccerillo, 2017)"},"properties":{"noteIndex":0},"schema":"https://github.com/citation-style-language/schema/raw/master/csl-citation.json"}</w:instrText>
      </w:r>
      <w:r w:rsidR="003B079D">
        <w:rPr>
          <w:b w:val="0"/>
          <w:bCs w:val="0"/>
          <w:kern w:val="0"/>
        </w:rPr>
        <w:fldChar w:fldCharType="separate"/>
      </w:r>
      <w:r w:rsidR="00B73BF1" w:rsidRPr="00B73BF1">
        <w:rPr>
          <w:b w:val="0"/>
          <w:bCs w:val="0"/>
          <w:noProof/>
          <w:kern w:val="0"/>
        </w:rPr>
        <w:t xml:space="preserve">(D’Orazio et al., </w:t>
      </w:r>
      <w:r w:rsidR="00B73BF1" w:rsidRPr="009C0680">
        <w:rPr>
          <w:b w:val="0"/>
          <w:bCs w:val="0"/>
          <w:noProof/>
          <w:color w:val="0070C0"/>
          <w:kern w:val="0"/>
        </w:rPr>
        <w:t>2007</w:t>
      </w:r>
      <w:r w:rsidR="00B73BF1" w:rsidRPr="00B73BF1">
        <w:rPr>
          <w:b w:val="0"/>
          <w:bCs w:val="0"/>
          <w:noProof/>
          <w:kern w:val="0"/>
        </w:rPr>
        <w:t xml:space="preserve">; Peccerillo, </w:t>
      </w:r>
      <w:r w:rsidR="00B73BF1" w:rsidRPr="009C0680">
        <w:rPr>
          <w:b w:val="0"/>
          <w:bCs w:val="0"/>
          <w:noProof/>
          <w:color w:val="0070C0"/>
          <w:kern w:val="0"/>
        </w:rPr>
        <w:t>2017</w:t>
      </w:r>
      <w:r w:rsidR="00B73BF1" w:rsidRPr="00B73BF1">
        <w:rPr>
          <w:b w:val="0"/>
          <w:bCs w:val="0"/>
          <w:noProof/>
          <w:kern w:val="0"/>
        </w:rPr>
        <w:t>)</w:t>
      </w:r>
      <w:r w:rsidR="003B079D">
        <w:rPr>
          <w:b w:val="0"/>
          <w:bCs w:val="0"/>
          <w:kern w:val="0"/>
        </w:rPr>
        <w:fldChar w:fldCharType="end"/>
      </w:r>
      <w:r w:rsidR="00E77883">
        <w:rPr>
          <w:b w:val="0"/>
          <w:bCs w:val="0"/>
          <w:kern w:val="0"/>
        </w:rPr>
        <w:t xml:space="preserve">. </w:t>
      </w:r>
      <w:r w:rsidR="00F16B30">
        <w:rPr>
          <w:b w:val="0"/>
          <w:bCs w:val="0"/>
          <w:kern w:val="0"/>
        </w:rPr>
        <w:t xml:space="preserve">This volcano is located along the deep NE-SW lithospheric faults that represent </w:t>
      </w:r>
      <w:r w:rsidR="00995EB3">
        <w:rPr>
          <w:b w:val="0"/>
          <w:bCs w:val="0"/>
          <w:kern w:val="0"/>
        </w:rPr>
        <w:t xml:space="preserve">a local vertical </w:t>
      </w:r>
      <w:r w:rsidR="00F16B30">
        <w:rPr>
          <w:b w:val="0"/>
          <w:bCs w:val="0"/>
          <w:kern w:val="0"/>
        </w:rPr>
        <w:t>tear of the slab</w:t>
      </w:r>
      <w:r w:rsidR="00995EB3">
        <w:rPr>
          <w:b w:val="0"/>
          <w:bCs w:val="0"/>
          <w:kern w:val="0"/>
        </w:rPr>
        <w:t xml:space="preserve"> (</w:t>
      </w:r>
      <w:r w:rsidR="00995EB3">
        <w:rPr>
          <w:b w:val="0"/>
          <w:bCs w:val="0"/>
          <w:i/>
          <w:iCs/>
          <w:kern w:val="0"/>
        </w:rPr>
        <w:t xml:space="preserve">e.g., </w:t>
      </w:r>
      <w:r w:rsidR="00995EB3">
        <w:rPr>
          <w:b w:val="0"/>
          <w:bCs w:val="0"/>
          <w:kern w:val="0"/>
        </w:rPr>
        <w:t xml:space="preserve">Rosenbaum </w:t>
      </w:r>
      <w:r w:rsidR="00995EB3">
        <w:rPr>
          <w:b w:val="0"/>
          <w:bCs w:val="0"/>
          <w:kern w:val="0"/>
        </w:rPr>
        <w:lastRenderedPageBreak/>
        <w:t xml:space="preserve">et al., </w:t>
      </w:r>
      <w:r w:rsidR="00995EB3" w:rsidRPr="006C0BB8">
        <w:rPr>
          <w:b w:val="0"/>
          <w:bCs w:val="0"/>
          <w:color w:val="0070C0"/>
          <w:kern w:val="0"/>
        </w:rPr>
        <w:t>2008</w:t>
      </w:r>
      <w:r w:rsidR="00995EB3">
        <w:rPr>
          <w:b w:val="0"/>
          <w:bCs w:val="0"/>
          <w:kern w:val="0"/>
        </w:rPr>
        <w:t>)</w:t>
      </w:r>
      <w:r w:rsidR="008034C3">
        <w:rPr>
          <w:b w:val="0"/>
          <w:bCs w:val="0"/>
          <w:kern w:val="0"/>
        </w:rPr>
        <w:t>,</w:t>
      </w:r>
      <w:r w:rsidR="00F16B30">
        <w:rPr>
          <w:b w:val="0"/>
          <w:bCs w:val="0"/>
          <w:kern w:val="0"/>
        </w:rPr>
        <w:t xml:space="preserve"> </w:t>
      </w:r>
      <w:r w:rsidR="008034C3">
        <w:rPr>
          <w:b w:val="0"/>
          <w:bCs w:val="0"/>
          <w:kern w:val="0"/>
        </w:rPr>
        <w:t>a potential pathway for</w:t>
      </w:r>
      <w:r w:rsidR="00F16B30">
        <w:rPr>
          <w:b w:val="0"/>
          <w:bCs w:val="0"/>
          <w:kern w:val="0"/>
        </w:rPr>
        <w:t xml:space="preserve"> the </w:t>
      </w:r>
      <w:r w:rsidR="0026557F">
        <w:rPr>
          <w:b w:val="0"/>
          <w:bCs w:val="0"/>
          <w:kern w:val="0"/>
        </w:rPr>
        <w:t>ascent</w:t>
      </w:r>
      <w:r w:rsidR="00F16B30">
        <w:rPr>
          <w:b w:val="0"/>
          <w:bCs w:val="0"/>
          <w:kern w:val="0"/>
        </w:rPr>
        <w:t xml:space="preserve"> of </w:t>
      </w:r>
      <w:r w:rsidR="00E731EE">
        <w:rPr>
          <w:b w:val="0"/>
          <w:bCs w:val="0"/>
          <w:kern w:val="0"/>
        </w:rPr>
        <w:t>melts</w:t>
      </w:r>
      <w:r w:rsidR="00F16B30">
        <w:rPr>
          <w:b w:val="0"/>
          <w:bCs w:val="0"/>
          <w:kern w:val="0"/>
        </w:rPr>
        <w:t xml:space="preserve"> </w:t>
      </w:r>
      <w:r w:rsidR="001A26BD">
        <w:rPr>
          <w:b w:val="0"/>
          <w:bCs w:val="0"/>
          <w:kern w:val="0"/>
        </w:rPr>
        <w:fldChar w:fldCharType="begin" w:fldLock="1"/>
      </w:r>
      <w:r w:rsidR="00E87727">
        <w:rPr>
          <w:b w:val="0"/>
          <w:bCs w:val="0"/>
          <w:kern w:val="0"/>
        </w:rPr>
        <w:instrText>ADDIN CSL_CITATION {"citationItems":[{"id":"ITEM-1","itemData":{"DOI":"10.1016/j.lithos.2007.05.004","ISSN":"00244937","abstract":"We report here, for the first time, on the new finding of extrusive calciocarbonatite (alvikite) rocks from the Pleistocene Mt. Vulture volcano (southern Italy). These volcanic rocks, which represent an outstanding occurrence in the wider scenario of the Italian potassic magmatism, form lavas, pyroclastic deposits, and feeder dikes exposed on the northern slope of the volcano. The petrography, mineralogy and whole-rock chemistry attest the genuine carbonatitic nature of these rocks, that are characterized by high to very high contents of Sr, Ba, U, LREE, Nb, P, F, Th, high Nb/Ta and LREE/HREE ratios, and low contents of Ti, Zr, K, Rb, Na and Cs. The O-C isotope compositions are close to the \"primary igneous carbonatite\" field and, thus, are compatible with an ultimate mantle origin for these rocks. The Sr-Nd-Pb-B isotope compositions, measured both in the alvikites and in the silicate volcanic rocks, indicate a close genetic relationship between the alvikites and the associated melilitite/nephelinite rocks. Furthermore, these latter products are geochemically distinct from the main foiditic-phonolitic association of Mt. Vulture. We propose a petrogenetic/geodynamic interpretation which has important implications for understanding the relationships between carbonatites and orogenic activity. In particular, we propose that the studied alvikites are generated through liquid unmixing at crustal levels, starting from nephelinitic or melilititic parent liquids. These latter were produced in a hybrid mantle resulting from the interaction through a vertical slab window, between a metasomatized mantle wedge, moving eastward from the Tyrrhenian/Campanian region, and the local Adriatic mantle. The occurrence of carbonatite rocks at Mt. Vulture, that lies on the leading edge of the Southern Apennines accretionary prism, is taken as an evidence for the carbonatation of the mantle sources of this volcano. We speculate that mantle carbonatation is related to the introduction of sedimentary carbon from the Adriatic lithosphere during Tertiary subduction. © 2007 Elsevier B.V. All rights reserved.","author":[{"dropping-particle":"","family":"D'Orazio","given":"Massimo","non-dropping-particle":"","parse-names":false,"suffix":""},{"dropping-particle":"","family":"Innocenti","given":"Fabrizio","non-dropping-particle":"","parse-names":false,"suffix":""},{"dropping-particle":"","family":"Tonarini","given":"Sonia","non-dropping-particle":"","parse-names":false,"suffix":""},{"dropping-particle":"","family":"Doglioni","given":"Carlo","non-dropping-particle":"","parse-names":false,"suffix":""}],"container-title":"Lithos","id":"ITEM-1","issue":"1-4","issued":{"date-parts":[["2007"]]},"page":"313-334","title":"Carbonatites in a subduction system: The Pleistocene alvikites from Mt. Vulture (southern Italy)","type":"article-journal","volume":"98"},"uris":["http://www.mendeley.com/documents/?uuid=27c76d2c-063a-4fe6-a861-8f4eac3cbafd"]},{"id":"ITEM-2","itemData":{"DOI":"10.1029/2007TC002143","ISSN":"02787407","abstract":"Tectontic activity in convergent plate boundaries commonly involves backward migration (rollback) of narrow subducting slabs and segmentation of subduction zones through slab tearing. Here we investigate this process in the Italian region by integrating seismic tomography data with spatiotemporal analysis of magmatic rocks and kinematic reconstructions. Seismic tomography results show gaps within the subducting lithosphere, which are interpreted as deep (100-500 km) subvertical tear faults. The development of such tear faults is consistent with proposed kinematic reconstructions, in which different rates of subduction rollback affected different parts of the subduction zone. We further suggest a possible link between the development of tear faults and the occurrence of regional magmatic activity with transitional geochemical signatures between arc type and OIB type, associated with slab tearing and slab breakoff. We conclude that lithospheric-scale tear faults play a fundamental role in the destruction of subduction zones. As such, they should be incorporated into reconstructions of ancient convergent margins, where tear faults are possibly represented by continental lineaments linked with magmatism and mineralization. Copyright 2008 by the American Geophysical Union.","author":[{"dropping-particle":"","family":"Rosenbaum","given":"Gideon","non-dropping-particle":"","parse-names":false,"suffix":""},{"dropping-particle":"","family":"Gasparon","given":"Massimo","non-dropping-particle":"","parse-names":false,"suffix":""},{"dropping-particle":"","family":"Lucente","given":"Francesco P.","non-dropping-particle":"","parse-names":false,"suffix":""},{"dropping-particle":"","family":"Peccerillo","given":"Angelo","non-dropping-particle":"","parse-names":false,"suffix":""},{"dropping-particle":"","family":"Miller","given":"Megham S.","non-dropping-particle":"","parse-names":false,"suffix":""}],"container-title":"Tectonics","id":"ITEM-2","issue":"2","issued":{"date-parts":[["2008"]]},"page":"1-16","title":"Kinematics of slab tear faults during subduction segmentation and implications for Italian magmatism","type":"article-journal","volume":"27"},"uris":["http://www.mendeley.com/documents/?uuid=79706fa7-9b6f-431f-a096-7bedb72332b8"]},{"id":"ITEM-3","itemData":{"DOI":"10.1016/j.jvolgeores.2012.12.005","ISSN":"03770273","abstract":"We report the results of a geochemical study of gas emissions along a NE-SW transect in southern Italy in order to test the hypothesis that the region around Monte Vulture is affected by degassing of mantle-derived fluids through a lithospheric discontinuity. We also investigated lavas from the Monte Vulture volcano displaying 3He/4He (up to ~6.0 Ra) and Sr isotopes that are consistent with an origin in mantle that has had minimal pollution from subducted Adriatic slab. Similar 3He/4He in fluids from around Mt. Vulture indicate that the deep volcanic system is still degassing. Mantle-derived He occurs in fluids along the length of the Vulture line, reinforcing the hypothesis that it is a deep tectonic discontinuity along which mantle fluids and/or melts advect to the surface. The CO2/3He ratios are highly variable (2.7×108-2.15×1011) in response to processes such as gas dissolution into aquifers, addition of crustal gases and degassing fractionation. © 2012.","author":[{"dropping-particle":"","family":"Caracausi","given":"A.","non-dropping-par</w:instrText>
      </w:r>
      <w:r w:rsidR="00E87727" w:rsidRPr="0069565A">
        <w:rPr>
          <w:b w:val="0"/>
          <w:bCs w:val="0"/>
          <w:kern w:val="0"/>
        </w:rPr>
        <w:instrText>ticle":"","parse-names":false,"suffix":""},{"dropping-particle":"","family":"Martelli","given":"M.","non-dropping-particle":"","parse-names":false,"suffix":""},{"dropping-particle":"","family":"Nuccio","given":"P. M.","non-dropping-particle":"","parse-names":false,"suffix":""},{"dropping-particle":"","family":"Paternoster","given":"M.","non-dropping-particle":"","parse-names":false,"suffix":""},{"dropping-particle":"","family":"Stuart","given":"F. M.","non-dropping-particle":"","parse-names":false,"suffix":""}],"container-title":"Journal of Volcanology and Geothermal Research","id":"ITEM-3","issued":{"date-parts":[["2013"]]},"page":"65-74","publisher":"Elsevier B.V.","title":"Active degassing of mantle-derived fluid: A geochemical study along the Vulture line, southern Apennines (Italy)","type":"article-journal","volume":"253"},"uris":["http://www.mendeley.com/documents/?uuid=9871a5e8-3fee-45ae-9afe-2bc88ffaf480"]}],"mendeley":{"formattedCitation":"(A. Caracausi, Martelli, et al., 2013; D’Orazio et al., 2007; Rosenbaum et al., 2008)","manualFormatting":"(Caracausi et al., 2013a; D’Orazio et al., 2007; Rosenbaum et al., 2008)","plainTextFormattedCitation":"(A. Caracausi, Martelli, et al., 2013; D’Orazio et al., 2007; Rosenbaum et al., 2008)","previouslyFormattedCitation":"(A. Caracausi, Martelli, et al., 2013; D’Orazio et al., 2007; Rosenbaum et al., 2008)"},"properties":{"noteIndex":0},"schema":"https://github.com/citation-style-language/schema/raw/master/csl-citation.json"}</w:instrText>
      </w:r>
      <w:r w:rsidR="001A26BD">
        <w:rPr>
          <w:b w:val="0"/>
          <w:bCs w:val="0"/>
          <w:kern w:val="0"/>
        </w:rPr>
        <w:fldChar w:fldCharType="separate"/>
      </w:r>
      <w:r w:rsidR="001A26BD" w:rsidRPr="0069565A">
        <w:rPr>
          <w:b w:val="0"/>
          <w:bCs w:val="0"/>
          <w:noProof/>
          <w:kern w:val="0"/>
        </w:rPr>
        <w:t xml:space="preserve">(Caracausi et al., </w:t>
      </w:r>
      <w:r w:rsidR="001A26BD" w:rsidRPr="0069565A">
        <w:rPr>
          <w:b w:val="0"/>
          <w:bCs w:val="0"/>
          <w:noProof/>
          <w:color w:val="0070C0"/>
          <w:kern w:val="0"/>
        </w:rPr>
        <w:t>2013a</w:t>
      </w:r>
      <w:r w:rsidR="001A26BD" w:rsidRPr="0069565A">
        <w:rPr>
          <w:b w:val="0"/>
          <w:bCs w:val="0"/>
          <w:noProof/>
          <w:kern w:val="0"/>
        </w:rPr>
        <w:t xml:space="preserve">; D’Orazio et al., </w:t>
      </w:r>
      <w:r w:rsidR="001A26BD" w:rsidRPr="0069565A">
        <w:rPr>
          <w:b w:val="0"/>
          <w:bCs w:val="0"/>
          <w:noProof/>
          <w:color w:val="0070C0"/>
          <w:kern w:val="0"/>
        </w:rPr>
        <w:t>2007</w:t>
      </w:r>
      <w:r w:rsidR="001A26BD" w:rsidRPr="0069565A">
        <w:rPr>
          <w:b w:val="0"/>
          <w:bCs w:val="0"/>
          <w:noProof/>
          <w:kern w:val="0"/>
        </w:rPr>
        <w:t>)</w:t>
      </w:r>
      <w:r w:rsidR="001A26BD">
        <w:rPr>
          <w:b w:val="0"/>
          <w:bCs w:val="0"/>
          <w:kern w:val="0"/>
        </w:rPr>
        <w:fldChar w:fldCharType="end"/>
      </w:r>
      <w:r w:rsidR="001A26BD" w:rsidRPr="0069565A">
        <w:rPr>
          <w:b w:val="0"/>
          <w:bCs w:val="0"/>
          <w:kern w:val="0"/>
        </w:rPr>
        <w:t>.</w:t>
      </w:r>
    </w:p>
    <w:p w14:paraId="01E9F342" w14:textId="66DB00FD" w:rsidR="00C61A92" w:rsidRPr="00F93052" w:rsidRDefault="003D3E52" w:rsidP="000367C3">
      <w:pPr>
        <w:pStyle w:val="Heading-Main"/>
        <w:jc w:val="both"/>
        <w:rPr>
          <w:b w:val="0"/>
          <w:bCs w:val="0"/>
          <w:kern w:val="0"/>
        </w:rPr>
      </w:pPr>
      <w:r w:rsidRPr="009C0680">
        <w:rPr>
          <w:b w:val="0"/>
          <w:bCs w:val="0"/>
          <w:kern w:val="0"/>
          <w:lang w:val="en-US"/>
        </w:rPr>
        <w:t>The Vulture volcano</w:t>
      </w:r>
      <w:r w:rsidR="0022165C">
        <w:rPr>
          <w:b w:val="0"/>
          <w:bCs w:val="0"/>
          <w:kern w:val="0"/>
          <w:lang w:val="en-US"/>
        </w:rPr>
        <w:t xml:space="preserve"> </w:t>
      </w:r>
      <w:r w:rsidR="0022165C" w:rsidRPr="0022165C">
        <w:rPr>
          <w:b w:val="0"/>
          <w:bCs w:val="0"/>
          <w:kern w:val="0"/>
          <w:lang w:val="en-US"/>
        </w:rPr>
        <w:t>is a small volcanic complex</w:t>
      </w:r>
      <w:r w:rsidR="00475321">
        <w:rPr>
          <w:b w:val="0"/>
          <w:bCs w:val="0"/>
          <w:kern w:val="0"/>
          <w:lang w:val="en-US"/>
        </w:rPr>
        <w:t>,</w:t>
      </w:r>
      <w:r w:rsidR="00790BA2">
        <w:rPr>
          <w:b w:val="0"/>
          <w:bCs w:val="0"/>
          <w:kern w:val="0"/>
          <w:lang w:val="en-US"/>
        </w:rPr>
        <w:t xml:space="preserve"> </w:t>
      </w:r>
      <w:r w:rsidR="00254454">
        <w:rPr>
          <w:b w:val="0"/>
          <w:bCs w:val="0"/>
          <w:kern w:val="0"/>
          <w:lang w:val="en-US"/>
        </w:rPr>
        <w:t>with</w:t>
      </w:r>
      <w:r w:rsidR="00B016F0">
        <w:rPr>
          <w:b w:val="0"/>
          <w:bCs w:val="0"/>
          <w:kern w:val="0"/>
          <w:lang w:val="en-US"/>
        </w:rPr>
        <w:t xml:space="preserve"> several eccentric eruptive </w:t>
      </w:r>
      <w:r w:rsidR="00720A3C">
        <w:rPr>
          <w:b w:val="0"/>
          <w:bCs w:val="0"/>
          <w:kern w:val="0"/>
          <w:lang w:val="en-US"/>
        </w:rPr>
        <w:t>vents</w:t>
      </w:r>
      <w:r w:rsidR="000F0544">
        <w:rPr>
          <w:b w:val="0"/>
          <w:bCs w:val="0"/>
          <w:kern w:val="0"/>
          <w:lang w:val="en-US"/>
        </w:rPr>
        <w:t>,</w:t>
      </w:r>
      <w:r w:rsidR="00B016F0">
        <w:rPr>
          <w:b w:val="0"/>
          <w:bCs w:val="0"/>
          <w:kern w:val="0"/>
          <w:lang w:val="en-US"/>
        </w:rPr>
        <w:t xml:space="preserve"> covering</w:t>
      </w:r>
      <w:r w:rsidR="00254454">
        <w:rPr>
          <w:b w:val="0"/>
          <w:bCs w:val="0"/>
          <w:kern w:val="0"/>
          <w:lang w:val="en-US"/>
        </w:rPr>
        <w:t xml:space="preserve"> a</w:t>
      </w:r>
      <w:r w:rsidR="00943929">
        <w:rPr>
          <w:b w:val="0"/>
          <w:bCs w:val="0"/>
          <w:kern w:val="0"/>
          <w:lang w:val="en-US"/>
        </w:rPr>
        <w:t>n</w:t>
      </w:r>
      <w:r w:rsidR="00254454">
        <w:rPr>
          <w:b w:val="0"/>
          <w:bCs w:val="0"/>
          <w:kern w:val="0"/>
          <w:lang w:val="en-US"/>
        </w:rPr>
        <w:t xml:space="preserve"> </w:t>
      </w:r>
      <w:r w:rsidR="00943929">
        <w:rPr>
          <w:b w:val="0"/>
          <w:bCs w:val="0"/>
          <w:kern w:val="0"/>
          <w:lang w:val="en-US"/>
        </w:rPr>
        <w:t>area</w:t>
      </w:r>
      <w:r w:rsidR="008E1892">
        <w:rPr>
          <w:b w:val="0"/>
          <w:bCs w:val="0"/>
          <w:kern w:val="0"/>
          <w:lang w:val="en-US"/>
        </w:rPr>
        <w:t xml:space="preserve"> </w:t>
      </w:r>
      <w:r w:rsidR="00790BA2">
        <w:rPr>
          <w:b w:val="0"/>
          <w:bCs w:val="0"/>
          <w:kern w:val="0"/>
          <w:lang w:val="en-US"/>
        </w:rPr>
        <w:t xml:space="preserve">of approximately </w:t>
      </w:r>
      <w:r w:rsidR="00943929">
        <w:rPr>
          <w:b w:val="0"/>
          <w:bCs w:val="0"/>
          <w:kern w:val="0"/>
          <w:lang w:val="en-US"/>
        </w:rPr>
        <w:t>70</w:t>
      </w:r>
      <w:r w:rsidR="00790BA2">
        <w:rPr>
          <w:b w:val="0"/>
          <w:bCs w:val="0"/>
          <w:kern w:val="0"/>
          <w:lang w:val="en-US"/>
        </w:rPr>
        <w:t xml:space="preserve"> km</w:t>
      </w:r>
      <w:r w:rsidR="00943929">
        <w:rPr>
          <w:b w:val="0"/>
          <w:bCs w:val="0"/>
          <w:kern w:val="0"/>
          <w:vertAlign w:val="superscript"/>
          <w:lang w:val="en-US"/>
        </w:rPr>
        <w:t>2</w:t>
      </w:r>
      <w:r w:rsidR="0022165C" w:rsidRPr="0022165C">
        <w:rPr>
          <w:b w:val="0"/>
          <w:bCs w:val="0"/>
          <w:kern w:val="0"/>
          <w:lang w:val="en-US"/>
        </w:rPr>
        <w:t>.</w:t>
      </w:r>
      <w:r w:rsidR="003320A5">
        <w:rPr>
          <w:b w:val="0"/>
          <w:bCs w:val="0"/>
          <w:kern w:val="0"/>
          <w:lang w:val="en-US"/>
        </w:rPr>
        <w:t xml:space="preserve"> Its</w:t>
      </w:r>
      <w:r w:rsidRPr="009C0680">
        <w:rPr>
          <w:b w:val="0"/>
          <w:bCs w:val="0"/>
          <w:kern w:val="0"/>
          <w:lang w:val="en-US"/>
        </w:rPr>
        <w:t xml:space="preserve"> eruptive</w:t>
      </w:r>
      <w:r w:rsidR="004F5525" w:rsidRPr="009C0680">
        <w:rPr>
          <w:b w:val="0"/>
          <w:bCs w:val="0"/>
          <w:kern w:val="0"/>
          <w:lang w:val="en-US"/>
        </w:rPr>
        <w:t xml:space="preserve"> activity start</w:t>
      </w:r>
      <w:r w:rsidR="00E77883" w:rsidRPr="009C0680">
        <w:rPr>
          <w:b w:val="0"/>
          <w:bCs w:val="0"/>
          <w:kern w:val="0"/>
          <w:lang w:val="en-US"/>
        </w:rPr>
        <w:t>ed</w:t>
      </w:r>
      <w:r w:rsidR="004F5525" w:rsidRPr="009C0680">
        <w:rPr>
          <w:b w:val="0"/>
          <w:bCs w:val="0"/>
          <w:kern w:val="0"/>
          <w:lang w:val="en-US"/>
        </w:rPr>
        <w:t xml:space="preserve"> </w:t>
      </w:r>
      <w:r w:rsidR="0054687D">
        <w:rPr>
          <w:b w:val="0"/>
          <w:bCs w:val="0"/>
          <w:kern w:val="0"/>
          <w:lang w:val="en-US"/>
        </w:rPr>
        <w:t>about</w:t>
      </w:r>
      <w:r w:rsidR="0054687D" w:rsidRPr="009C0680">
        <w:rPr>
          <w:b w:val="0"/>
          <w:bCs w:val="0"/>
          <w:kern w:val="0"/>
          <w:lang w:val="en-US"/>
        </w:rPr>
        <w:t xml:space="preserve"> </w:t>
      </w:r>
      <w:r w:rsidR="00FD6365">
        <w:rPr>
          <w:b w:val="0"/>
          <w:bCs w:val="0"/>
          <w:kern w:val="0"/>
        </w:rPr>
        <w:t>7</w:t>
      </w:r>
      <w:r w:rsidR="001209A6">
        <w:rPr>
          <w:b w:val="0"/>
          <w:bCs w:val="0"/>
          <w:kern w:val="0"/>
        </w:rPr>
        <w:t>39</w:t>
      </w:r>
      <w:r w:rsidR="00FD6365">
        <w:rPr>
          <w:b w:val="0"/>
          <w:bCs w:val="0"/>
          <w:kern w:val="0"/>
        </w:rPr>
        <w:t xml:space="preserve"> </w:t>
      </w:r>
      <w:r w:rsidR="00FD6365">
        <w:rPr>
          <w:b w:val="0"/>
          <w:bCs w:val="0"/>
          <w:kern w:val="0"/>
          <w:lang w:val="en-US"/>
        </w:rPr>
        <w:t xml:space="preserve">± </w:t>
      </w:r>
      <w:r w:rsidR="00F4065F">
        <w:rPr>
          <w:b w:val="0"/>
          <w:bCs w:val="0"/>
          <w:kern w:val="0"/>
          <w:lang w:val="en-US"/>
        </w:rPr>
        <w:t>1</w:t>
      </w:r>
      <w:r w:rsidR="001209A6">
        <w:rPr>
          <w:b w:val="0"/>
          <w:bCs w:val="0"/>
          <w:kern w:val="0"/>
          <w:lang w:val="en-US"/>
        </w:rPr>
        <w:t>2</w:t>
      </w:r>
      <w:r w:rsidR="00FD6365" w:rsidRPr="009C0680">
        <w:rPr>
          <w:b w:val="0"/>
          <w:bCs w:val="0"/>
          <w:kern w:val="0"/>
          <w:lang w:val="en-US"/>
        </w:rPr>
        <w:t xml:space="preserve"> </w:t>
      </w:r>
      <w:r w:rsidR="00FD6365">
        <w:rPr>
          <w:b w:val="0"/>
          <w:bCs w:val="0"/>
          <w:kern w:val="0"/>
          <w:lang w:val="en-US"/>
        </w:rPr>
        <w:t>k</w:t>
      </w:r>
      <w:r w:rsidR="00FD6365" w:rsidRPr="009C0680">
        <w:rPr>
          <w:b w:val="0"/>
          <w:bCs w:val="0"/>
          <w:kern w:val="0"/>
          <w:lang w:val="en-US"/>
        </w:rPr>
        <w:t>a</w:t>
      </w:r>
      <w:r w:rsidR="001209A6">
        <w:rPr>
          <w:b w:val="0"/>
          <w:bCs w:val="0"/>
          <w:kern w:val="0"/>
          <w:lang w:val="en-US"/>
        </w:rPr>
        <w:t xml:space="preserve"> </w:t>
      </w:r>
      <w:r w:rsidR="001209A6">
        <w:rPr>
          <w:b w:val="0"/>
          <w:bCs w:val="0"/>
          <w:kern w:val="0"/>
        </w:rPr>
        <w:t xml:space="preserve">(Villa </w:t>
      </w:r>
      <w:r w:rsidR="001209A6" w:rsidRPr="001209A6">
        <w:rPr>
          <w:b w:val="0"/>
          <w:bCs w:val="0"/>
          <w:kern w:val="0"/>
        </w:rPr>
        <w:t>&amp;</w:t>
      </w:r>
      <w:r w:rsidR="001209A6">
        <w:rPr>
          <w:b w:val="0"/>
          <w:bCs w:val="0"/>
          <w:kern w:val="0"/>
        </w:rPr>
        <w:t xml:space="preserve"> Buettner, </w:t>
      </w:r>
      <w:r w:rsidR="001209A6" w:rsidRPr="006C0BB8">
        <w:rPr>
          <w:b w:val="0"/>
          <w:bCs w:val="0"/>
          <w:color w:val="0070C0"/>
          <w:kern w:val="0"/>
        </w:rPr>
        <w:t>2009</w:t>
      </w:r>
      <w:r w:rsidR="001209A6">
        <w:rPr>
          <w:b w:val="0"/>
          <w:bCs w:val="0"/>
          <w:kern w:val="0"/>
        </w:rPr>
        <w:t>)</w:t>
      </w:r>
      <w:r w:rsidR="004F5525" w:rsidRPr="009C0680">
        <w:rPr>
          <w:b w:val="0"/>
          <w:bCs w:val="0"/>
          <w:kern w:val="0"/>
          <w:lang w:val="en-US"/>
        </w:rPr>
        <w:t xml:space="preserve"> and </w:t>
      </w:r>
      <w:r w:rsidRPr="009C0680">
        <w:rPr>
          <w:b w:val="0"/>
          <w:bCs w:val="0"/>
          <w:kern w:val="0"/>
          <w:lang w:val="en-US"/>
        </w:rPr>
        <w:t xml:space="preserve">it continued until </w:t>
      </w:r>
      <w:r w:rsidR="003320A5">
        <w:rPr>
          <w:b w:val="0"/>
          <w:bCs w:val="0"/>
          <w:kern w:val="0"/>
          <w:lang w:val="en-US"/>
        </w:rPr>
        <w:t>to</w:t>
      </w:r>
      <w:r w:rsidRPr="009C0680">
        <w:rPr>
          <w:b w:val="0"/>
          <w:bCs w:val="0"/>
          <w:kern w:val="0"/>
          <w:lang w:val="en-US"/>
        </w:rPr>
        <w:t xml:space="preserve"> 14</w:t>
      </w:r>
      <w:r w:rsidR="001209A6">
        <w:rPr>
          <w:b w:val="0"/>
          <w:bCs w:val="0"/>
          <w:kern w:val="0"/>
          <w:lang w:val="en-US"/>
        </w:rPr>
        <w:t>1</w:t>
      </w:r>
      <w:r w:rsidRPr="009C0680">
        <w:rPr>
          <w:b w:val="0"/>
          <w:bCs w:val="0"/>
          <w:kern w:val="0"/>
          <w:lang w:val="en-US"/>
        </w:rPr>
        <w:t xml:space="preserve"> </w:t>
      </w:r>
      <w:r w:rsidR="003320A5">
        <w:rPr>
          <w:b w:val="0"/>
          <w:bCs w:val="0"/>
          <w:kern w:val="0"/>
          <w:lang w:val="en-US"/>
        </w:rPr>
        <w:t>± 11</w:t>
      </w:r>
      <w:r w:rsidR="003320A5" w:rsidRPr="009C0680">
        <w:rPr>
          <w:b w:val="0"/>
          <w:bCs w:val="0"/>
          <w:kern w:val="0"/>
          <w:lang w:val="en-US"/>
        </w:rPr>
        <w:t xml:space="preserve"> </w:t>
      </w:r>
      <w:r w:rsidR="003320A5">
        <w:rPr>
          <w:b w:val="0"/>
          <w:bCs w:val="0"/>
          <w:kern w:val="0"/>
          <w:lang w:val="en-US"/>
        </w:rPr>
        <w:t>k</w:t>
      </w:r>
      <w:r w:rsidR="003320A5" w:rsidRPr="009C0680">
        <w:rPr>
          <w:b w:val="0"/>
          <w:bCs w:val="0"/>
          <w:kern w:val="0"/>
          <w:lang w:val="en-US"/>
        </w:rPr>
        <w:t>a</w:t>
      </w:r>
      <w:r w:rsidR="00C61A92" w:rsidRPr="00F93052">
        <w:rPr>
          <w:b w:val="0"/>
          <w:bCs w:val="0"/>
          <w:kern w:val="0"/>
        </w:rPr>
        <w:t xml:space="preserve"> </w:t>
      </w:r>
      <w:r w:rsidR="001209A6">
        <w:rPr>
          <w:b w:val="0"/>
          <w:bCs w:val="0"/>
          <w:kern w:val="0"/>
        </w:rPr>
        <w:t xml:space="preserve">(Villa </w:t>
      </w:r>
      <w:r w:rsidR="001209A6" w:rsidRPr="001209A6">
        <w:rPr>
          <w:b w:val="0"/>
          <w:bCs w:val="0"/>
          <w:kern w:val="0"/>
        </w:rPr>
        <w:t>&amp;</w:t>
      </w:r>
      <w:r w:rsidR="001209A6">
        <w:rPr>
          <w:b w:val="0"/>
          <w:bCs w:val="0"/>
          <w:kern w:val="0"/>
        </w:rPr>
        <w:t xml:space="preserve"> Buettner, </w:t>
      </w:r>
      <w:r w:rsidR="001209A6" w:rsidRPr="006C0BB8">
        <w:rPr>
          <w:b w:val="0"/>
          <w:bCs w:val="0"/>
          <w:color w:val="0070C0"/>
          <w:kern w:val="0"/>
        </w:rPr>
        <w:t>2009</w:t>
      </w:r>
      <w:r w:rsidR="001209A6">
        <w:rPr>
          <w:b w:val="0"/>
          <w:bCs w:val="0"/>
          <w:kern w:val="0"/>
        </w:rPr>
        <w:t xml:space="preserve">), </w:t>
      </w:r>
      <w:r>
        <w:rPr>
          <w:b w:val="0"/>
          <w:bCs w:val="0"/>
          <w:kern w:val="0"/>
        </w:rPr>
        <w:t xml:space="preserve">with long inter-eruptive </w:t>
      </w:r>
      <w:r w:rsidR="00877837">
        <w:rPr>
          <w:b w:val="0"/>
          <w:bCs w:val="0"/>
          <w:kern w:val="0"/>
        </w:rPr>
        <w:t>quiescence</w:t>
      </w:r>
      <w:r>
        <w:rPr>
          <w:b w:val="0"/>
          <w:bCs w:val="0"/>
          <w:kern w:val="0"/>
        </w:rPr>
        <w:t xml:space="preserve"> (&gt; </w:t>
      </w:r>
      <w:r w:rsidRPr="003D3E52">
        <w:rPr>
          <w:b w:val="0"/>
          <w:bCs w:val="0"/>
          <w:kern w:val="0"/>
        </w:rPr>
        <w:t>10</w:t>
      </w:r>
      <w:r>
        <w:rPr>
          <w:b w:val="0"/>
          <w:bCs w:val="0"/>
          <w:kern w:val="0"/>
          <w:vertAlign w:val="superscript"/>
        </w:rPr>
        <w:t>5</w:t>
      </w:r>
      <w:r>
        <w:rPr>
          <w:b w:val="0"/>
          <w:bCs w:val="0"/>
          <w:kern w:val="0"/>
        </w:rPr>
        <w:t xml:space="preserve"> years, </w:t>
      </w:r>
      <w:r w:rsidR="007A68D3">
        <w:rPr>
          <w:b w:val="0"/>
          <w:bCs w:val="0"/>
          <w:kern w:val="0"/>
        </w:rPr>
        <w:fldChar w:fldCharType="begin" w:fldLock="1"/>
      </w:r>
      <w:r w:rsidR="00B8037C">
        <w:rPr>
          <w:b w:val="0"/>
          <w:bCs w:val="0"/>
          <w:kern w:val="0"/>
        </w:rPr>
        <w:instrText>ADDIN CSL_CITATION {"citationItems":[{"id":"ITEM-1","itemData":{"author":[{"dropping-particle":"","family":"Buettner","given":"Annett","non-dropping-particle":"","parse-names":false,"suffix":""},{"dropping-particle":"","family":"Principe","given":"Claudia","non-dropping-particle":"","parse-names":false,"suffix":""},{"dropping-particle":"","family":"Villa","given":"Igor M.","non-dropping-particle":"","parse-names":false,"suffix":""},{"dropping-particle":"","family":"Bocchini","given":"Davide","non-dropping-particle":"","parse-names":false,"suffix":""}],"container-title":"La Geologia del Monte Vulture","editor":[{"dropping-particle":"","family":"Principe","given":"Claudia","non-dropping-particle":"","parse-names":false,"suffix":""}],"id":"ITEM-1","issued":{"date-parts":[["2006"]]},"page":"73-86","publisher-place":"Lavello","title":"Geocronologia 39Ar-40Ar del Monte Vulture","type":"chapter"},"uris":["http://www.mendeley.com/documents/?uuid=ee14b932-83b1-4707-85a7-1fa1b1f34cf6"]}],"mendeley":{"formattedCitation":"(Buettner et al., 2006)","manualFormatting":"Buettner et al., 2006)","plainTextFormattedCitation":"(Buettner et al., 2006)","previouslyFormattedCitation":"(Buettner et al., 2006)"},"properties":{"noteIndex":0},"schema":"https://github.com/citation-style-language/schema/raw/master/csl-citation.json"}</w:instrText>
      </w:r>
      <w:r w:rsidR="007A68D3">
        <w:rPr>
          <w:b w:val="0"/>
          <w:bCs w:val="0"/>
          <w:kern w:val="0"/>
        </w:rPr>
        <w:fldChar w:fldCharType="separate"/>
      </w:r>
      <w:r w:rsidR="007A68D3" w:rsidRPr="007A68D3">
        <w:rPr>
          <w:b w:val="0"/>
          <w:bCs w:val="0"/>
          <w:noProof/>
          <w:kern w:val="0"/>
        </w:rPr>
        <w:t xml:space="preserve">Buettner et al., </w:t>
      </w:r>
      <w:r w:rsidR="007A68D3" w:rsidRPr="007A68D3">
        <w:rPr>
          <w:b w:val="0"/>
          <w:bCs w:val="0"/>
          <w:noProof/>
          <w:color w:val="0070C0"/>
          <w:kern w:val="0"/>
        </w:rPr>
        <w:t>2006</w:t>
      </w:r>
      <w:r w:rsidR="007A68D3" w:rsidRPr="007A68D3">
        <w:rPr>
          <w:b w:val="0"/>
          <w:bCs w:val="0"/>
          <w:noProof/>
          <w:kern w:val="0"/>
        </w:rPr>
        <w:t>)</w:t>
      </w:r>
      <w:r w:rsidR="007A68D3">
        <w:rPr>
          <w:b w:val="0"/>
          <w:bCs w:val="0"/>
          <w:kern w:val="0"/>
        </w:rPr>
        <w:fldChar w:fldCharType="end"/>
      </w:r>
      <w:r>
        <w:rPr>
          <w:b w:val="0"/>
          <w:bCs w:val="0"/>
          <w:kern w:val="0"/>
        </w:rPr>
        <w:t>.</w:t>
      </w:r>
      <w:r w:rsidR="003320A5">
        <w:rPr>
          <w:b w:val="0"/>
          <w:bCs w:val="0"/>
          <w:kern w:val="0"/>
        </w:rPr>
        <w:t xml:space="preserve"> </w:t>
      </w:r>
      <w:r w:rsidR="00E04E99">
        <w:rPr>
          <w:b w:val="0"/>
          <w:bCs w:val="0"/>
          <w:kern w:val="0"/>
        </w:rPr>
        <w:t>T</w:t>
      </w:r>
      <w:r>
        <w:rPr>
          <w:b w:val="0"/>
          <w:bCs w:val="0"/>
          <w:kern w:val="0"/>
        </w:rPr>
        <w:t xml:space="preserve">he last volcanic event was </w:t>
      </w:r>
      <w:r w:rsidR="00E04E99">
        <w:rPr>
          <w:b w:val="0"/>
          <w:bCs w:val="0"/>
          <w:kern w:val="0"/>
        </w:rPr>
        <w:t>a</w:t>
      </w:r>
      <w:r>
        <w:rPr>
          <w:b w:val="0"/>
          <w:bCs w:val="0"/>
          <w:kern w:val="0"/>
        </w:rPr>
        <w:t xml:space="preserve"> maar</w:t>
      </w:r>
      <w:r w:rsidR="00C57916">
        <w:rPr>
          <w:b w:val="0"/>
          <w:bCs w:val="0"/>
          <w:kern w:val="0"/>
        </w:rPr>
        <w:t>-</w:t>
      </w:r>
      <w:r w:rsidR="00E04E99">
        <w:rPr>
          <w:b w:val="0"/>
          <w:bCs w:val="0"/>
          <w:kern w:val="0"/>
        </w:rPr>
        <w:t>forming eruption</w:t>
      </w:r>
      <w:r>
        <w:rPr>
          <w:b w:val="0"/>
          <w:bCs w:val="0"/>
          <w:kern w:val="0"/>
        </w:rPr>
        <w:t xml:space="preserve"> </w:t>
      </w:r>
      <w:r w:rsidR="00D4135B">
        <w:rPr>
          <w:b w:val="0"/>
          <w:bCs w:val="0"/>
          <w:kern w:val="0"/>
        </w:rPr>
        <w:fldChar w:fldCharType="begin" w:fldLock="1"/>
      </w:r>
      <w:r w:rsidR="00D4135B">
        <w:rPr>
          <w:b w:val="0"/>
          <w:bCs w:val="0"/>
          <w:kern w:val="0"/>
        </w:rPr>
        <w:instrText>ADDIN CSL_CITATION {"citationItems":[{"id":"ITEM-1","itemData":{"DOI":"10.1016/S0377-0273(97)00004-8","ISSN":"03770273","abstract":"The Monticchio Lakes Formation MLF · is a newly identified carbonatite-raelilitite tuff sequence which is exposed in the southwestern sector of the Vulture volcano. It is the youngest example ca. 0.13 m.y. · of this type of volcanism in Italy, although other carbonatites of smaller volume, but with similar characteristics, have been discovered recently. This volcanic event occurred in isolation after a 0.35 m.y. period of inactivity at Vulture. The eruption produced two maar-type vents and formed tuff aprons mainly composed of dune beds of lapilli. Depositional features suggest that a dry surge mechanism, possibly triggered by CO2 expansion, was dominant during tuff emplacement. The MLF event involved a mixture of carbonatite and melilitite liquids which were physically separated before the eruption. Abundant mantle xenoliths are direct evidence of the deep-seated origin of the parental magma and its high velocity of propagation towards the surface. Often, these nodules form the core of lapilli composed of concentric shells of melilitite andror porphyritic carbonatite. Coarse-ash beds alternate with lapilli beds and consist of abundant lumps and spherulae of very fine-grained calcite immersed in a welded, highly compacted carbonatite matrix. Porphyritic carbonatite shells of the lapilli and fine-grained spherulae of calcite in the tuff matrix suggest incipient crystallisation of a carbonatite liquid in subvolcanic conditions and eruption of carbonatite-spray droplets. Dark coloured juvenile fragments mainly consist of melilite, phlogopite, calcite, apatite, perovskite, and häuyne crystals in a carbonatite or melilitite matrix. The rocks have an extremely primitive, ultramafic composition with very high Mga ) 85 · and Cr and Ni content 1500 ppm ·. The calcite contains high SrO, BaO and REE of up to 1.5 wt.%. Similar compositions are typical of primary, magmatic carbonates which are found in both intrusive and extrusive carbonatites. The high modal Sr-Ba-REE-rich calcite, the typical mineralogy, and the high amount of Sr-group elements identify the carbonate component as a carbonatite. The very high Mga, mantle debris and C, O, He isotope ratios in the range of mantle values indicate a near-primary character for the carbonatite which is distinctive of a restricted group of extrusive carbonatites only found in continental rift areas. q 1997 Elsevier Science B.V.","author":[{"dropping-particle":"","family":"Stoppa","given":"Francesco","non-dropping-particle":"","parse-names":false,"suffix":""},{"dropping-particle":"","family":"Principe","given":"Claudia","non-dropping-particle":"","parse-names":false,"suffix":""}],"container-title":"Journal of Volcanology and Geothermal Research","id":"ITEM-1","issue":"3-4","issued":{"date-parts":[["1997"]]},"page":"251-265","title":"Eruption style and petrology of a new carbonatitic suite from the Mt. Vulture Southern Italy /: The Monticchio Lakes Formation","type":"article-journal","volume":"78"},"uris":["http://www.mendeley.com/documents/?uuid=1bef5d52-0c4d-476b-b203-ddbe274cda81"]}],"mendeley":{"formattedCitation":"(Stoppa &amp; Principe, 1997)","plainTextFormattedCitation":"(Stoppa &amp; Principe, 1997)","previouslyFormattedCitation":"(Stoppa &amp; Principe, 1997)"},"properties":{"noteIndex":0},"schema":"https://github.com/citation-style-language/schema/raw/master/csl-citation.json"}</w:instrText>
      </w:r>
      <w:r w:rsidR="00D4135B">
        <w:rPr>
          <w:b w:val="0"/>
          <w:bCs w:val="0"/>
          <w:kern w:val="0"/>
        </w:rPr>
        <w:fldChar w:fldCharType="separate"/>
      </w:r>
      <w:r w:rsidR="00D4135B" w:rsidRPr="00D4135B">
        <w:rPr>
          <w:b w:val="0"/>
          <w:bCs w:val="0"/>
          <w:noProof/>
          <w:kern w:val="0"/>
        </w:rPr>
        <w:t xml:space="preserve">(Stoppa &amp; Principe, </w:t>
      </w:r>
      <w:r w:rsidR="00D4135B" w:rsidRPr="00D4135B">
        <w:rPr>
          <w:b w:val="0"/>
          <w:bCs w:val="0"/>
          <w:noProof/>
          <w:color w:val="0070C0"/>
          <w:kern w:val="0"/>
        </w:rPr>
        <w:t>1997</w:t>
      </w:r>
      <w:r w:rsidR="00D4135B" w:rsidRPr="00D4135B">
        <w:rPr>
          <w:b w:val="0"/>
          <w:bCs w:val="0"/>
          <w:noProof/>
          <w:kern w:val="0"/>
        </w:rPr>
        <w:t>)</w:t>
      </w:r>
      <w:r w:rsidR="00D4135B">
        <w:rPr>
          <w:b w:val="0"/>
          <w:bCs w:val="0"/>
          <w:kern w:val="0"/>
        </w:rPr>
        <w:fldChar w:fldCharType="end"/>
      </w:r>
      <w:r>
        <w:rPr>
          <w:b w:val="0"/>
          <w:bCs w:val="0"/>
          <w:kern w:val="0"/>
        </w:rPr>
        <w:t xml:space="preserve">. </w:t>
      </w:r>
      <w:r w:rsidR="00E04E99">
        <w:rPr>
          <w:b w:val="0"/>
          <w:bCs w:val="0"/>
          <w:kern w:val="0"/>
        </w:rPr>
        <w:t xml:space="preserve">Water of the two resulting </w:t>
      </w:r>
      <w:r>
        <w:rPr>
          <w:b w:val="0"/>
          <w:bCs w:val="0"/>
          <w:kern w:val="0"/>
        </w:rPr>
        <w:t>crater lakes</w:t>
      </w:r>
      <w:r w:rsidR="00C57916">
        <w:rPr>
          <w:b w:val="0"/>
          <w:bCs w:val="0"/>
          <w:kern w:val="0"/>
        </w:rPr>
        <w:t xml:space="preserve"> (Monticchio Lakes)</w:t>
      </w:r>
      <w:r>
        <w:rPr>
          <w:b w:val="0"/>
          <w:bCs w:val="0"/>
          <w:kern w:val="0"/>
        </w:rPr>
        <w:t xml:space="preserve"> dissolve</w:t>
      </w:r>
      <w:r w:rsidR="00403968">
        <w:rPr>
          <w:b w:val="0"/>
          <w:bCs w:val="0"/>
          <w:kern w:val="0"/>
        </w:rPr>
        <w:t>s</w:t>
      </w:r>
      <w:r>
        <w:rPr>
          <w:b w:val="0"/>
          <w:bCs w:val="0"/>
          <w:kern w:val="0"/>
        </w:rPr>
        <w:t xml:space="preserve"> </w:t>
      </w:r>
      <w:r w:rsidR="00E04E99">
        <w:rPr>
          <w:b w:val="0"/>
          <w:bCs w:val="0"/>
          <w:kern w:val="0"/>
        </w:rPr>
        <w:t>CO</w:t>
      </w:r>
      <w:r w:rsidR="00E04E99">
        <w:rPr>
          <w:b w:val="0"/>
          <w:bCs w:val="0"/>
          <w:kern w:val="0"/>
          <w:vertAlign w:val="subscript"/>
        </w:rPr>
        <w:t>2</w:t>
      </w:r>
      <w:r w:rsidR="00E04E99">
        <w:rPr>
          <w:b w:val="0"/>
          <w:bCs w:val="0"/>
          <w:kern w:val="0"/>
        </w:rPr>
        <w:t xml:space="preserve">-rich </w:t>
      </w:r>
      <w:r>
        <w:rPr>
          <w:b w:val="0"/>
          <w:bCs w:val="0"/>
          <w:kern w:val="0"/>
        </w:rPr>
        <w:t>mantle-derived volatiles</w:t>
      </w:r>
      <w:r w:rsidR="00E04E99">
        <w:rPr>
          <w:b w:val="0"/>
          <w:bCs w:val="0"/>
          <w:kern w:val="0"/>
        </w:rPr>
        <w:t xml:space="preserve"> </w:t>
      </w:r>
      <w:r w:rsidR="00E87727">
        <w:rPr>
          <w:b w:val="0"/>
          <w:bCs w:val="0"/>
          <w:kern w:val="0"/>
        </w:rPr>
        <w:fldChar w:fldCharType="begin" w:fldLock="1"/>
      </w:r>
      <w:r w:rsidR="003C5145">
        <w:rPr>
          <w:b w:val="0"/>
          <w:bCs w:val="0"/>
          <w:kern w:val="0"/>
        </w:rPr>
        <w:instrText>ADDIN CSL_CITATION {"citationItems":[{"id":"ITEM-1","itemData":{"DOI":"10.1111/j.1365-3121.2008.00858.x","ISSN":"13653121","abstract":"Geochemical investigations have shown that there is a considerable inflow of gas into both crater lakes of Monticchio, Southern Italy. These lakes are located in two maars that formed 140000years ago during Mt. Vulture volcano's last eruptive activity. Isotopic analyses suggest that CO2 and helium are of magmatic origin; the latter displays 3He/4He isotope ratios similar to those measured in olivines of the maar ejecta. In spite of the fact that the amount of dissolved gases in the water is less than that found in Lake Nyos (Cameroon), both the results obtained and the historical reports studied indicate that these crater lakes could be highly hazardous sites, even though they are located in a region currently considered inactive. This could be of special significance in very popular tourist areas such as the Monticchio lakes, which are visited by about 30000 people throughout the summer, for the most part on Sundays. © 2009 Blackwell Publishing Ltd.","author":[{"dropping-particle":"","family":"Caracausi","given":"Antonio","non-dropping-particle":"","parse-names":false,"suffix":""},{"dropping-particle":"","family":"Nuccio","given":"P. Mario","non-dropping-particle":"","parse-names":false,"suffix":""},{"dropping-particle":"","family":"Favara","given":"Rocco","non-dropping-particle":"","parse-names":false,"suffix":""},{"dropping-particle":"","family":"Nicolosi","given":"Marco","non-dropping-particle":"","parse-names":false,"suffix":""},{"dropping-particle":"","family":"Paternoster","given":"Michele","non-dropping-particle":"","parse-names":false,"suffix":""}],"container-title":"Terra Nova","id":"ITEM-1","issue":"2","issued":{"date-parts":[["2009"]]},"page":"83-87","title":"Gas hazard assessment at the Monticchio crater lakes of Mt. Vulture, a volcano in Southern Italy","type":"article-journal","volume":"21"},"uris":["http://www.mendeley.com/documents/?uuid=db8b5281-24a2-4f40-83aa-96c82c122477"]},{"id":"ITEM-2","itemData":{"DOI":"10.1002/ggge.20111","ISSN":"15252027","abstract":"We report on the first geochemical investigation of the Monticchio maar lakes (Mt. Vulture volcano, southern Italy) covering an annual cycle that aimed at understanding the characteristic features of the physical structures and dynamics of the two lakes. We provide the first detailed description of the lakes based on high-resolution conductivity-temperature-depth (CTD) profiles, chemical and isotopic (H and O) compositions of the water, and the amounts of dissolved gases (e.g., He, Ar, CH4, and CO2). The combined data set reveals that the two lakes, which are separated by less than 200 m, exhibit different dynamics: one is a meromictic lake, where the waters are rich in biogenic and mantle-derived gases, while the other is a monomictic lake, which exhibits complete turnover of the water in winter and the release of dissolved gases. Our data strongly suggest that the differences in the dynamics of the two lakes are due to different density profiles affected by dissolved solutes, mainly Fe, which is strongly enriched in the deep water of the meromictic lake. A conceptual model of water balance was constructed based on the correlation between the chemical composition of the water and the hydrogen isotopic signature. Gas-rich groundwaters that feed both of the lakes and evaporation processes subsequently modify the water chemistry of the lakes. Our data highlight that no further potential hazardous accumulation of lethal gases is expected at the Monticchio lakes. Nevertheless, geochemical monitoring is needed to prevent the possibility of vigorous gas releases that have previously occurred in historical time. © 2013. American Geophysical Union. All Rights Reserved.","author":[{"dropping-particle":"","family":"Caracausi","given":"A.","non-dropping-particle":"","parse-names":false,"suffix":""},{"dropping-particle":"","family":"Nicolosi","given":"M.","non-dropping-particle":"","parse-names":false,"suffix":""},{"dropping-particle":"","family":"Nuccio","given":"P. M.","non-dropping-particle":"","parse-names":false,"suffix":""},{"dropping-particle":"","family":"Favara","given":"R.","non-dropping-particle":"","parse-names":false,"suffix":""},{"dropping-particle":"","family":"Paternoster","given":"M.","non-dropping-particle":"","parse-names":false,"suffix":""},{"dropping-particle":"","family":"Rosciglione","given":"A.","non-dropping-particle":"","parse-names":false,"suffix":""}],"container-title":"Geochemistry, Geophysics, Geosystems","id":"ITEM-2","issue":"5","issued":{"date-parts":[["2013"]]},"page":"1411-1434","title":"Geochemical insight into differences in the physical structures and dynamics of two adjacent maar lakes at Mt. Vulture volcano (southern Italy)","type":"article-journal","volume":"14"},"uris":["http://www.mendeley.com/documents/?uuid=0a25efa2-56e3-44e7-94dd-9e1a1ad4610e"]}],"mendeley":{"formattedCitation":"(A. Caracausi, Nicolosi, et al., 2013; Antonio Caracausi et al., 2009)","manualFormatting":"(Caracausi et al., 2009, 2013b)","plainTextFormattedCitation":"(A. Caracausi, Nicolosi, et al., 2013; Antonio Caracausi et al., 2009)","previouslyFormattedCitation":"(A. Caracausi, Nicolosi, et al., 2013; Antonio Caracausi et al., 2009)"},"properties":{"noteIndex":0},"schema":"https://github.com/citation-style-language/schema/raw/master/csl-citation.json"}</w:instrText>
      </w:r>
      <w:r w:rsidR="00E87727">
        <w:rPr>
          <w:b w:val="0"/>
          <w:bCs w:val="0"/>
          <w:kern w:val="0"/>
        </w:rPr>
        <w:fldChar w:fldCharType="separate"/>
      </w:r>
      <w:r w:rsidR="00E87727" w:rsidRPr="00E87727">
        <w:rPr>
          <w:b w:val="0"/>
          <w:bCs w:val="0"/>
          <w:noProof/>
          <w:kern w:val="0"/>
          <w:lang w:val="en-US"/>
        </w:rPr>
        <w:t xml:space="preserve">(Caracausi et al., </w:t>
      </w:r>
      <w:r w:rsidR="00E87727" w:rsidRPr="00E87727">
        <w:rPr>
          <w:b w:val="0"/>
          <w:bCs w:val="0"/>
          <w:noProof/>
          <w:color w:val="0070C0"/>
          <w:kern w:val="0"/>
          <w:lang w:val="en-US"/>
        </w:rPr>
        <w:t>2009</w:t>
      </w:r>
      <w:r w:rsidR="003C5145" w:rsidRPr="003C5145">
        <w:rPr>
          <w:b w:val="0"/>
          <w:bCs w:val="0"/>
          <w:noProof/>
          <w:kern w:val="0"/>
          <w:lang w:val="en-US"/>
        </w:rPr>
        <w:t>,</w:t>
      </w:r>
      <w:r w:rsidR="00E87727">
        <w:rPr>
          <w:b w:val="0"/>
          <w:bCs w:val="0"/>
          <w:noProof/>
          <w:kern w:val="0"/>
          <w:lang w:val="en-US"/>
        </w:rPr>
        <w:t xml:space="preserve"> </w:t>
      </w:r>
      <w:r w:rsidR="00E87727" w:rsidRPr="00E87727">
        <w:rPr>
          <w:b w:val="0"/>
          <w:bCs w:val="0"/>
          <w:noProof/>
          <w:color w:val="0070C0"/>
          <w:kern w:val="0"/>
          <w:lang w:val="en-US"/>
        </w:rPr>
        <w:t>2013b</w:t>
      </w:r>
      <w:r w:rsidR="00210475">
        <w:rPr>
          <w:b w:val="0"/>
          <w:bCs w:val="0"/>
          <w:noProof/>
          <w:color w:val="0070C0"/>
          <w:kern w:val="0"/>
          <w:lang w:val="en-US"/>
        </w:rPr>
        <w:t xml:space="preserve">; </w:t>
      </w:r>
      <w:r w:rsidR="00210475" w:rsidRPr="006C0BB8">
        <w:rPr>
          <w:b w:val="0"/>
          <w:bCs w:val="0"/>
          <w:noProof/>
          <w:color w:val="000000" w:themeColor="text1"/>
          <w:kern w:val="0"/>
          <w:lang w:val="en-US"/>
        </w:rPr>
        <w:t>Paternoster et al.,</w:t>
      </w:r>
      <w:r w:rsidR="00210475">
        <w:rPr>
          <w:b w:val="0"/>
          <w:bCs w:val="0"/>
          <w:noProof/>
          <w:color w:val="0070C0"/>
          <w:kern w:val="0"/>
          <w:lang w:val="en-US"/>
        </w:rPr>
        <w:t xml:space="preserve"> </w:t>
      </w:r>
      <w:r w:rsidR="00210475" w:rsidRPr="00210475">
        <w:rPr>
          <w:b w:val="0"/>
          <w:bCs w:val="0"/>
          <w:noProof/>
          <w:color w:val="0070C0"/>
          <w:kern w:val="0"/>
          <w:lang w:val="en-US"/>
        </w:rPr>
        <w:t>2016</w:t>
      </w:r>
      <w:r w:rsidR="00E87727" w:rsidRPr="00E87727">
        <w:rPr>
          <w:b w:val="0"/>
          <w:bCs w:val="0"/>
          <w:noProof/>
          <w:kern w:val="0"/>
          <w:lang w:val="en-US"/>
        </w:rPr>
        <w:t>)</w:t>
      </w:r>
      <w:r w:rsidR="00E87727">
        <w:rPr>
          <w:b w:val="0"/>
          <w:bCs w:val="0"/>
          <w:kern w:val="0"/>
        </w:rPr>
        <w:fldChar w:fldCharType="end"/>
      </w:r>
      <w:r w:rsidRPr="00E87727">
        <w:rPr>
          <w:b w:val="0"/>
          <w:bCs w:val="0"/>
          <w:kern w:val="0"/>
          <w:lang w:val="en-US"/>
        </w:rPr>
        <w:t>, supporting the active degassing</w:t>
      </w:r>
      <w:r w:rsidR="00C57916">
        <w:rPr>
          <w:b w:val="0"/>
          <w:bCs w:val="0"/>
          <w:kern w:val="0"/>
          <w:lang w:val="en-US"/>
        </w:rPr>
        <w:t xml:space="preserve"> </w:t>
      </w:r>
      <w:r w:rsidR="000F0544">
        <w:rPr>
          <w:b w:val="0"/>
          <w:bCs w:val="0"/>
          <w:kern w:val="0"/>
          <w:lang w:val="en-US"/>
        </w:rPr>
        <w:t>at</w:t>
      </w:r>
      <w:r w:rsidRPr="00E87727">
        <w:rPr>
          <w:b w:val="0"/>
          <w:bCs w:val="0"/>
          <w:kern w:val="0"/>
          <w:lang w:val="en-US"/>
        </w:rPr>
        <w:t xml:space="preserve"> this volcano </w:t>
      </w:r>
      <w:r w:rsidR="00E87727">
        <w:rPr>
          <w:b w:val="0"/>
          <w:bCs w:val="0"/>
          <w:kern w:val="0"/>
          <w:lang w:val="en-US"/>
        </w:rPr>
        <w:fldChar w:fldCharType="begin" w:fldLock="1"/>
      </w:r>
      <w:r w:rsidR="00E64ACD">
        <w:rPr>
          <w:b w:val="0"/>
          <w:bCs w:val="0"/>
          <w:kern w:val="0"/>
          <w:lang w:val="en-US"/>
        </w:rPr>
        <w:instrText>ADDIN CSL_CITATION {"citationItems":[{"id":"ITEM-1","itemData":{"DOI":"10.1016/j.epsl.2014.11.049","ISSN":"0012821X","abstract":"Mantle volatiles are mainly lost from the Earth to the atmosphere through subaerial and submarine volcanism. Recent studies have shown that degassing of mantle volatiles also occurs from inactive volcanic areas and in tectonically active areas. A new challenge in Earth science is to quantify the mantle-derived flux of volatiles (e.g., CO2) which is important for understanding such diverse issues as the evolution of the atmosphere, the relationships between magma degassing and volcanic activity, gas pressure and seismogenic processes, and the hazards posed by volcanic lakes. Here we present a detailed study of mantle-derived CO2 budget from Mt. Vulture volcano in the Apennines, Italy, whose latest eruption occurred 141±11 kyr ago.The relationship between δ13CCO2 and total dissolved carbon at Mt. Vulture volcano indicates that the emitted CO2 is a mixture of a biogenic end-member with an average δ13CCO2 of about -17‰ and a mantle-derived CO2 end-member with δ13CCO2 values from -3‰ to +2‰. These values of mantle-derived δ13CCO2 are in the range of those for gas emitted from active volcanoes in the Mediterranean. We calculated the contribution of individual components (CO2 in groundwater, in lakes and from main pools) to the total CO2 budget in the area. We used new measurements of water flow, combined with literature data, to calculate the CO2 flux associated with groundwater, and measured the gas flux from the main pools on the volcanic edifice. Finally, we calculated the CO2 flow in the lakes based on the gradient concentration and eddy diffusivity. The total mantle-derived CO2 budget in the area is 4.85×108molyr-1, which is more than double previous estimates. This is higher than those observed in younger volcanic systems elsewhere, thereby supporting the existence of actively degassing mantle melts below Mt. Vulture volcano.A structural map highlights the tectonic control on CO2 flow across the Mt. Vulture volcanic edifice. Indeed, the tectonic discontinuities that controlled the magma upwelling during the most recent volcanic activity are still the main active degassing structures.The new estimate of CO2 budget in the Mt. Vulture area, together with literature data on CO2 budget from historically active and inactive Italian volcanoes, suggests a power-law functional relationship between the age of the most recent volcanic eruption and both total discharged CO2 (R2=0.73) and volcano size-normalized CO2 flux (R2=0.66). This relation is also valid by usi…","author":[{"dropping-particle":"","family":"Caracausi","given":"Antonio","non-dropping-particle":"","parse-names":false,"suffix":""},{"dropping-particle":"","family":"Paternoster","given":"Michele","non-dropping-particle":"","parse-names":false,"suffix":""},{"dropping-particle":"","family":"Nuccio","given":"Pasquale Mario","non-dropping-particle":"","parse-names":false,"suffix":""}],"container-title":"Earth and Planetary Science Letters","id":"ITEM-1","issued":{"date-parts":[["2015"]]},"page":"268-280","publisher":"Elsevier B.V.","title":"Mantle CO2 degassing at Mt. Vulture volcano (Italy): Relationship between CO2 outgassing of volcanoes and the time of their last eruption","type":"article-journal","volume":"411"},"uris":["http://www.mendeley.com/documents/?uuid=b98c66fe-a4a3-4d4c-9cdc-0ed4461fc91e"]}],"mendeley":{"formattedCitation":"(Antonio Caracausi et al., 2015)","manualFormatting":"(Caracausi et al., 2009, 2015)","plainTextFormattedCitation":"(Antonio Caracausi et al., 2015)","previouslyFormattedCitation":"(Antonio Caracausi et al., 2015)"},"properties":{"noteIndex":0},"schema":"https://github.com/citation-style-language/schema/raw/master/csl-citation.json"}</w:instrText>
      </w:r>
      <w:r w:rsidR="00E87727">
        <w:rPr>
          <w:b w:val="0"/>
          <w:bCs w:val="0"/>
          <w:kern w:val="0"/>
          <w:lang w:val="en-US"/>
        </w:rPr>
        <w:fldChar w:fldCharType="separate"/>
      </w:r>
      <w:r w:rsidR="00E87727" w:rsidRPr="00E87727">
        <w:rPr>
          <w:b w:val="0"/>
          <w:bCs w:val="0"/>
          <w:noProof/>
          <w:kern w:val="0"/>
          <w:lang w:val="en-US"/>
        </w:rPr>
        <w:t>(Caracausi et al.,</w:t>
      </w:r>
      <w:r w:rsidR="00C57916">
        <w:rPr>
          <w:b w:val="0"/>
          <w:bCs w:val="0"/>
          <w:noProof/>
          <w:kern w:val="0"/>
          <w:lang w:val="en-US"/>
        </w:rPr>
        <w:t xml:space="preserve"> </w:t>
      </w:r>
      <w:r w:rsidR="00C57916" w:rsidRPr="00C57916">
        <w:rPr>
          <w:b w:val="0"/>
          <w:bCs w:val="0"/>
          <w:noProof/>
          <w:color w:val="0070C0"/>
          <w:kern w:val="0"/>
          <w:lang w:val="en-US"/>
        </w:rPr>
        <w:t>2009</w:t>
      </w:r>
      <w:r w:rsidR="00C57916">
        <w:rPr>
          <w:b w:val="0"/>
          <w:bCs w:val="0"/>
          <w:noProof/>
          <w:kern w:val="0"/>
          <w:lang w:val="en-US"/>
        </w:rPr>
        <w:t>,</w:t>
      </w:r>
      <w:r w:rsidR="00E87727" w:rsidRPr="00E87727">
        <w:rPr>
          <w:b w:val="0"/>
          <w:bCs w:val="0"/>
          <w:noProof/>
          <w:kern w:val="0"/>
          <w:lang w:val="en-US"/>
        </w:rPr>
        <w:t xml:space="preserve"> </w:t>
      </w:r>
      <w:r w:rsidR="00E87727" w:rsidRPr="00E87727">
        <w:rPr>
          <w:b w:val="0"/>
          <w:bCs w:val="0"/>
          <w:noProof/>
          <w:color w:val="0070C0"/>
          <w:kern w:val="0"/>
          <w:lang w:val="en-US"/>
        </w:rPr>
        <w:t>2015</w:t>
      </w:r>
      <w:r w:rsidR="00E87727" w:rsidRPr="00E87727">
        <w:rPr>
          <w:b w:val="0"/>
          <w:bCs w:val="0"/>
          <w:noProof/>
          <w:kern w:val="0"/>
          <w:lang w:val="en-US"/>
        </w:rPr>
        <w:t>)</w:t>
      </w:r>
      <w:r w:rsidR="00E87727">
        <w:rPr>
          <w:b w:val="0"/>
          <w:bCs w:val="0"/>
          <w:kern w:val="0"/>
          <w:lang w:val="en-US"/>
        </w:rPr>
        <w:fldChar w:fldCharType="end"/>
      </w:r>
      <w:r w:rsidRPr="00E87727">
        <w:rPr>
          <w:b w:val="0"/>
          <w:bCs w:val="0"/>
          <w:kern w:val="0"/>
          <w:lang w:val="en-US"/>
        </w:rPr>
        <w:t xml:space="preserve">. </w:t>
      </w:r>
      <w:r>
        <w:rPr>
          <w:b w:val="0"/>
          <w:bCs w:val="0"/>
          <w:kern w:val="0"/>
        </w:rPr>
        <w:t xml:space="preserve">The last volcanic activity (identified as Monticchio </w:t>
      </w:r>
      <w:r w:rsidR="00590ACD">
        <w:rPr>
          <w:b w:val="0"/>
          <w:bCs w:val="0"/>
          <w:kern w:val="0"/>
        </w:rPr>
        <w:t>L</w:t>
      </w:r>
      <w:r>
        <w:rPr>
          <w:b w:val="0"/>
          <w:bCs w:val="0"/>
          <w:kern w:val="0"/>
        </w:rPr>
        <w:t xml:space="preserve">akes </w:t>
      </w:r>
      <w:r w:rsidR="00590ACD">
        <w:rPr>
          <w:b w:val="0"/>
          <w:bCs w:val="0"/>
          <w:kern w:val="0"/>
        </w:rPr>
        <w:t>F</w:t>
      </w:r>
      <w:r>
        <w:rPr>
          <w:b w:val="0"/>
          <w:bCs w:val="0"/>
          <w:kern w:val="0"/>
        </w:rPr>
        <w:t xml:space="preserve">ormation, </w:t>
      </w:r>
      <w:r w:rsidR="00E87727">
        <w:rPr>
          <w:b w:val="0"/>
          <w:bCs w:val="0"/>
          <w:kern w:val="0"/>
        </w:rPr>
        <w:fldChar w:fldCharType="begin" w:fldLock="1"/>
      </w:r>
      <w:r w:rsidR="00E87727">
        <w:rPr>
          <w:b w:val="0"/>
          <w:bCs w:val="0"/>
          <w:kern w:val="0"/>
        </w:rPr>
        <w:instrText>ADDIN CSL_CITATION {"citationItems":[{"id":"ITEM-1","itemData":{"DOI":"10.1016/S0377-0273(97)00004-8","ISSN":"03770273","abstract":"The Monticchio Lakes Formation MLF · is a newly identified carbonatite-raelilitite tuff sequence which is exposed in the southwestern sector of the Vulture volcano. It is the youngest example ca. 0.13 m.y. · of this type of volcanism in Italy, although other carbonatites of smaller volume, but with similar characteristics, have been discovered recently. This volcanic event occurred in isolation after a 0.35 m.y. period of inactivity at Vulture. The eruption produced two maar-type vents and formed tuff aprons mainly composed of dune beds of lapilli. Depositional features suggest that a dry surge mechanism, possibly triggered by CO2 expansion, was dominant during tuff emplacement. The MLF event involved a mixture of carbonatite and melilitite liquids which were physically separated before the eruption. Abundant mantle xenoliths are direct evidence of the deep-seated origin of the parental magma and its high velocity of propagation towards the surface. Often, these nodules form the core of lapilli composed of concentric shells of melilitite andror porphyritic carbonatite. Coarse-ash beds alternate with lapilli beds and consist of abundant lumps and spherulae of very fine-grained calcite immersed in a welded, highly compacted carbonatite matrix. Porphyritic carbonatite shells of the lapilli and fine-grained spherulae of calcite in the tuff matrix suggest incipient crystallisation of a carbonatite liquid in subvolcanic conditions and eruption of carbonatite-spray droplets. Dark coloured juvenile fragments mainly consist of melilite, phlogopite, calcite, apatite, perovskite, and häuyne crystals in a carbonatite or melilitite matrix. The rocks have an extremely primitive, ultramafic composition with very high Mga ) 85 · and Cr and Ni content 1500 ppm ·. The calcite contains high SrO, BaO and REE of up to 1.5 wt.%. Similar compositions are typical of primary, magmatic carbonates which are found in both intrusive and extrusive carbonatites. The high modal Sr-Ba-REE-rich calcite, the typical mineralogy, and the high amount of Sr-group elements identify the carbonate component as a carbonatite. The very high Mga, mantle debris and C, O, He isotope ratios in the range of mantle values indicate a near-primary character for the carbonatite which is distinctive of a restricted group of extrusive carbonatites only found in continental rift areas. q 1997 Elsevier Science B.V.","author":[{"dropping-particle":"","family":"Stoppa","given":"Francesco","non-dropping-particle":"","parse-names":false,"suffix":""},{"dropping-particle":"","family":"Principe","given":"Claudia","non-dropping-particle":"","parse-names":false,"suffix":""}],"container-title":"Journal of Volcanology and Geothermal Research","id":"ITEM-1","issue":"3-4","issued":{"date-parts":[["1997"]]},"page":"251-265","title":"Eruption style and petrology of a new carbonatitic suite from the Mt. Vulture Southern Italy /: The Monticchio Lakes Formation","type":"article-journal","volume":"78"},"uris":["http://www.mendeley.com/documents/?uuid=1bef5d52-0c4d-476b-b203-ddbe274cda81"]}],"mendeley":{"formattedCitation":"(Stoppa &amp; Principe, 1997)","manualFormatting":"Stoppa &amp; Principe, 1997)","plainTextFormattedCitation":"(Stoppa &amp; Principe, 1997)","previouslyFormattedCitation":"(Stoppa &amp; Principe, 1997)"},"properties":{"noteIndex":0},"schema":"https://github.com/citation-style-language/schema/raw/master/csl-citation.json"}</w:instrText>
      </w:r>
      <w:r w:rsidR="00E87727">
        <w:rPr>
          <w:b w:val="0"/>
          <w:bCs w:val="0"/>
          <w:kern w:val="0"/>
        </w:rPr>
        <w:fldChar w:fldCharType="separate"/>
      </w:r>
      <w:r w:rsidR="00E87727" w:rsidRPr="00E87727">
        <w:rPr>
          <w:b w:val="0"/>
          <w:bCs w:val="0"/>
          <w:noProof/>
          <w:kern w:val="0"/>
        </w:rPr>
        <w:t xml:space="preserve">Stoppa &amp; Principe, </w:t>
      </w:r>
      <w:r w:rsidR="00E87727" w:rsidRPr="00E87727">
        <w:rPr>
          <w:b w:val="0"/>
          <w:bCs w:val="0"/>
          <w:noProof/>
          <w:color w:val="0070C0"/>
          <w:kern w:val="0"/>
        </w:rPr>
        <w:t>1997</w:t>
      </w:r>
      <w:r w:rsidR="00E87727" w:rsidRPr="00E87727">
        <w:rPr>
          <w:b w:val="0"/>
          <w:bCs w:val="0"/>
          <w:noProof/>
          <w:kern w:val="0"/>
        </w:rPr>
        <w:t>)</w:t>
      </w:r>
      <w:r w:rsidR="00E87727">
        <w:rPr>
          <w:b w:val="0"/>
          <w:bCs w:val="0"/>
          <w:kern w:val="0"/>
        </w:rPr>
        <w:fldChar w:fldCharType="end"/>
      </w:r>
      <w:r w:rsidR="001129B2">
        <w:rPr>
          <w:b w:val="0"/>
          <w:bCs w:val="0"/>
          <w:kern w:val="0"/>
        </w:rPr>
        <w:t>,</w:t>
      </w:r>
      <w:r>
        <w:rPr>
          <w:b w:val="0"/>
          <w:bCs w:val="0"/>
          <w:kern w:val="0"/>
        </w:rPr>
        <w:t xml:space="preserve"> </w:t>
      </w:r>
      <w:r w:rsidR="00853073" w:rsidRPr="00F93052">
        <w:rPr>
          <w:b w:val="0"/>
          <w:bCs w:val="0"/>
        </w:rPr>
        <w:t>fed by</w:t>
      </w:r>
      <w:r w:rsidR="00D70F3C">
        <w:rPr>
          <w:b w:val="0"/>
          <w:bCs w:val="0"/>
        </w:rPr>
        <w:t xml:space="preserve"> a </w:t>
      </w:r>
      <w:r w:rsidR="00853073" w:rsidRPr="00F93052">
        <w:rPr>
          <w:b w:val="0"/>
          <w:bCs w:val="0"/>
        </w:rPr>
        <w:t>melilitite-carbonatite magma</w:t>
      </w:r>
      <w:r w:rsidR="00D70F3C">
        <w:rPr>
          <w:b w:val="0"/>
          <w:bCs w:val="0"/>
        </w:rPr>
        <w:t>, br</w:t>
      </w:r>
      <w:r w:rsidR="00E3769D">
        <w:rPr>
          <w:b w:val="0"/>
          <w:bCs w:val="0"/>
        </w:rPr>
        <w:t>ought</w:t>
      </w:r>
      <w:r w:rsidR="00853073" w:rsidRPr="00F93052">
        <w:rPr>
          <w:b w:val="0"/>
          <w:bCs w:val="0"/>
        </w:rPr>
        <w:t xml:space="preserve"> </w:t>
      </w:r>
      <w:r w:rsidR="00D70F3C">
        <w:rPr>
          <w:b w:val="0"/>
          <w:bCs w:val="0"/>
        </w:rPr>
        <w:t xml:space="preserve">to the surface </w:t>
      </w:r>
      <w:r w:rsidR="00E3769D">
        <w:rPr>
          <w:b w:val="0"/>
          <w:bCs w:val="0"/>
        </w:rPr>
        <w:t xml:space="preserve">some </w:t>
      </w:r>
      <w:r w:rsidR="00C61A92" w:rsidRPr="00F93052">
        <w:rPr>
          <w:b w:val="0"/>
          <w:bCs w:val="0"/>
          <w:kern w:val="0"/>
        </w:rPr>
        <w:t xml:space="preserve">pelletal </w:t>
      </w:r>
      <w:r w:rsidR="003B6BB4">
        <w:rPr>
          <w:b w:val="0"/>
          <w:bCs w:val="0"/>
          <w:kern w:val="0"/>
        </w:rPr>
        <w:t xml:space="preserve">lapilli </w:t>
      </w:r>
      <w:r w:rsidR="002F4936">
        <w:rPr>
          <w:b w:val="0"/>
          <w:bCs w:val="0"/>
          <w:kern w:val="0"/>
        </w:rPr>
        <w:t>(</w:t>
      </w:r>
      <w:r w:rsidR="002F4936" w:rsidRPr="00F93052">
        <w:rPr>
          <w:b w:val="0"/>
          <w:bCs w:val="0"/>
          <w:kern w:val="0"/>
        </w:rPr>
        <w:t xml:space="preserve">enclosing </w:t>
      </w:r>
      <w:r w:rsidR="003B079D">
        <w:rPr>
          <w:b w:val="0"/>
          <w:bCs w:val="0"/>
          <w:kern w:val="0"/>
        </w:rPr>
        <w:t xml:space="preserve">abundant </w:t>
      </w:r>
      <w:r w:rsidR="002F4936" w:rsidRPr="00F93052">
        <w:rPr>
          <w:b w:val="0"/>
          <w:bCs w:val="0"/>
          <w:kern w:val="0"/>
        </w:rPr>
        <w:t>ultramafic mantle xenoliths and xenocrysts</w:t>
      </w:r>
      <w:r w:rsidR="002F4936">
        <w:rPr>
          <w:b w:val="0"/>
          <w:bCs w:val="0"/>
          <w:kern w:val="0"/>
        </w:rPr>
        <w:t>)</w:t>
      </w:r>
      <w:r w:rsidR="00D020A3">
        <w:rPr>
          <w:b w:val="0"/>
          <w:bCs w:val="0"/>
          <w:kern w:val="0"/>
        </w:rPr>
        <w:t xml:space="preserve"> considered </w:t>
      </w:r>
      <w:r w:rsidR="00C14B2B">
        <w:rPr>
          <w:b w:val="0"/>
          <w:bCs w:val="0"/>
          <w:kern w:val="0"/>
        </w:rPr>
        <w:t xml:space="preserve">to be </w:t>
      </w:r>
      <w:r w:rsidR="00D020A3">
        <w:rPr>
          <w:b w:val="0"/>
          <w:bCs w:val="0"/>
          <w:kern w:val="0"/>
        </w:rPr>
        <w:t>juvenile component</w:t>
      </w:r>
      <w:r w:rsidR="007F6905">
        <w:rPr>
          <w:b w:val="0"/>
          <w:bCs w:val="0"/>
          <w:kern w:val="0"/>
        </w:rPr>
        <w:t xml:space="preserve">, because </w:t>
      </w:r>
      <w:r w:rsidR="007F6905" w:rsidRPr="007F6905">
        <w:rPr>
          <w:b w:val="0"/>
          <w:bCs w:val="0"/>
          <w:kern w:val="0"/>
        </w:rPr>
        <w:t>they represent the interface between the erupting magma and the volatile component</w:t>
      </w:r>
      <w:r w:rsidR="000D1D25">
        <w:rPr>
          <w:b w:val="0"/>
          <w:bCs w:val="0"/>
          <w:kern w:val="0"/>
        </w:rPr>
        <w:t xml:space="preserve"> </w:t>
      </w:r>
      <w:r w:rsidR="000D1D25">
        <w:rPr>
          <w:b w:val="0"/>
          <w:bCs w:val="0"/>
          <w:kern w:val="0"/>
        </w:rPr>
        <w:fldChar w:fldCharType="begin" w:fldLock="1"/>
      </w:r>
      <w:r w:rsidR="008B588A">
        <w:rPr>
          <w:b w:val="0"/>
          <w:bCs w:val="0"/>
          <w:kern w:val="0"/>
        </w:rPr>
        <w:instrText>ADDIN CSL_CITATION {"citationItems":[{"id":"ITEM-1","itemData":{"author":[{"dropping-particle":"","family":"Lloyd","given":"Felicity E","non-dropping-particle":"","parse-names":false,"suffix":""},{"dropping-particle":"","family":"Stoppa","given":"Francesco","non-dropping-particle":"","parse-names":false,"suffix":""}],"id":"ITEM-1","issue":"May","issued":{"date-parts":[["2003"]]},"page":"65-71","title":"Pelletal Lapilli in Diatremes – Some Inspiration from the Old","type":"article-journal","volume":"15"},"uris":["http://www.mendeley.com/documents/?uuid=5597e499-ce3f-4898-a12e-1a1d1590b097"]}],"mendeley":{"formattedCitation":"(Lloyd &amp; Stoppa, 2003)","plainTextFormattedCitation":"(Lloyd &amp; Stoppa, 2003)","previouslyFormattedCitation":"(Lloyd &amp; Stoppa, 2003)"},"properties":{"noteIndex":0},"schema":"https://github.com/citation-style-language/schema/raw/master/csl-citation.json"}</w:instrText>
      </w:r>
      <w:r w:rsidR="000D1D25">
        <w:rPr>
          <w:b w:val="0"/>
          <w:bCs w:val="0"/>
          <w:kern w:val="0"/>
        </w:rPr>
        <w:fldChar w:fldCharType="separate"/>
      </w:r>
      <w:r w:rsidR="000D1D25" w:rsidRPr="000D1D25">
        <w:rPr>
          <w:b w:val="0"/>
          <w:bCs w:val="0"/>
          <w:noProof/>
          <w:kern w:val="0"/>
        </w:rPr>
        <w:t xml:space="preserve">(Lloyd &amp; Stoppa, </w:t>
      </w:r>
      <w:r w:rsidR="000D1D25" w:rsidRPr="00556DF0">
        <w:rPr>
          <w:b w:val="0"/>
          <w:bCs w:val="0"/>
          <w:noProof/>
          <w:color w:val="0070C0"/>
          <w:kern w:val="0"/>
        </w:rPr>
        <w:t>2003</w:t>
      </w:r>
      <w:r w:rsidR="000D1D25" w:rsidRPr="000D1D25">
        <w:rPr>
          <w:b w:val="0"/>
          <w:bCs w:val="0"/>
          <w:noProof/>
          <w:kern w:val="0"/>
        </w:rPr>
        <w:t>)</w:t>
      </w:r>
      <w:r w:rsidR="000D1D25">
        <w:rPr>
          <w:b w:val="0"/>
          <w:bCs w:val="0"/>
          <w:kern w:val="0"/>
        </w:rPr>
        <w:fldChar w:fldCharType="end"/>
      </w:r>
      <w:r w:rsidR="00853073" w:rsidRPr="00F93052">
        <w:rPr>
          <w:b w:val="0"/>
          <w:bCs w:val="0"/>
          <w:kern w:val="0"/>
        </w:rPr>
        <w:t>.</w:t>
      </w:r>
      <w:r w:rsidR="00E3769D">
        <w:rPr>
          <w:b w:val="0"/>
          <w:bCs w:val="0"/>
          <w:kern w:val="0"/>
        </w:rPr>
        <w:t xml:space="preserve"> </w:t>
      </w:r>
      <w:r w:rsidR="00C14B2B">
        <w:rPr>
          <w:b w:val="0"/>
          <w:bCs w:val="0"/>
          <w:kern w:val="0"/>
        </w:rPr>
        <w:t>T</w:t>
      </w:r>
      <w:r w:rsidR="00E3769D">
        <w:rPr>
          <w:b w:val="0"/>
          <w:bCs w:val="0"/>
          <w:kern w:val="0"/>
        </w:rPr>
        <w:t xml:space="preserve">hese products </w:t>
      </w:r>
      <w:r w:rsidR="008A17D0">
        <w:rPr>
          <w:b w:val="0"/>
          <w:bCs w:val="0"/>
          <w:kern w:val="0"/>
        </w:rPr>
        <w:t>are particularly useful</w:t>
      </w:r>
      <w:r w:rsidR="00E3769D">
        <w:rPr>
          <w:b w:val="0"/>
          <w:bCs w:val="0"/>
          <w:kern w:val="0"/>
        </w:rPr>
        <w:t xml:space="preserve"> to characterize the mantle source beneath</w:t>
      </w:r>
      <w:r w:rsidR="000F0544">
        <w:rPr>
          <w:b w:val="0"/>
          <w:bCs w:val="0"/>
          <w:kern w:val="0"/>
        </w:rPr>
        <w:t xml:space="preserve"> </w:t>
      </w:r>
      <w:r w:rsidR="00E3769D">
        <w:rPr>
          <w:b w:val="0"/>
          <w:bCs w:val="0"/>
          <w:kern w:val="0"/>
        </w:rPr>
        <w:t>Vulture</w:t>
      </w:r>
      <w:r w:rsidR="000F0544">
        <w:rPr>
          <w:b w:val="0"/>
          <w:bCs w:val="0"/>
          <w:kern w:val="0"/>
        </w:rPr>
        <w:t xml:space="preserve"> volcano</w:t>
      </w:r>
      <w:r w:rsidR="00E3769D">
        <w:rPr>
          <w:b w:val="0"/>
          <w:bCs w:val="0"/>
          <w:kern w:val="0"/>
        </w:rPr>
        <w:t>, providing important information about the melilitite-carbonatite magma</w:t>
      </w:r>
      <w:r w:rsidR="00720A3C">
        <w:rPr>
          <w:b w:val="0"/>
          <w:bCs w:val="0"/>
          <w:kern w:val="0"/>
        </w:rPr>
        <w:t xml:space="preserve"> ascent path</w:t>
      </w:r>
      <w:r w:rsidR="00E3769D">
        <w:rPr>
          <w:b w:val="0"/>
          <w:bCs w:val="0"/>
          <w:kern w:val="0"/>
        </w:rPr>
        <w:t xml:space="preserve"> and </w:t>
      </w:r>
      <w:r w:rsidR="00A4000C">
        <w:rPr>
          <w:b w:val="0"/>
          <w:bCs w:val="0"/>
          <w:kern w:val="0"/>
        </w:rPr>
        <w:t>its mantle source</w:t>
      </w:r>
      <w:r w:rsidR="00E3769D">
        <w:rPr>
          <w:b w:val="0"/>
          <w:bCs w:val="0"/>
          <w:kern w:val="0"/>
        </w:rPr>
        <w:t xml:space="preserve">. </w:t>
      </w:r>
    </w:p>
    <w:p w14:paraId="7444095D" w14:textId="7A7900A3" w:rsidR="00C61A92" w:rsidRPr="00F93052" w:rsidRDefault="00C14B2B" w:rsidP="0098735C">
      <w:pPr>
        <w:pStyle w:val="Heading-Main"/>
        <w:jc w:val="both"/>
        <w:rPr>
          <w:b w:val="0"/>
          <w:bCs w:val="0"/>
          <w:kern w:val="0"/>
        </w:rPr>
      </w:pPr>
      <w:bookmarkStart w:id="6" w:name="_Hlk92807749"/>
      <w:r>
        <w:rPr>
          <w:b w:val="0"/>
          <w:bCs w:val="0"/>
          <w:kern w:val="0"/>
        </w:rPr>
        <w:t>To this aim</w:t>
      </w:r>
      <w:r w:rsidR="003E5713">
        <w:rPr>
          <w:b w:val="0"/>
          <w:bCs w:val="0"/>
          <w:kern w:val="0"/>
        </w:rPr>
        <w:t>,</w:t>
      </w:r>
      <w:r>
        <w:rPr>
          <w:b w:val="0"/>
          <w:bCs w:val="0"/>
          <w:kern w:val="0"/>
        </w:rPr>
        <w:t xml:space="preserve"> </w:t>
      </w:r>
      <w:r w:rsidR="00C61A92" w:rsidRPr="00F93052">
        <w:rPr>
          <w:b w:val="0"/>
          <w:bCs w:val="0"/>
          <w:kern w:val="0"/>
        </w:rPr>
        <w:t xml:space="preserve">micro-thermometric </w:t>
      </w:r>
      <w:r>
        <w:rPr>
          <w:b w:val="0"/>
          <w:bCs w:val="0"/>
          <w:kern w:val="0"/>
        </w:rPr>
        <w:t>data</w:t>
      </w:r>
      <w:r w:rsidRPr="00F93052">
        <w:rPr>
          <w:b w:val="0"/>
          <w:bCs w:val="0"/>
          <w:kern w:val="0"/>
        </w:rPr>
        <w:t xml:space="preserve"> </w:t>
      </w:r>
      <w:r w:rsidR="00C61A92" w:rsidRPr="00F93052">
        <w:rPr>
          <w:b w:val="0"/>
          <w:bCs w:val="0"/>
          <w:kern w:val="0"/>
        </w:rPr>
        <w:t xml:space="preserve">of </w:t>
      </w:r>
      <w:r w:rsidR="00D9248F">
        <w:rPr>
          <w:b w:val="0"/>
          <w:bCs w:val="0"/>
          <w:kern w:val="0"/>
        </w:rPr>
        <w:t>fluid inclusions (</w:t>
      </w:r>
      <w:r w:rsidR="00C61A92" w:rsidRPr="00F93052">
        <w:rPr>
          <w:b w:val="0"/>
          <w:bCs w:val="0"/>
          <w:kern w:val="0"/>
        </w:rPr>
        <w:t>FIs</w:t>
      </w:r>
      <w:r w:rsidR="00D9248F">
        <w:rPr>
          <w:b w:val="0"/>
          <w:bCs w:val="0"/>
          <w:kern w:val="0"/>
        </w:rPr>
        <w:t>)</w:t>
      </w:r>
      <w:r>
        <w:rPr>
          <w:b w:val="0"/>
          <w:bCs w:val="0"/>
          <w:kern w:val="0"/>
        </w:rPr>
        <w:t>,</w:t>
      </w:r>
      <w:r w:rsidR="00C61A92" w:rsidRPr="00F93052">
        <w:rPr>
          <w:b w:val="0"/>
          <w:bCs w:val="0"/>
          <w:kern w:val="0"/>
        </w:rPr>
        <w:t xml:space="preserve"> </w:t>
      </w:r>
      <w:r w:rsidR="00EE1FD4" w:rsidRPr="00F93052">
        <w:rPr>
          <w:b w:val="0"/>
          <w:bCs w:val="0"/>
          <w:kern w:val="0"/>
        </w:rPr>
        <w:t xml:space="preserve">hosted in the </w:t>
      </w:r>
      <w:r w:rsidR="0059566D">
        <w:rPr>
          <w:b w:val="0"/>
          <w:bCs w:val="0"/>
          <w:kern w:val="0"/>
        </w:rPr>
        <w:t xml:space="preserve">ultramafic xenolith cores of </w:t>
      </w:r>
      <w:r w:rsidR="00C61A92" w:rsidRPr="00F93052">
        <w:rPr>
          <w:b w:val="0"/>
          <w:bCs w:val="0"/>
          <w:kern w:val="0"/>
        </w:rPr>
        <w:t xml:space="preserve">pelletal lapilli and </w:t>
      </w:r>
      <w:r w:rsidR="00EE1FD4" w:rsidRPr="00F93052">
        <w:rPr>
          <w:b w:val="0"/>
          <w:bCs w:val="0"/>
          <w:kern w:val="0"/>
        </w:rPr>
        <w:t xml:space="preserve">in </w:t>
      </w:r>
      <w:r w:rsidR="00C61A92" w:rsidRPr="00F93052">
        <w:rPr>
          <w:b w:val="0"/>
          <w:bCs w:val="0"/>
          <w:kern w:val="0"/>
        </w:rPr>
        <w:t xml:space="preserve">loose </w:t>
      </w:r>
      <w:r w:rsidR="00EE1FD4" w:rsidRPr="00F93052">
        <w:rPr>
          <w:b w:val="0"/>
          <w:bCs w:val="0"/>
          <w:kern w:val="0"/>
        </w:rPr>
        <w:t>olivine and clinopyroxene</w:t>
      </w:r>
      <w:r w:rsidR="00147567">
        <w:rPr>
          <w:b w:val="0"/>
          <w:bCs w:val="0"/>
          <w:kern w:val="0"/>
        </w:rPr>
        <w:t xml:space="preserve"> </w:t>
      </w:r>
      <w:r w:rsidR="00147567" w:rsidRPr="00F93052">
        <w:rPr>
          <w:b w:val="0"/>
          <w:bCs w:val="0"/>
          <w:kern w:val="0"/>
        </w:rPr>
        <w:t>xenocrysts</w:t>
      </w:r>
      <w:r>
        <w:rPr>
          <w:b w:val="0"/>
          <w:bCs w:val="0"/>
          <w:kern w:val="0"/>
        </w:rPr>
        <w:t>,</w:t>
      </w:r>
      <w:r w:rsidR="00147567">
        <w:rPr>
          <w:b w:val="0"/>
          <w:bCs w:val="0"/>
          <w:kern w:val="0"/>
        </w:rPr>
        <w:t xml:space="preserve"> </w:t>
      </w:r>
      <w:r>
        <w:rPr>
          <w:b w:val="0"/>
          <w:bCs w:val="0"/>
          <w:kern w:val="0"/>
        </w:rPr>
        <w:t>have been used together with mineral chemistry</w:t>
      </w:r>
      <w:r w:rsidR="00D9248F">
        <w:rPr>
          <w:b w:val="0"/>
          <w:bCs w:val="0"/>
          <w:kern w:val="0"/>
        </w:rPr>
        <w:t xml:space="preserve"> </w:t>
      </w:r>
      <w:r w:rsidR="00C61A92" w:rsidRPr="00F93052">
        <w:rPr>
          <w:b w:val="0"/>
          <w:bCs w:val="0"/>
          <w:kern w:val="0"/>
        </w:rPr>
        <w:t xml:space="preserve">in order to </w:t>
      </w:r>
      <w:r w:rsidR="00853073" w:rsidRPr="00F93052">
        <w:rPr>
          <w:b w:val="0"/>
          <w:bCs w:val="0"/>
          <w:kern w:val="0"/>
        </w:rPr>
        <w:t>describe</w:t>
      </w:r>
      <w:r w:rsidR="00C61A92" w:rsidRPr="00F93052">
        <w:rPr>
          <w:b w:val="0"/>
          <w:bCs w:val="0"/>
          <w:kern w:val="0"/>
        </w:rPr>
        <w:t xml:space="preserve"> the way</w:t>
      </w:r>
      <w:r w:rsidR="00C50640">
        <w:rPr>
          <w:b w:val="0"/>
          <w:bCs w:val="0"/>
          <w:kern w:val="0"/>
        </w:rPr>
        <w:t xml:space="preserve"> in</w:t>
      </w:r>
      <w:r w:rsidR="00C61A92" w:rsidRPr="00F93052">
        <w:rPr>
          <w:b w:val="0"/>
          <w:bCs w:val="0"/>
          <w:kern w:val="0"/>
        </w:rPr>
        <w:t xml:space="preserve"> which these very particular magmas are transported to the surface </w:t>
      </w:r>
      <w:r w:rsidR="001129B2">
        <w:rPr>
          <w:b w:val="0"/>
          <w:bCs w:val="0"/>
          <w:kern w:val="0"/>
        </w:rPr>
        <w:t>and the possible</w:t>
      </w:r>
      <w:r w:rsidR="00C61A92" w:rsidRPr="00F93052">
        <w:rPr>
          <w:b w:val="0"/>
          <w:bCs w:val="0"/>
          <w:kern w:val="0"/>
        </w:rPr>
        <w:t xml:space="preserve"> implication</w:t>
      </w:r>
      <w:r w:rsidR="0010498F">
        <w:rPr>
          <w:b w:val="0"/>
          <w:bCs w:val="0"/>
          <w:kern w:val="0"/>
        </w:rPr>
        <w:t>s</w:t>
      </w:r>
      <w:r w:rsidR="00C61A92" w:rsidRPr="00F93052">
        <w:rPr>
          <w:b w:val="0"/>
          <w:bCs w:val="0"/>
          <w:kern w:val="0"/>
        </w:rPr>
        <w:t xml:space="preserve"> in </w:t>
      </w:r>
      <w:r w:rsidR="001129B2">
        <w:rPr>
          <w:b w:val="0"/>
          <w:bCs w:val="0"/>
          <w:kern w:val="0"/>
        </w:rPr>
        <w:t xml:space="preserve">terms of </w:t>
      </w:r>
      <w:r w:rsidR="00C61A92" w:rsidRPr="00F93052">
        <w:rPr>
          <w:b w:val="0"/>
          <w:bCs w:val="0"/>
          <w:kern w:val="0"/>
        </w:rPr>
        <w:t xml:space="preserve">volcanic hazard. </w:t>
      </w:r>
      <w:bookmarkEnd w:id="5"/>
    </w:p>
    <w:p w14:paraId="7A8760A4" w14:textId="13D039FF" w:rsidR="002F3B11" w:rsidRPr="00F93052" w:rsidRDefault="002F3B11" w:rsidP="00C81368">
      <w:pPr>
        <w:pStyle w:val="Heading-Main"/>
      </w:pPr>
      <w:bookmarkStart w:id="7" w:name="_Hlk92807781"/>
      <w:bookmarkEnd w:id="6"/>
      <w:r w:rsidRPr="00F93052">
        <w:t xml:space="preserve">2 </w:t>
      </w:r>
      <w:r w:rsidR="001D1BB2">
        <w:t>Sample</w:t>
      </w:r>
      <w:r w:rsidR="0010498F">
        <w:t xml:space="preserve"> Description</w:t>
      </w:r>
      <w:r w:rsidR="001D1BB2">
        <w:t xml:space="preserve"> </w:t>
      </w:r>
    </w:p>
    <w:p w14:paraId="6BA55944" w14:textId="50B40EF1" w:rsidR="00E73803" w:rsidRPr="00E73803" w:rsidRDefault="00E17C7A" w:rsidP="00E73803">
      <w:pPr>
        <w:pStyle w:val="Heading-Main"/>
        <w:jc w:val="both"/>
        <w:rPr>
          <w:b w:val="0"/>
          <w:bCs w:val="0"/>
          <w:kern w:val="0"/>
        </w:rPr>
      </w:pPr>
      <w:bookmarkStart w:id="8" w:name="_Hlk92807896"/>
      <w:r>
        <w:rPr>
          <w:b w:val="0"/>
          <w:bCs w:val="0"/>
          <w:kern w:val="0"/>
        </w:rPr>
        <w:t>S</w:t>
      </w:r>
      <w:r w:rsidR="003757F7">
        <w:rPr>
          <w:b w:val="0"/>
          <w:bCs w:val="0"/>
          <w:kern w:val="0"/>
        </w:rPr>
        <w:t>amples were collected from the Lago Piccolo Sub</w:t>
      </w:r>
      <w:r w:rsidR="00AA3615">
        <w:rPr>
          <w:b w:val="0"/>
          <w:bCs w:val="0"/>
          <w:kern w:val="0"/>
        </w:rPr>
        <w:t>s</w:t>
      </w:r>
      <w:r w:rsidR="003757F7">
        <w:rPr>
          <w:b w:val="0"/>
          <w:bCs w:val="0"/>
          <w:kern w:val="0"/>
        </w:rPr>
        <w:t>ynthem</w:t>
      </w:r>
      <w:r w:rsidR="00AA3615">
        <w:rPr>
          <w:b w:val="0"/>
          <w:bCs w:val="0"/>
          <w:kern w:val="0"/>
        </w:rPr>
        <w:t xml:space="preserve"> (Giannandrea et al., </w:t>
      </w:r>
      <w:r w:rsidR="00AA3615" w:rsidRPr="006C0BB8">
        <w:rPr>
          <w:b w:val="0"/>
          <w:bCs w:val="0"/>
          <w:color w:val="0070C0"/>
          <w:kern w:val="0"/>
        </w:rPr>
        <w:t>2006</w:t>
      </w:r>
      <w:r w:rsidR="00AA3615">
        <w:rPr>
          <w:b w:val="0"/>
          <w:bCs w:val="0"/>
          <w:kern w:val="0"/>
        </w:rPr>
        <w:t>)</w:t>
      </w:r>
      <w:r w:rsidR="003757F7">
        <w:rPr>
          <w:b w:val="0"/>
          <w:bCs w:val="0"/>
          <w:kern w:val="0"/>
        </w:rPr>
        <w:t xml:space="preserve"> (Figure </w:t>
      </w:r>
      <w:r w:rsidR="003757F7" w:rsidRPr="006C0BB8">
        <w:rPr>
          <w:b w:val="0"/>
          <w:bCs w:val="0"/>
          <w:color w:val="0070C0"/>
          <w:kern w:val="0"/>
        </w:rPr>
        <w:t>S1</w:t>
      </w:r>
      <w:r w:rsidR="003757F7">
        <w:rPr>
          <w:b w:val="0"/>
          <w:bCs w:val="0"/>
          <w:kern w:val="0"/>
        </w:rPr>
        <w:t>).</w:t>
      </w:r>
      <w:r w:rsidR="00484881">
        <w:rPr>
          <w:b w:val="0"/>
          <w:bCs w:val="0"/>
          <w:kern w:val="0"/>
        </w:rPr>
        <w:t xml:space="preserve"> </w:t>
      </w:r>
      <w:r w:rsidR="0054687D">
        <w:rPr>
          <w:b w:val="0"/>
          <w:bCs w:val="0"/>
          <w:kern w:val="0"/>
        </w:rPr>
        <w:t>Twenty-nine</w:t>
      </w:r>
      <w:r w:rsidR="00A66994">
        <w:rPr>
          <w:b w:val="0"/>
          <w:bCs w:val="0"/>
          <w:kern w:val="0"/>
        </w:rPr>
        <w:t xml:space="preserve"> pelletal lapilli were </w:t>
      </w:r>
      <w:r w:rsidR="0009686C">
        <w:rPr>
          <w:b w:val="0"/>
          <w:bCs w:val="0"/>
          <w:kern w:val="0"/>
        </w:rPr>
        <w:t>sampled</w:t>
      </w:r>
      <w:r w:rsidR="00A66994">
        <w:rPr>
          <w:b w:val="0"/>
          <w:bCs w:val="0"/>
          <w:kern w:val="0"/>
        </w:rPr>
        <w:t xml:space="preserve"> from</w:t>
      </w:r>
      <w:r w:rsidR="00872B1F">
        <w:rPr>
          <w:b w:val="0"/>
          <w:bCs w:val="0"/>
          <w:kern w:val="0"/>
        </w:rPr>
        <w:t xml:space="preserve"> a compact fine-grained</w:t>
      </w:r>
      <w:r w:rsidR="008A17D0">
        <w:rPr>
          <w:b w:val="0"/>
          <w:bCs w:val="0"/>
          <w:kern w:val="0"/>
        </w:rPr>
        <w:t xml:space="preserve"> carbonate</w:t>
      </w:r>
      <w:r w:rsidR="00174435">
        <w:rPr>
          <w:b w:val="0"/>
          <w:bCs w:val="0"/>
          <w:kern w:val="0"/>
        </w:rPr>
        <w:t>-</w:t>
      </w:r>
      <w:r w:rsidR="008A17D0">
        <w:rPr>
          <w:b w:val="0"/>
          <w:bCs w:val="0"/>
          <w:kern w:val="0"/>
        </w:rPr>
        <w:t xml:space="preserve">dominated </w:t>
      </w:r>
      <w:r w:rsidR="00872B1F">
        <w:rPr>
          <w:b w:val="0"/>
          <w:bCs w:val="0"/>
          <w:kern w:val="0"/>
        </w:rPr>
        <w:t xml:space="preserve">matrix in </w:t>
      </w:r>
      <w:r w:rsidR="003757F7">
        <w:rPr>
          <w:b w:val="0"/>
          <w:bCs w:val="0"/>
          <w:kern w:val="0"/>
        </w:rPr>
        <w:t xml:space="preserve">an </w:t>
      </w:r>
      <w:r w:rsidR="00872B1F">
        <w:rPr>
          <w:b w:val="0"/>
          <w:bCs w:val="0"/>
          <w:kern w:val="0"/>
        </w:rPr>
        <w:t xml:space="preserve">ash-tuff </w:t>
      </w:r>
      <w:r w:rsidR="00B70B2C">
        <w:rPr>
          <w:b w:val="0"/>
          <w:bCs w:val="0"/>
          <w:kern w:val="0"/>
        </w:rPr>
        <w:t>phreatomagmatic</w:t>
      </w:r>
      <w:r w:rsidR="00872B1F">
        <w:rPr>
          <w:b w:val="0"/>
          <w:bCs w:val="0"/>
          <w:kern w:val="0"/>
        </w:rPr>
        <w:t xml:space="preserve"> deposit</w:t>
      </w:r>
      <w:r w:rsidR="000F0544">
        <w:rPr>
          <w:b w:val="0"/>
          <w:bCs w:val="0"/>
          <w:kern w:val="0"/>
        </w:rPr>
        <w:t>.</w:t>
      </w:r>
      <w:r w:rsidR="00872B1F" w:rsidRPr="00872B1F">
        <w:rPr>
          <w:b w:val="0"/>
          <w:bCs w:val="0"/>
          <w:kern w:val="0"/>
        </w:rPr>
        <w:t xml:space="preserve"> </w:t>
      </w:r>
      <w:r w:rsidR="000F0544">
        <w:rPr>
          <w:b w:val="0"/>
          <w:bCs w:val="0"/>
          <w:kern w:val="0"/>
        </w:rPr>
        <w:t>The</w:t>
      </w:r>
      <w:r w:rsidR="00872B1F" w:rsidRPr="00872B1F">
        <w:rPr>
          <w:b w:val="0"/>
          <w:bCs w:val="0"/>
          <w:kern w:val="0"/>
        </w:rPr>
        <w:t xml:space="preserve"> ultramafic </w:t>
      </w:r>
      <w:r w:rsidR="00DA4759">
        <w:rPr>
          <w:b w:val="0"/>
          <w:bCs w:val="0"/>
          <w:kern w:val="0"/>
        </w:rPr>
        <w:t>xenolith</w:t>
      </w:r>
      <w:r w:rsidR="00B70B2C">
        <w:rPr>
          <w:b w:val="0"/>
          <w:bCs w:val="0"/>
          <w:kern w:val="0"/>
        </w:rPr>
        <w:t>s (dominantly wehrlitic</w:t>
      </w:r>
      <w:r w:rsidR="009C63B8">
        <w:rPr>
          <w:b w:val="0"/>
          <w:bCs w:val="0"/>
          <w:kern w:val="0"/>
        </w:rPr>
        <w:t xml:space="preserve"> in modal composition</w:t>
      </w:r>
      <w:r w:rsidR="00B70B2C">
        <w:rPr>
          <w:b w:val="0"/>
          <w:bCs w:val="0"/>
          <w:kern w:val="0"/>
        </w:rPr>
        <w:t>)</w:t>
      </w:r>
      <w:r w:rsidR="006A68A2">
        <w:rPr>
          <w:b w:val="0"/>
          <w:bCs w:val="0"/>
          <w:kern w:val="0"/>
        </w:rPr>
        <w:t xml:space="preserve"> </w:t>
      </w:r>
      <w:r w:rsidR="00B70B2C">
        <w:rPr>
          <w:b w:val="0"/>
          <w:bCs w:val="0"/>
          <w:kern w:val="0"/>
        </w:rPr>
        <w:t>constitut</w:t>
      </w:r>
      <w:r w:rsidR="00A66994">
        <w:rPr>
          <w:b w:val="0"/>
          <w:bCs w:val="0"/>
          <w:kern w:val="0"/>
        </w:rPr>
        <w:t>e</w:t>
      </w:r>
      <w:r w:rsidR="00B70B2C">
        <w:rPr>
          <w:b w:val="0"/>
          <w:bCs w:val="0"/>
          <w:kern w:val="0"/>
        </w:rPr>
        <w:t xml:space="preserve"> the</w:t>
      </w:r>
      <w:r w:rsidR="006A68A2">
        <w:rPr>
          <w:b w:val="0"/>
          <w:bCs w:val="0"/>
          <w:kern w:val="0"/>
        </w:rPr>
        <w:t xml:space="preserve"> core</w:t>
      </w:r>
      <w:r w:rsidR="0070355A">
        <w:rPr>
          <w:b w:val="0"/>
          <w:bCs w:val="0"/>
          <w:kern w:val="0"/>
        </w:rPr>
        <w:t xml:space="preserve"> of pelletal lapilli</w:t>
      </w:r>
      <w:r w:rsidR="000F0544">
        <w:rPr>
          <w:b w:val="0"/>
          <w:bCs w:val="0"/>
          <w:kern w:val="0"/>
        </w:rPr>
        <w:t xml:space="preserve"> and are</w:t>
      </w:r>
      <w:r w:rsidR="00872B1F" w:rsidRPr="00872B1F">
        <w:rPr>
          <w:b w:val="0"/>
          <w:bCs w:val="0"/>
          <w:kern w:val="0"/>
        </w:rPr>
        <w:t xml:space="preserve"> </w:t>
      </w:r>
      <w:r w:rsidR="00B70B2C">
        <w:rPr>
          <w:b w:val="0"/>
          <w:bCs w:val="0"/>
          <w:kern w:val="0"/>
        </w:rPr>
        <w:t>surrounded by</w:t>
      </w:r>
      <w:r w:rsidR="00872B1F" w:rsidRPr="00872B1F">
        <w:rPr>
          <w:b w:val="0"/>
          <w:bCs w:val="0"/>
          <w:kern w:val="0"/>
        </w:rPr>
        <w:t xml:space="preserve"> a </w:t>
      </w:r>
      <w:r w:rsidR="000F0544">
        <w:rPr>
          <w:b w:val="0"/>
          <w:bCs w:val="0"/>
          <w:kern w:val="0"/>
        </w:rPr>
        <w:t>3-10 mm</w:t>
      </w:r>
      <w:r w:rsidR="000F0544" w:rsidRPr="00872B1F">
        <w:rPr>
          <w:b w:val="0"/>
          <w:bCs w:val="0"/>
          <w:kern w:val="0"/>
        </w:rPr>
        <w:t xml:space="preserve"> </w:t>
      </w:r>
      <w:r w:rsidR="00872B1F" w:rsidRPr="00872B1F">
        <w:rPr>
          <w:b w:val="0"/>
          <w:bCs w:val="0"/>
          <w:kern w:val="0"/>
        </w:rPr>
        <w:t>thick rim</w:t>
      </w:r>
      <w:r w:rsidR="0093522A">
        <w:rPr>
          <w:b w:val="0"/>
          <w:bCs w:val="0"/>
          <w:kern w:val="0"/>
        </w:rPr>
        <w:t xml:space="preserve"> </w:t>
      </w:r>
      <w:r w:rsidR="00872B1F" w:rsidRPr="00872B1F">
        <w:rPr>
          <w:b w:val="0"/>
          <w:bCs w:val="0"/>
          <w:kern w:val="0"/>
        </w:rPr>
        <w:t>of micro-phenocrysts</w:t>
      </w:r>
      <w:r w:rsidR="00B70B2C">
        <w:rPr>
          <w:b w:val="0"/>
          <w:bCs w:val="0"/>
          <w:kern w:val="0"/>
        </w:rPr>
        <w:t xml:space="preserve"> </w:t>
      </w:r>
      <w:r w:rsidR="00872B1F">
        <w:rPr>
          <w:b w:val="0"/>
          <w:bCs w:val="0"/>
          <w:kern w:val="0"/>
        </w:rPr>
        <w:t xml:space="preserve">(Figures </w:t>
      </w:r>
      <w:r w:rsidR="00872B1F" w:rsidRPr="00872B1F">
        <w:rPr>
          <w:b w:val="0"/>
          <w:bCs w:val="0"/>
          <w:color w:val="0070C0"/>
          <w:kern w:val="0"/>
        </w:rPr>
        <w:t>1a</w:t>
      </w:r>
      <w:r w:rsidR="00872B1F">
        <w:rPr>
          <w:b w:val="0"/>
          <w:bCs w:val="0"/>
          <w:kern w:val="0"/>
        </w:rPr>
        <w:t xml:space="preserve"> and </w:t>
      </w:r>
      <w:r w:rsidR="00872B1F" w:rsidRPr="00872B1F">
        <w:rPr>
          <w:b w:val="0"/>
          <w:bCs w:val="0"/>
          <w:color w:val="0070C0"/>
          <w:kern w:val="0"/>
        </w:rPr>
        <w:t>1b</w:t>
      </w:r>
      <w:r w:rsidR="00872B1F">
        <w:rPr>
          <w:b w:val="0"/>
          <w:bCs w:val="0"/>
          <w:kern w:val="0"/>
        </w:rPr>
        <w:t>)</w:t>
      </w:r>
      <w:r w:rsidR="00872B1F" w:rsidRPr="00872B1F">
        <w:rPr>
          <w:b w:val="0"/>
          <w:bCs w:val="0"/>
          <w:kern w:val="0"/>
        </w:rPr>
        <w:t xml:space="preserve">. </w:t>
      </w:r>
      <w:r w:rsidR="00B70B2C">
        <w:rPr>
          <w:b w:val="0"/>
          <w:bCs w:val="0"/>
          <w:kern w:val="0"/>
        </w:rPr>
        <w:t>W</w:t>
      </w:r>
      <w:r w:rsidR="00872B1F" w:rsidRPr="00872B1F">
        <w:rPr>
          <w:b w:val="0"/>
          <w:bCs w:val="0"/>
          <w:kern w:val="0"/>
        </w:rPr>
        <w:t xml:space="preserve">e </w:t>
      </w:r>
      <w:r w:rsidR="00B70B2C">
        <w:rPr>
          <w:b w:val="0"/>
          <w:bCs w:val="0"/>
          <w:kern w:val="0"/>
        </w:rPr>
        <w:t xml:space="preserve">also </w:t>
      </w:r>
      <w:r w:rsidR="00872B1F" w:rsidRPr="00872B1F">
        <w:rPr>
          <w:b w:val="0"/>
          <w:bCs w:val="0"/>
          <w:kern w:val="0"/>
        </w:rPr>
        <w:t xml:space="preserve">selected </w:t>
      </w:r>
      <w:r w:rsidR="001D5960">
        <w:rPr>
          <w:b w:val="0"/>
          <w:bCs w:val="0"/>
          <w:kern w:val="0"/>
        </w:rPr>
        <w:t>approximately</w:t>
      </w:r>
      <w:r w:rsidR="001D5960" w:rsidRPr="00872B1F">
        <w:rPr>
          <w:b w:val="0"/>
          <w:bCs w:val="0"/>
          <w:kern w:val="0"/>
        </w:rPr>
        <w:t xml:space="preserve"> </w:t>
      </w:r>
      <w:r w:rsidR="00872B1F" w:rsidRPr="00872B1F">
        <w:rPr>
          <w:b w:val="0"/>
          <w:bCs w:val="0"/>
          <w:kern w:val="0"/>
        </w:rPr>
        <w:t xml:space="preserve">200 olivine and 100 </w:t>
      </w:r>
      <w:r w:rsidR="00F008EB">
        <w:rPr>
          <w:b w:val="0"/>
          <w:bCs w:val="0"/>
          <w:kern w:val="0"/>
        </w:rPr>
        <w:t>clinopyroxene (</w:t>
      </w:r>
      <w:r w:rsidR="00872B1F" w:rsidRPr="00872B1F">
        <w:rPr>
          <w:b w:val="0"/>
          <w:bCs w:val="0"/>
          <w:kern w:val="0"/>
        </w:rPr>
        <w:t>Cr-diopside</w:t>
      </w:r>
      <w:r w:rsidR="00F008EB">
        <w:rPr>
          <w:b w:val="0"/>
          <w:bCs w:val="0"/>
          <w:kern w:val="0"/>
        </w:rPr>
        <w:t>)</w:t>
      </w:r>
      <w:r w:rsidR="00872B1F" w:rsidRPr="00872B1F">
        <w:rPr>
          <w:b w:val="0"/>
          <w:bCs w:val="0"/>
          <w:kern w:val="0"/>
        </w:rPr>
        <w:t xml:space="preserve"> xenocrysts </w:t>
      </w:r>
      <w:r w:rsidR="00872B1F">
        <w:rPr>
          <w:b w:val="0"/>
          <w:bCs w:val="0"/>
          <w:kern w:val="0"/>
        </w:rPr>
        <w:t xml:space="preserve">(Figures </w:t>
      </w:r>
      <w:r w:rsidR="00872B1F" w:rsidRPr="004B30E7">
        <w:rPr>
          <w:b w:val="0"/>
          <w:bCs w:val="0"/>
          <w:color w:val="0070C0"/>
          <w:kern w:val="0"/>
        </w:rPr>
        <w:t>1c</w:t>
      </w:r>
      <w:r w:rsidR="00872B1F">
        <w:rPr>
          <w:b w:val="0"/>
          <w:bCs w:val="0"/>
          <w:kern w:val="0"/>
        </w:rPr>
        <w:t xml:space="preserve"> and </w:t>
      </w:r>
      <w:r w:rsidR="00872B1F" w:rsidRPr="004B30E7">
        <w:rPr>
          <w:b w:val="0"/>
          <w:bCs w:val="0"/>
          <w:color w:val="0070C0"/>
          <w:kern w:val="0"/>
        </w:rPr>
        <w:t>1d</w:t>
      </w:r>
      <w:r w:rsidR="00872B1F">
        <w:rPr>
          <w:b w:val="0"/>
          <w:bCs w:val="0"/>
          <w:kern w:val="0"/>
        </w:rPr>
        <w:t>)</w:t>
      </w:r>
      <w:r w:rsidR="00EF1ABB">
        <w:rPr>
          <w:b w:val="0"/>
          <w:bCs w:val="0"/>
          <w:kern w:val="0"/>
        </w:rPr>
        <w:t xml:space="preserve"> </w:t>
      </w:r>
      <w:r w:rsidR="00872B1F" w:rsidRPr="00872B1F">
        <w:rPr>
          <w:b w:val="0"/>
          <w:bCs w:val="0"/>
          <w:kern w:val="0"/>
        </w:rPr>
        <w:t>from the fine-grained</w:t>
      </w:r>
      <w:r w:rsidR="00B70B2C">
        <w:rPr>
          <w:b w:val="0"/>
          <w:bCs w:val="0"/>
          <w:kern w:val="0"/>
        </w:rPr>
        <w:t xml:space="preserve"> carbonate-rich</w:t>
      </w:r>
      <w:r w:rsidR="00872B1F" w:rsidRPr="00872B1F">
        <w:rPr>
          <w:b w:val="0"/>
          <w:bCs w:val="0"/>
          <w:kern w:val="0"/>
        </w:rPr>
        <w:t xml:space="preserve"> matrix</w:t>
      </w:r>
      <w:r w:rsidR="00B70B2C">
        <w:rPr>
          <w:b w:val="0"/>
          <w:bCs w:val="0"/>
          <w:kern w:val="0"/>
        </w:rPr>
        <w:t>, where</w:t>
      </w:r>
      <w:r w:rsidR="00C7776A">
        <w:rPr>
          <w:b w:val="0"/>
          <w:bCs w:val="0"/>
          <w:kern w:val="0"/>
        </w:rPr>
        <w:t xml:space="preserve"> xenocrysts of blackish clinopyroxene, amphibole, mica (phlogopite) and spinel, </w:t>
      </w:r>
      <w:r w:rsidR="00147567">
        <w:rPr>
          <w:b w:val="0"/>
          <w:bCs w:val="0"/>
          <w:kern w:val="0"/>
        </w:rPr>
        <w:t>were</w:t>
      </w:r>
      <w:r w:rsidR="00C7776A">
        <w:rPr>
          <w:b w:val="0"/>
          <w:bCs w:val="0"/>
          <w:kern w:val="0"/>
        </w:rPr>
        <w:t xml:space="preserve"> also present. </w:t>
      </w:r>
      <w:r w:rsidR="000F0544">
        <w:rPr>
          <w:b w:val="0"/>
          <w:bCs w:val="0"/>
          <w:kern w:val="0"/>
        </w:rPr>
        <w:t>T</w:t>
      </w:r>
      <w:r w:rsidR="006A68A2">
        <w:rPr>
          <w:b w:val="0"/>
          <w:bCs w:val="0"/>
          <w:kern w:val="0"/>
        </w:rPr>
        <w:t xml:space="preserve">o compare the </w:t>
      </w:r>
      <w:r w:rsidR="00D8125D">
        <w:rPr>
          <w:b w:val="0"/>
          <w:bCs w:val="0"/>
          <w:kern w:val="0"/>
        </w:rPr>
        <w:t>FIs</w:t>
      </w:r>
      <w:r w:rsidR="00C7776A">
        <w:rPr>
          <w:b w:val="0"/>
          <w:bCs w:val="0"/>
          <w:kern w:val="0"/>
        </w:rPr>
        <w:t xml:space="preserve"> within the </w:t>
      </w:r>
      <w:r w:rsidR="006A68A2">
        <w:rPr>
          <w:b w:val="0"/>
          <w:bCs w:val="0"/>
          <w:kern w:val="0"/>
        </w:rPr>
        <w:t xml:space="preserve">xenocrysts with </w:t>
      </w:r>
      <w:r w:rsidR="000F0544">
        <w:rPr>
          <w:b w:val="0"/>
          <w:bCs w:val="0"/>
          <w:kern w:val="0"/>
        </w:rPr>
        <w:t xml:space="preserve">those trapped </w:t>
      </w:r>
      <w:r w:rsidR="00C7776A">
        <w:rPr>
          <w:b w:val="0"/>
          <w:bCs w:val="0"/>
          <w:kern w:val="0"/>
        </w:rPr>
        <w:t>in the</w:t>
      </w:r>
      <w:r w:rsidR="006A68A2">
        <w:rPr>
          <w:b w:val="0"/>
          <w:bCs w:val="0"/>
          <w:kern w:val="0"/>
        </w:rPr>
        <w:t xml:space="preserve"> ultramafic xenolith cores of pelletal lapilli, we selected two wehrlite </w:t>
      </w:r>
      <w:r w:rsidR="00F014A8">
        <w:rPr>
          <w:b w:val="0"/>
          <w:bCs w:val="0"/>
          <w:kern w:val="0"/>
        </w:rPr>
        <w:t>cores</w:t>
      </w:r>
      <w:r w:rsidR="00833A31">
        <w:rPr>
          <w:b w:val="0"/>
          <w:bCs w:val="0"/>
          <w:kern w:val="0"/>
        </w:rPr>
        <w:t xml:space="preserve">, three olivine and two </w:t>
      </w:r>
      <w:r w:rsidR="00F008EB">
        <w:rPr>
          <w:b w:val="0"/>
          <w:bCs w:val="0"/>
          <w:kern w:val="0"/>
        </w:rPr>
        <w:t>clinopyroxene</w:t>
      </w:r>
      <w:r w:rsidR="006537A4">
        <w:rPr>
          <w:b w:val="0"/>
          <w:bCs w:val="0"/>
          <w:kern w:val="0"/>
        </w:rPr>
        <w:t xml:space="preserve"> </w:t>
      </w:r>
      <w:r w:rsidR="00833A31">
        <w:rPr>
          <w:b w:val="0"/>
          <w:bCs w:val="0"/>
          <w:kern w:val="0"/>
        </w:rPr>
        <w:t>xenocrysts.</w:t>
      </w:r>
      <w:r w:rsidR="00562286">
        <w:rPr>
          <w:b w:val="0"/>
          <w:bCs w:val="0"/>
          <w:kern w:val="0"/>
        </w:rPr>
        <w:t xml:space="preserve"> </w:t>
      </w:r>
      <w:r w:rsidR="00562286" w:rsidRPr="00562286">
        <w:rPr>
          <w:b w:val="0"/>
          <w:bCs w:val="0"/>
          <w:kern w:val="0"/>
        </w:rPr>
        <w:t xml:space="preserve">We analysed 171 </w:t>
      </w:r>
      <w:r w:rsidR="00DE4972">
        <w:rPr>
          <w:b w:val="0"/>
          <w:bCs w:val="0"/>
          <w:kern w:val="0"/>
        </w:rPr>
        <w:t>FIs</w:t>
      </w:r>
      <w:r w:rsidR="00562286" w:rsidRPr="00562286">
        <w:rPr>
          <w:b w:val="0"/>
          <w:bCs w:val="0"/>
          <w:kern w:val="0"/>
        </w:rPr>
        <w:t xml:space="preserve"> in olivine</w:t>
      </w:r>
      <w:r w:rsidR="00026D03">
        <w:rPr>
          <w:b w:val="0"/>
          <w:bCs w:val="0"/>
          <w:kern w:val="0"/>
        </w:rPr>
        <w:t xml:space="preserve"> xenocrysts</w:t>
      </w:r>
      <w:r w:rsidR="00562286" w:rsidRPr="00562286">
        <w:rPr>
          <w:b w:val="0"/>
          <w:bCs w:val="0"/>
          <w:kern w:val="0"/>
        </w:rPr>
        <w:t>, 107 in clinopyroxene</w:t>
      </w:r>
      <w:r w:rsidR="00026D03">
        <w:rPr>
          <w:b w:val="0"/>
          <w:bCs w:val="0"/>
          <w:kern w:val="0"/>
        </w:rPr>
        <w:t xml:space="preserve"> </w:t>
      </w:r>
      <w:r w:rsidR="00026D03">
        <w:rPr>
          <w:b w:val="0"/>
          <w:bCs w:val="0"/>
          <w:kern w:val="0"/>
        </w:rPr>
        <w:lastRenderedPageBreak/>
        <w:t>xenocrysts</w:t>
      </w:r>
      <w:r w:rsidR="00562286" w:rsidRPr="00562286">
        <w:rPr>
          <w:b w:val="0"/>
          <w:bCs w:val="0"/>
          <w:kern w:val="0"/>
        </w:rPr>
        <w:t xml:space="preserve">, and 184 </w:t>
      </w:r>
      <w:r w:rsidR="00DE4972">
        <w:rPr>
          <w:b w:val="0"/>
          <w:bCs w:val="0"/>
          <w:kern w:val="0"/>
        </w:rPr>
        <w:t>FIs</w:t>
      </w:r>
      <w:r w:rsidR="00562286" w:rsidRPr="00562286">
        <w:rPr>
          <w:b w:val="0"/>
          <w:bCs w:val="0"/>
          <w:kern w:val="0"/>
        </w:rPr>
        <w:t xml:space="preserve"> in the ultramafic cores of studied lapilli, all being &lt;10 µm </w:t>
      </w:r>
      <w:r w:rsidR="00562286">
        <w:rPr>
          <w:noProof/>
        </w:rPr>
        <w:drawing>
          <wp:anchor distT="0" distB="0" distL="114300" distR="114300" simplePos="0" relativeHeight="251664384" behindDoc="0" locked="0" layoutInCell="1" allowOverlap="1" wp14:anchorId="031EB111" wp14:editId="4D91F3D6">
            <wp:simplePos x="0" y="0"/>
            <wp:positionH relativeFrom="column">
              <wp:posOffset>400050</wp:posOffset>
            </wp:positionH>
            <wp:positionV relativeFrom="page">
              <wp:posOffset>1381125</wp:posOffset>
            </wp:positionV>
            <wp:extent cx="5083810" cy="3114675"/>
            <wp:effectExtent l="0" t="0" r="2540" b="9525"/>
            <wp:wrapTopAndBottom/>
            <wp:docPr id="4" name="Immagine 4" descr="Immagine che contiene diverso, parecchi, varietà&#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1a.png"/>
                    <pic:cNvPicPr/>
                  </pic:nvPicPr>
                  <pic:blipFill>
                    <a:blip r:embed="rId12"/>
                    <a:stretch>
                      <a:fillRect/>
                    </a:stretch>
                  </pic:blipFill>
                  <pic:spPr>
                    <a:xfrm>
                      <a:off x="0" y="0"/>
                      <a:ext cx="5083810" cy="3114675"/>
                    </a:xfrm>
                    <a:prstGeom prst="rect">
                      <a:avLst/>
                    </a:prstGeom>
                  </pic:spPr>
                </pic:pic>
              </a:graphicData>
            </a:graphic>
            <wp14:sizeRelH relativeFrom="margin">
              <wp14:pctWidth>0</wp14:pctWidth>
            </wp14:sizeRelH>
            <wp14:sizeRelV relativeFrom="margin">
              <wp14:pctHeight>0</wp14:pctHeight>
            </wp14:sizeRelV>
          </wp:anchor>
        </w:drawing>
      </w:r>
      <w:r w:rsidR="00562286" w:rsidRPr="00562286">
        <w:rPr>
          <w:b w:val="0"/>
          <w:bCs w:val="0"/>
          <w:kern w:val="0"/>
        </w:rPr>
        <w:t>in size and most of them in the range of 1-5 µm.</w:t>
      </w:r>
      <w:r w:rsidR="00C7776A">
        <w:rPr>
          <w:b w:val="0"/>
          <w:bCs w:val="0"/>
          <w:kern w:val="0"/>
        </w:rPr>
        <w:t xml:space="preserve"> </w:t>
      </w:r>
    </w:p>
    <w:p w14:paraId="236C8DEA" w14:textId="26AE1C87" w:rsidR="00B5493C" w:rsidRDefault="00225390" w:rsidP="002A72E3">
      <w:pPr>
        <w:pStyle w:val="Heading-Main"/>
        <w:jc w:val="both"/>
        <w:rPr>
          <w:b w:val="0"/>
          <w:bCs w:val="0"/>
          <w:kern w:val="0"/>
        </w:rPr>
      </w:pPr>
      <w:r>
        <w:t>Figure</w:t>
      </w:r>
      <w:r w:rsidRPr="007443BB">
        <w:t xml:space="preserve"> 1</w:t>
      </w:r>
      <w:r>
        <w:t xml:space="preserve">. </w:t>
      </w:r>
      <w:r w:rsidR="00A077F7" w:rsidRPr="00A077F7">
        <w:rPr>
          <w:b w:val="0"/>
          <w:bCs w:val="0"/>
        </w:rPr>
        <w:t>Photomicrographs of the sampling site together with pelletal lapilli and loose crystals</w:t>
      </w:r>
      <w:r w:rsidR="002A72E3">
        <w:rPr>
          <w:b w:val="0"/>
          <w:bCs w:val="0"/>
        </w:rPr>
        <w:t>. a) Ash-</w:t>
      </w:r>
      <w:r w:rsidR="00C77F8B">
        <w:rPr>
          <w:b w:val="0"/>
          <w:bCs w:val="0"/>
        </w:rPr>
        <w:t>rich tuff</w:t>
      </w:r>
      <w:r w:rsidR="002A72E3">
        <w:rPr>
          <w:b w:val="0"/>
          <w:bCs w:val="0"/>
        </w:rPr>
        <w:t xml:space="preserve"> surge deposit of Lago Piccolo Sub</w:t>
      </w:r>
      <w:r w:rsidR="009C4BC2">
        <w:rPr>
          <w:b w:val="0"/>
          <w:bCs w:val="0"/>
        </w:rPr>
        <w:t>s</w:t>
      </w:r>
      <w:r w:rsidR="002A72E3">
        <w:rPr>
          <w:b w:val="0"/>
          <w:bCs w:val="0"/>
        </w:rPr>
        <w:t xml:space="preserve">ynthem. b) </w:t>
      </w:r>
      <w:r w:rsidR="0026557F" w:rsidRPr="00021B92">
        <w:rPr>
          <w:b w:val="0"/>
          <w:bCs w:val="0"/>
        </w:rPr>
        <w:t>P</w:t>
      </w:r>
      <w:r w:rsidR="0026557F">
        <w:rPr>
          <w:b w:val="0"/>
          <w:bCs w:val="0"/>
        </w:rPr>
        <w:t>elletal</w:t>
      </w:r>
      <w:r w:rsidR="002A72E3">
        <w:rPr>
          <w:b w:val="0"/>
          <w:bCs w:val="0"/>
        </w:rPr>
        <w:t xml:space="preserve"> lapilli with ultramafic </w:t>
      </w:r>
      <w:r w:rsidR="00D90AA1">
        <w:rPr>
          <w:b w:val="0"/>
          <w:bCs w:val="0"/>
        </w:rPr>
        <w:t xml:space="preserve">xenolith </w:t>
      </w:r>
      <w:r w:rsidR="002A72E3">
        <w:rPr>
          <w:b w:val="0"/>
          <w:bCs w:val="0"/>
        </w:rPr>
        <w:t>core</w:t>
      </w:r>
      <w:r w:rsidR="00F44AE8">
        <w:rPr>
          <w:b w:val="0"/>
          <w:bCs w:val="0"/>
        </w:rPr>
        <w:t>s</w:t>
      </w:r>
      <w:r w:rsidR="002A72E3">
        <w:rPr>
          <w:b w:val="0"/>
          <w:bCs w:val="0"/>
        </w:rPr>
        <w:t xml:space="preserve">. c) </w:t>
      </w:r>
      <w:r w:rsidR="002B6A2D">
        <w:rPr>
          <w:b w:val="0"/>
          <w:bCs w:val="0"/>
        </w:rPr>
        <w:t>O</w:t>
      </w:r>
      <w:r w:rsidR="002A72E3">
        <w:rPr>
          <w:b w:val="0"/>
          <w:bCs w:val="0"/>
        </w:rPr>
        <w:t>livine xenocryst from the fine-grained matrix</w:t>
      </w:r>
      <w:r w:rsidR="00C77F8B">
        <w:rPr>
          <w:b w:val="0"/>
          <w:bCs w:val="0"/>
        </w:rPr>
        <w:t xml:space="preserve"> (parallel polars)</w:t>
      </w:r>
      <w:r w:rsidR="002A72E3">
        <w:rPr>
          <w:b w:val="0"/>
          <w:bCs w:val="0"/>
        </w:rPr>
        <w:t xml:space="preserve">. d) </w:t>
      </w:r>
      <w:r w:rsidR="002B6A2D">
        <w:rPr>
          <w:b w:val="0"/>
          <w:bCs w:val="0"/>
        </w:rPr>
        <w:t>C</w:t>
      </w:r>
      <w:r w:rsidR="002A72E3">
        <w:rPr>
          <w:b w:val="0"/>
          <w:bCs w:val="0"/>
        </w:rPr>
        <w:t>linopyroxene (Cr-diopside) xenocryst</w:t>
      </w:r>
      <w:r w:rsidR="00205142">
        <w:rPr>
          <w:b w:val="0"/>
          <w:bCs w:val="0"/>
        </w:rPr>
        <w:t xml:space="preserve"> from the fine-grained matrix</w:t>
      </w:r>
      <w:r w:rsidR="00C77F8B">
        <w:rPr>
          <w:b w:val="0"/>
          <w:bCs w:val="0"/>
        </w:rPr>
        <w:t xml:space="preserve"> (parallel polars)</w:t>
      </w:r>
      <w:r w:rsidR="00205142">
        <w:rPr>
          <w:b w:val="0"/>
          <w:bCs w:val="0"/>
        </w:rPr>
        <w:t>.</w:t>
      </w:r>
      <w:r w:rsidR="002A72E3">
        <w:rPr>
          <w:b w:val="0"/>
          <w:bCs w:val="0"/>
        </w:rPr>
        <w:t xml:space="preserve"> </w:t>
      </w:r>
    </w:p>
    <w:p w14:paraId="6888E72E" w14:textId="27013506" w:rsidR="002F3B11" w:rsidRPr="00F93052" w:rsidRDefault="00500B48" w:rsidP="00C81368">
      <w:pPr>
        <w:pStyle w:val="Heading-Main"/>
      </w:pPr>
      <w:bookmarkStart w:id="9" w:name="_Hlk92807957"/>
      <w:bookmarkEnd w:id="7"/>
      <w:bookmarkEnd w:id="8"/>
      <w:r>
        <w:t>3</w:t>
      </w:r>
      <w:r w:rsidR="002F3B11" w:rsidRPr="00F93052">
        <w:t xml:space="preserve"> </w:t>
      </w:r>
      <w:r w:rsidR="00CE475F" w:rsidRPr="00F93052">
        <w:t>Results</w:t>
      </w:r>
      <w:r w:rsidR="006E4944">
        <w:t xml:space="preserve">: </w:t>
      </w:r>
      <w:r w:rsidR="00725037">
        <w:t>P</w:t>
      </w:r>
      <w:r w:rsidR="006E4944">
        <w:t xml:space="preserve">etrography, </w:t>
      </w:r>
      <w:r w:rsidR="00725037">
        <w:t>M</w:t>
      </w:r>
      <w:r w:rsidR="002A2821">
        <w:t xml:space="preserve">ineral </w:t>
      </w:r>
      <w:r w:rsidR="00725037">
        <w:t>C</w:t>
      </w:r>
      <w:r w:rsidR="006E4944">
        <w:t>hemistry and</w:t>
      </w:r>
      <w:r w:rsidR="00725037">
        <w:t xml:space="preserve"> Fluid Inclusions</w:t>
      </w:r>
      <w:r w:rsidR="006E4944">
        <w:t xml:space="preserve"> </w:t>
      </w:r>
    </w:p>
    <w:p w14:paraId="492CFF15" w14:textId="298B724E" w:rsidR="00276991" w:rsidRPr="00F93052" w:rsidRDefault="00CE475F" w:rsidP="00021B92">
      <w:pPr>
        <w:pStyle w:val="Heading-Main"/>
        <w:jc w:val="both"/>
        <w:rPr>
          <w:b w:val="0"/>
          <w:bCs w:val="0"/>
          <w:kern w:val="0"/>
        </w:rPr>
      </w:pPr>
      <w:r w:rsidRPr="00F93052">
        <w:rPr>
          <w:b w:val="0"/>
          <w:bCs w:val="0"/>
          <w:kern w:val="0"/>
        </w:rPr>
        <w:t xml:space="preserve">The ultramafic </w:t>
      </w:r>
      <w:r w:rsidR="00351938">
        <w:rPr>
          <w:b w:val="0"/>
          <w:bCs w:val="0"/>
          <w:kern w:val="0"/>
        </w:rPr>
        <w:t xml:space="preserve">xenolith </w:t>
      </w:r>
      <w:r w:rsidRPr="00F93052">
        <w:rPr>
          <w:b w:val="0"/>
          <w:bCs w:val="0"/>
          <w:kern w:val="0"/>
        </w:rPr>
        <w:t>cores of pelletal lapilli</w:t>
      </w:r>
      <w:r w:rsidR="00D31B90" w:rsidRPr="00F93052">
        <w:rPr>
          <w:b w:val="0"/>
          <w:bCs w:val="0"/>
          <w:kern w:val="0"/>
        </w:rPr>
        <w:t xml:space="preserve"> (the diameter of enclaves </w:t>
      </w:r>
      <w:r w:rsidR="00F93052">
        <w:rPr>
          <w:b w:val="0"/>
          <w:bCs w:val="0"/>
          <w:kern w:val="0"/>
        </w:rPr>
        <w:t>vary from</w:t>
      </w:r>
      <w:r w:rsidR="00D31B90" w:rsidRPr="00F93052">
        <w:rPr>
          <w:b w:val="0"/>
          <w:bCs w:val="0"/>
          <w:kern w:val="0"/>
        </w:rPr>
        <w:t xml:space="preserve"> 6</w:t>
      </w:r>
      <w:r w:rsidR="00F93052">
        <w:rPr>
          <w:b w:val="0"/>
          <w:bCs w:val="0"/>
          <w:kern w:val="0"/>
        </w:rPr>
        <w:t xml:space="preserve"> to </w:t>
      </w:r>
      <w:r w:rsidR="00D31B90" w:rsidRPr="00F93052">
        <w:rPr>
          <w:b w:val="0"/>
          <w:bCs w:val="0"/>
          <w:kern w:val="0"/>
        </w:rPr>
        <w:t>17 mm)</w:t>
      </w:r>
      <w:r w:rsidRPr="00F93052">
        <w:rPr>
          <w:b w:val="0"/>
          <w:bCs w:val="0"/>
          <w:kern w:val="0"/>
        </w:rPr>
        <w:t xml:space="preserve"> </w:t>
      </w:r>
      <w:r w:rsidR="00223F3C">
        <w:rPr>
          <w:b w:val="0"/>
          <w:bCs w:val="0"/>
          <w:kern w:val="0"/>
        </w:rPr>
        <w:t>are characteri</w:t>
      </w:r>
      <w:r w:rsidR="00374ADF">
        <w:rPr>
          <w:b w:val="0"/>
          <w:bCs w:val="0"/>
          <w:kern w:val="0"/>
        </w:rPr>
        <w:t>s</w:t>
      </w:r>
      <w:r w:rsidR="00223F3C">
        <w:rPr>
          <w:b w:val="0"/>
          <w:bCs w:val="0"/>
          <w:kern w:val="0"/>
        </w:rPr>
        <w:t>ed by the presence of</w:t>
      </w:r>
      <w:r w:rsidR="00D046B0" w:rsidRPr="00F93052">
        <w:rPr>
          <w:b w:val="0"/>
          <w:bCs w:val="0"/>
          <w:kern w:val="0"/>
        </w:rPr>
        <w:t xml:space="preserve"> </w:t>
      </w:r>
      <w:r w:rsidRPr="00F93052">
        <w:rPr>
          <w:b w:val="0"/>
          <w:bCs w:val="0"/>
          <w:kern w:val="0"/>
        </w:rPr>
        <w:t>Mg-rich</w:t>
      </w:r>
      <w:r w:rsidR="00D046B0" w:rsidRPr="00F93052">
        <w:rPr>
          <w:b w:val="0"/>
          <w:bCs w:val="0"/>
          <w:kern w:val="0"/>
        </w:rPr>
        <w:t xml:space="preserve"> olivine</w:t>
      </w:r>
      <w:r w:rsidRPr="00F93052">
        <w:rPr>
          <w:b w:val="0"/>
          <w:bCs w:val="0"/>
          <w:kern w:val="0"/>
        </w:rPr>
        <w:t xml:space="preserve"> (Fo</w:t>
      </w:r>
      <w:r w:rsidRPr="00F93052">
        <w:rPr>
          <w:b w:val="0"/>
          <w:bCs w:val="0"/>
          <w:kern w:val="0"/>
          <w:vertAlign w:val="subscript"/>
        </w:rPr>
        <w:t>90-91</w:t>
      </w:r>
      <w:r w:rsidR="00D046B0" w:rsidRPr="00F93052">
        <w:rPr>
          <w:b w:val="0"/>
          <w:bCs w:val="0"/>
          <w:kern w:val="0"/>
        </w:rPr>
        <w:t>,</w:t>
      </w:r>
      <w:r w:rsidRPr="00F93052">
        <w:rPr>
          <w:b w:val="0"/>
          <w:bCs w:val="0"/>
          <w:kern w:val="0"/>
        </w:rPr>
        <w:t xml:space="preserve"> NiO varying from 0.35 to 0.38 wt. %</w:t>
      </w:r>
      <w:r w:rsidR="003E2320">
        <w:rPr>
          <w:b w:val="0"/>
          <w:bCs w:val="0"/>
          <w:kern w:val="0"/>
        </w:rPr>
        <w:t xml:space="preserve">, </w:t>
      </w:r>
      <w:r w:rsidRPr="00F93052">
        <w:rPr>
          <w:b w:val="0"/>
          <w:bCs w:val="0"/>
          <w:kern w:val="0"/>
        </w:rPr>
        <w:t xml:space="preserve">Table </w:t>
      </w:r>
      <w:r w:rsidRPr="00E24A6D">
        <w:rPr>
          <w:b w:val="0"/>
          <w:bCs w:val="0"/>
          <w:color w:val="0070C0"/>
          <w:kern w:val="0"/>
        </w:rPr>
        <w:t>S1</w:t>
      </w:r>
      <w:r w:rsidR="00D046B0" w:rsidRPr="00F93052">
        <w:rPr>
          <w:b w:val="0"/>
          <w:bCs w:val="0"/>
          <w:kern w:val="0"/>
        </w:rPr>
        <w:t>)</w:t>
      </w:r>
      <w:r w:rsidR="00637070">
        <w:rPr>
          <w:b w:val="0"/>
          <w:bCs w:val="0"/>
          <w:kern w:val="0"/>
        </w:rPr>
        <w:t xml:space="preserve"> and diopside </w:t>
      </w:r>
      <w:r w:rsidR="00AD7CBC">
        <w:rPr>
          <w:b w:val="0"/>
          <w:bCs w:val="0"/>
          <w:kern w:val="0"/>
        </w:rPr>
        <w:t>(</w:t>
      </w:r>
      <w:r w:rsidR="00AD7CBC" w:rsidRPr="00F93052">
        <w:rPr>
          <w:b w:val="0"/>
          <w:bCs w:val="0"/>
        </w:rPr>
        <w:t>Wo</w:t>
      </w:r>
      <w:r w:rsidR="00AD7CBC" w:rsidRPr="00F93052">
        <w:rPr>
          <w:b w:val="0"/>
          <w:bCs w:val="0"/>
          <w:vertAlign w:val="subscript"/>
        </w:rPr>
        <w:t>4</w:t>
      </w:r>
      <w:r w:rsidR="00AD7CBC">
        <w:rPr>
          <w:b w:val="0"/>
          <w:bCs w:val="0"/>
          <w:vertAlign w:val="subscript"/>
        </w:rPr>
        <w:t>6</w:t>
      </w:r>
      <w:r w:rsidR="00AD7CBC" w:rsidRPr="00F93052">
        <w:rPr>
          <w:b w:val="0"/>
          <w:bCs w:val="0"/>
          <w:vertAlign w:val="subscript"/>
        </w:rPr>
        <w:t>-4</w:t>
      </w:r>
      <w:r w:rsidR="00AD7CBC">
        <w:rPr>
          <w:b w:val="0"/>
          <w:bCs w:val="0"/>
          <w:vertAlign w:val="subscript"/>
        </w:rPr>
        <w:t>8</w:t>
      </w:r>
      <w:r w:rsidR="00AD7CBC" w:rsidRPr="00F93052">
        <w:rPr>
          <w:b w:val="0"/>
          <w:bCs w:val="0"/>
        </w:rPr>
        <w:t>, En</w:t>
      </w:r>
      <w:r w:rsidR="00AD7CBC" w:rsidRPr="00F93052">
        <w:rPr>
          <w:b w:val="0"/>
          <w:bCs w:val="0"/>
          <w:vertAlign w:val="subscript"/>
        </w:rPr>
        <w:t>47-48</w:t>
      </w:r>
      <w:r w:rsidR="00AD7CBC" w:rsidRPr="00F93052">
        <w:rPr>
          <w:b w:val="0"/>
          <w:bCs w:val="0"/>
        </w:rPr>
        <w:t>, Fs</w:t>
      </w:r>
      <w:r w:rsidR="00AD7CBC" w:rsidRPr="00F93052">
        <w:rPr>
          <w:b w:val="0"/>
          <w:bCs w:val="0"/>
          <w:vertAlign w:val="subscript"/>
        </w:rPr>
        <w:t>4-</w:t>
      </w:r>
      <w:r w:rsidR="00AD7CBC">
        <w:rPr>
          <w:b w:val="0"/>
          <w:bCs w:val="0"/>
          <w:vertAlign w:val="subscript"/>
        </w:rPr>
        <w:t>5</w:t>
      </w:r>
      <w:r w:rsidR="00637070">
        <w:rPr>
          <w:b w:val="0"/>
          <w:bCs w:val="0"/>
          <w:kern w:val="0"/>
        </w:rPr>
        <w:t xml:space="preserve">) </w:t>
      </w:r>
      <w:r w:rsidR="001374A7" w:rsidRPr="00F93052">
        <w:rPr>
          <w:b w:val="0"/>
          <w:bCs w:val="0"/>
          <w:kern w:val="0"/>
        </w:rPr>
        <w:t xml:space="preserve">with </w:t>
      </w:r>
      <w:r w:rsidR="00931E16">
        <w:rPr>
          <w:b w:val="0"/>
          <w:bCs w:val="0"/>
          <w:kern w:val="0"/>
        </w:rPr>
        <w:t xml:space="preserve">relatively </w:t>
      </w:r>
      <w:r w:rsidR="001374A7" w:rsidRPr="00F93052">
        <w:rPr>
          <w:b w:val="0"/>
          <w:bCs w:val="0"/>
          <w:kern w:val="0"/>
        </w:rPr>
        <w:t>high Cr</w:t>
      </w:r>
      <w:r w:rsidR="001374A7" w:rsidRPr="00F93052">
        <w:rPr>
          <w:b w:val="0"/>
          <w:bCs w:val="0"/>
          <w:kern w:val="0"/>
          <w:vertAlign w:val="subscript"/>
        </w:rPr>
        <w:t>2</w:t>
      </w:r>
      <w:r w:rsidR="001374A7" w:rsidRPr="00F93052">
        <w:rPr>
          <w:b w:val="0"/>
          <w:bCs w:val="0"/>
          <w:kern w:val="0"/>
        </w:rPr>
        <w:t>O</w:t>
      </w:r>
      <w:r w:rsidR="001374A7" w:rsidRPr="00F93052">
        <w:rPr>
          <w:b w:val="0"/>
          <w:bCs w:val="0"/>
          <w:kern w:val="0"/>
          <w:vertAlign w:val="subscript"/>
        </w:rPr>
        <w:t xml:space="preserve">3 </w:t>
      </w:r>
      <w:r w:rsidR="001374A7" w:rsidRPr="00F93052">
        <w:rPr>
          <w:b w:val="0"/>
          <w:bCs w:val="0"/>
          <w:kern w:val="0"/>
        </w:rPr>
        <w:t>content</w:t>
      </w:r>
      <w:r w:rsidR="001374A7">
        <w:rPr>
          <w:b w:val="0"/>
          <w:bCs w:val="0"/>
          <w:kern w:val="0"/>
        </w:rPr>
        <w:t xml:space="preserve"> (</w:t>
      </w:r>
      <w:r w:rsidR="00AD7CBC">
        <w:rPr>
          <w:b w:val="0"/>
          <w:bCs w:val="0"/>
          <w:kern w:val="0"/>
        </w:rPr>
        <w:t>1.3</w:t>
      </w:r>
      <w:r w:rsidR="00AD7CBC" w:rsidRPr="00F93052">
        <w:rPr>
          <w:b w:val="0"/>
          <w:bCs w:val="0"/>
          <w:kern w:val="0"/>
        </w:rPr>
        <w:t>-1.</w:t>
      </w:r>
      <w:r w:rsidR="00AD7CBC">
        <w:rPr>
          <w:b w:val="0"/>
          <w:bCs w:val="0"/>
          <w:kern w:val="0"/>
        </w:rPr>
        <w:t>5</w:t>
      </w:r>
      <w:r w:rsidR="00AD7CBC" w:rsidRPr="00F93052">
        <w:rPr>
          <w:b w:val="0"/>
          <w:bCs w:val="0"/>
          <w:kern w:val="0"/>
        </w:rPr>
        <w:t xml:space="preserve"> wt. %</w:t>
      </w:r>
      <w:r w:rsidR="00021FEE">
        <w:rPr>
          <w:b w:val="0"/>
          <w:bCs w:val="0"/>
          <w:kern w:val="0"/>
        </w:rPr>
        <w:t xml:space="preserve">, Table </w:t>
      </w:r>
      <w:r w:rsidR="00021FEE" w:rsidRPr="00021FEE">
        <w:rPr>
          <w:b w:val="0"/>
          <w:bCs w:val="0"/>
          <w:color w:val="0070C0"/>
          <w:kern w:val="0"/>
        </w:rPr>
        <w:t>S2</w:t>
      </w:r>
      <w:r w:rsidR="001374A7">
        <w:rPr>
          <w:b w:val="0"/>
          <w:bCs w:val="0"/>
          <w:kern w:val="0"/>
        </w:rPr>
        <w:t>)</w:t>
      </w:r>
      <w:r w:rsidR="00894B30">
        <w:rPr>
          <w:b w:val="0"/>
          <w:bCs w:val="0"/>
          <w:kern w:val="0"/>
        </w:rPr>
        <w:t xml:space="preserve">. </w:t>
      </w:r>
      <w:r w:rsidR="00B67DB9" w:rsidRPr="00B67DB9">
        <w:rPr>
          <w:b w:val="0"/>
          <w:bCs w:val="0"/>
          <w:kern w:val="0"/>
        </w:rPr>
        <w:t xml:space="preserve">The Mg# values </w:t>
      </w:r>
      <w:r w:rsidR="003F5638">
        <w:rPr>
          <w:b w:val="0"/>
          <w:bCs w:val="0"/>
          <w:kern w:val="0"/>
        </w:rPr>
        <w:t xml:space="preserve">of olivine and clinopyroxene in the ultramafic xenolith cores </w:t>
      </w:r>
      <w:r w:rsidR="00B67DB9" w:rsidRPr="00B67DB9">
        <w:rPr>
          <w:b w:val="0"/>
          <w:bCs w:val="0"/>
          <w:kern w:val="0"/>
        </w:rPr>
        <w:t>are uniform</w:t>
      </w:r>
      <w:r w:rsidR="00DB3FAA">
        <w:rPr>
          <w:b w:val="0"/>
          <w:bCs w:val="0"/>
          <w:kern w:val="0"/>
        </w:rPr>
        <w:t xml:space="preserve"> (</w:t>
      </w:r>
      <w:r w:rsidR="00007FB6">
        <w:rPr>
          <w:b w:val="0"/>
          <w:bCs w:val="0"/>
          <w:kern w:val="0"/>
        </w:rPr>
        <w:t>0.</w:t>
      </w:r>
      <w:r w:rsidR="00B67DB9" w:rsidRPr="00B67DB9">
        <w:rPr>
          <w:b w:val="0"/>
          <w:bCs w:val="0"/>
          <w:kern w:val="0"/>
        </w:rPr>
        <w:t>90</w:t>
      </w:r>
      <w:r w:rsidR="00DB3FAA">
        <w:rPr>
          <w:b w:val="0"/>
          <w:bCs w:val="0"/>
          <w:kern w:val="0"/>
        </w:rPr>
        <w:t>-</w:t>
      </w:r>
      <w:r w:rsidR="00B67DB9" w:rsidRPr="00B67DB9">
        <w:rPr>
          <w:b w:val="0"/>
          <w:bCs w:val="0"/>
          <w:kern w:val="0"/>
        </w:rPr>
        <w:t>0.92</w:t>
      </w:r>
      <w:r w:rsidR="00DB3FAA">
        <w:rPr>
          <w:b w:val="0"/>
          <w:bCs w:val="0"/>
          <w:kern w:val="0"/>
        </w:rPr>
        <w:t>)</w:t>
      </w:r>
      <w:r w:rsidR="00B56D98">
        <w:rPr>
          <w:b w:val="0"/>
          <w:bCs w:val="0"/>
          <w:kern w:val="0"/>
        </w:rPr>
        <w:t xml:space="preserve">. </w:t>
      </w:r>
      <w:r w:rsidR="004C3714" w:rsidRPr="00F93052">
        <w:rPr>
          <w:b w:val="0"/>
          <w:bCs w:val="0"/>
          <w:kern w:val="0"/>
        </w:rPr>
        <w:t>The grain size</w:t>
      </w:r>
      <w:r w:rsidR="00223F3C">
        <w:rPr>
          <w:b w:val="0"/>
          <w:bCs w:val="0"/>
          <w:kern w:val="0"/>
        </w:rPr>
        <w:t xml:space="preserve"> of the ultramafic xenolith cores</w:t>
      </w:r>
      <w:r w:rsidR="004C3714" w:rsidRPr="00F93052">
        <w:rPr>
          <w:b w:val="0"/>
          <w:bCs w:val="0"/>
          <w:kern w:val="0"/>
        </w:rPr>
        <w:t xml:space="preserve"> is fine- to medium-grained (300-600 µm) with </w:t>
      </w:r>
      <w:r w:rsidR="006E4944" w:rsidRPr="00F93052">
        <w:rPr>
          <w:b w:val="0"/>
          <w:bCs w:val="0"/>
          <w:kern w:val="0"/>
        </w:rPr>
        <w:t>granoblastic</w:t>
      </w:r>
      <w:r w:rsidR="004C3714" w:rsidRPr="00F93052">
        <w:rPr>
          <w:b w:val="0"/>
          <w:bCs w:val="0"/>
          <w:kern w:val="0"/>
        </w:rPr>
        <w:t xml:space="preserve"> texture, interlocking with randomly oriented olivine and </w:t>
      </w:r>
      <w:r w:rsidR="00DB3FAA" w:rsidRPr="00F93052">
        <w:rPr>
          <w:b w:val="0"/>
          <w:bCs w:val="0"/>
          <w:kern w:val="0"/>
        </w:rPr>
        <w:t xml:space="preserve">elongated </w:t>
      </w:r>
      <w:r w:rsidR="004C3714" w:rsidRPr="00F93052">
        <w:rPr>
          <w:b w:val="0"/>
          <w:bCs w:val="0"/>
          <w:kern w:val="0"/>
        </w:rPr>
        <w:t>clinopyroxene (</w:t>
      </w:r>
      <w:r w:rsidR="003B6BB4" w:rsidRPr="00F93052">
        <w:rPr>
          <w:b w:val="0"/>
          <w:bCs w:val="0"/>
          <w:kern w:val="0"/>
        </w:rPr>
        <w:t xml:space="preserve">Figure </w:t>
      </w:r>
      <w:r w:rsidR="00064ADC" w:rsidRPr="00BB1AD2">
        <w:rPr>
          <w:b w:val="0"/>
          <w:bCs w:val="0"/>
          <w:color w:val="0070C0"/>
          <w:kern w:val="0"/>
        </w:rPr>
        <w:t>S</w:t>
      </w:r>
      <w:r w:rsidR="00064ADC" w:rsidRPr="00064ADC">
        <w:rPr>
          <w:b w:val="0"/>
          <w:bCs w:val="0"/>
          <w:color w:val="0070C0"/>
          <w:kern w:val="0"/>
        </w:rPr>
        <w:t>2</w:t>
      </w:r>
      <w:r w:rsidR="004C3714" w:rsidRPr="00F93052">
        <w:rPr>
          <w:b w:val="0"/>
          <w:bCs w:val="0"/>
          <w:kern w:val="0"/>
        </w:rPr>
        <w:t>).</w:t>
      </w:r>
      <w:r w:rsidR="00A435AF">
        <w:rPr>
          <w:b w:val="0"/>
          <w:bCs w:val="0"/>
          <w:kern w:val="0"/>
        </w:rPr>
        <w:t xml:space="preserve"> </w:t>
      </w:r>
      <w:bookmarkStart w:id="10" w:name="_Hlk97026349"/>
      <w:r w:rsidR="00A435AF">
        <w:rPr>
          <w:b w:val="0"/>
          <w:bCs w:val="0"/>
          <w:kern w:val="0"/>
        </w:rPr>
        <w:t xml:space="preserve">The </w:t>
      </w:r>
      <w:r w:rsidR="00A435AF" w:rsidRPr="00872B1F">
        <w:rPr>
          <w:b w:val="0"/>
          <w:bCs w:val="0"/>
          <w:kern w:val="0"/>
        </w:rPr>
        <w:t xml:space="preserve">thick rim of fine-grained </w:t>
      </w:r>
      <w:r w:rsidR="00CA4A1C">
        <w:rPr>
          <w:b w:val="0"/>
          <w:bCs w:val="0"/>
          <w:kern w:val="0"/>
        </w:rPr>
        <w:t>material</w:t>
      </w:r>
      <w:r w:rsidR="000E17FE">
        <w:rPr>
          <w:b w:val="0"/>
          <w:bCs w:val="0"/>
          <w:kern w:val="0"/>
        </w:rPr>
        <w:t xml:space="preserve"> surrounding the xenoliths,</w:t>
      </w:r>
      <w:r w:rsidR="00A435AF">
        <w:rPr>
          <w:b w:val="0"/>
          <w:bCs w:val="0"/>
          <w:kern w:val="0"/>
        </w:rPr>
        <w:t xml:space="preserve"> is </w:t>
      </w:r>
      <w:r w:rsidR="00755D84">
        <w:rPr>
          <w:b w:val="0"/>
          <w:bCs w:val="0"/>
          <w:kern w:val="0"/>
        </w:rPr>
        <w:t>composed</w:t>
      </w:r>
      <w:r w:rsidR="00A435AF">
        <w:rPr>
          <w:b w:val="0"/>
          <w:bCs w:val="0"/>
          <w:kern w:val="0"/>
        </w:rPr>
        <w:t xml:space="preserve"> essentially of </w:t>
      </w:r>
      <w:r w:rsidR="00CA4A1C" w:rsidRPr="00755D84">
        <w:rPr>
          <w:b w:val="0"/>
          <w:bCs w:val="0"/>
          <w:kern w:val="0"/>
        </w:rPr>
        <w:t>häuyne</w:t>
      </w:r>
      <w:r w:rsidR="00CA4A1C">
        <w:rPr>
          <w:b w:val="0"/>
          <w:bCs w:val="0"/>
          <w:kern w:val="0"/>
        </w:rPr>
        <w:t xml:space="preserve"> </w:t>
      </w:r>
      <w:r w:rsidR="00CA4A1C" w:rsidRPr="00872B1F">
        <w:rPr>
          <w:b w:val="0"/>
          <w:bCs w:val="0"/>
          <w:kern w:val="0"/>
        </w:rPr>
        <w:t>micro-phenocrysts</w:t>
      </w:r>
      <w:r w:rsidR="00CA4A1C">
        <w:rPr>
          <w:b w:val="0"/>
          <w:bCs w:val="0"/>
          <w:kern w:val="0"/>
        </w:rPr>
        <w:t xml:space="preserve">, with xenocrystic debris of </w:t>
      </w:r>
      <w:r w:rsidR="00755D84">
        <w:rPr>
          <w:b w:val="0"/>
          <w:bCs w:val="0"/>
          <w:kern w:val="0"/>
        </w:rPr>
        <w:t>olivine</w:t>
      </w:r>
      <w:r w:rsidR="00CA4A1C">
        <w:rPr>
          <w:b w:val="0"/>
          <w:bCs w:val="0"/>
          <w:kern w:val="0"/>
        </w:rPr>
        <w:t xml:space="preserve"> and</w:t>
      </w:r>
      <w:r w:rsidR="00755D84">
        <w:rPr>
          <w:b w:val="0"/>
          <w:bCs w:val="0"/>
          <w:kern w:val="0"/>
        </w:rPr>
        <w:t xml:space="preserve"> clinopyroxene </w:t>
      </w:r>
      <w:bookmarkEnd w:id="10"/>
      <w:r w:rsidR="00931E16">
        <w:rPr>
          <w:b w:val="0"/>
          <w:bCs w:val="0"/>
          <w:kern w:val="0"/>
        </w:rPr>
        <w:t xml:space="preserve">(Figure </w:t>
      </w:r>
      <w:r w:rsidR="00931E16" w:rsidRPr="00067036">
        <w:rPr>
          <w:b w:val="0"/>
          <w:bCs w:val="0"/>
          <w:color w:val="0070C0"/>
          <w:kern w:val="0"/>
        </w:rPr>
        <w:t>S</w:t>
      </w:r>
      <w:r w:rsidR="00064ADC" w:rsidRPr="00067036">
        <w:rPr>
          <w:b w:val="0"/>
          <w:bCs w:val="0"/>
          <w:color w:val="0070C0"/>
          <w:kern w:val="0"/>
        </w:rPr>
        <w:t>3</w:t>
      </w:r>
      <w:r w:rsidR="00931E16">
        <w:rPr>
          <w:b w:val="0"/>
          <w:bCs w:val="0"/>
          <w:kern w:val="0"/>
        </w:rPr>
        <w:t>).</w:t>
      </w:r>
    </w:p>
    <w:p w14:paraId="18C24523" w14:textId="464C287E" w:rsidR="00CE475F" w:rsidRPr="00F93052" w:rsidRDefault="00FC70D1" w:rsidP="00CE475F">
      <w:pPr>
        <w:pStyle w:val="Heading-Main"/>
        <w:jc w:val="both"/>
        <w:rPr>
          <w:b w:val="0"/>
          <w:bCs w:val="0"/>
          <w:kern w:val="0"/>
        </w:rPr>
      </w:pPr>
      <w:r>
        <w:rPr>
          <w:b w:val="0"/>
          <w:bCs w:val="0"/>
          <w:kern w:val="0"/>
        </w:rPr>
        <w:t>O</w:t>
      </w:r>
      <w:r w:rsidR="00D046B0" w:rsidRPr="00F93052">
        <w:rPr>
          <w:b w:val="0"/>
          <w:bCs w:val="0"/>
          <w:kern w:val="0"/>
        </w:rPr>
        <w:t>livine</w:t>
      </w:r>
      <w:r w:rsidR="00CE475F" w:rsidRPr="00F93052">
        <w:rPr>
          <w:b w:val="0"/>
          <w:bCs w:val="0"/>
          <w:kern w:val="0"/>
        </w:rPr>
        <w:t xml:space="preserve"> xenocrysts </w:t>
      </w:r>
      <w:r w:rsidR="00E72636" w:rsidRPr="00F93052">
        <w:rPr>
          <w:b w:val="0"/>
          <w:bCs w:val="0"/>
          <w:kern w:val="0"/>
        </w:rPr>
        <w:t xml:space="preserve">show </w:t>
      </w:r>
      <w:r w:rsidR="00D046B0" w:rsidRPr="00F93052">
        <w:rPr>
          <w:b w:val="0"/>
          <w:bCs w:val="0"/>
          <w:kern w:val="0"/>
        </w:rPr>
        <w:t xml:space="preserve">very similar </w:t>
      </w:r>
      <w:r w:rsidR="00CE475F" w:rsidRPr="00F93052">
        <w:rPr>
          <w:b w:val="0"/>
          <w:bCs w:val="0"/>
          <w:kern w:val="0"/>
        </w:rPr>
        <w:t>composition (Fo</w:t>
      </w:r>
      <w:r w:rsidR="00CE475F" w:rsidRPr="00F93052">
        <w:rPr>
          <w:b w:val="0"/>
          <w:bCs w:val="0"/>
          <w:kern w:val="0"/>
          <w:vertAlign w:val="subscript"/>
        </w:rPr>
        <w:t>89-92</w:t>
      </w:r>
      <w:r w:rsidR="00D046B0" w:rsidRPr="00F93052">
        <w:rPr>
          <w:b w:val="0"/>
          <w:bCs w:val="0"/>
          <w:kern w:val="0"/>
        </w:rPr>
        <w:t xml:space="preserve">, </w:t>
      </w:r>
      <w:r w:rsidR="00CE475F" w:rsidRPr="00F93052">
        <w:rPr>
          <w:b w:val="0"/>
          <w:bCs w:val="0"/>
          <w:kern w:val="0"/>
        </w:rPr>
        <w:t>NiO</w:t>
      </w:r>
      <w:r w:rsidR="00D046B0" w:rsidRPr="00F93052">
        <w:rPr>
          <w:b w:val="0"/>
          <w:bCs w:val="0"/>
          <w:kern w:val="0"/>
        </w:rPr>
        <w:t xml:space="preserve"> = </w:t>
      </w:r>
      <w:r w:rsidR="00CE475F" w:rsidRPr="00F93052">
        <w:rPr>
          <w:b w:val="0"/>
          <w:bCs w:val="0"/>
          <w:kern w:val="0"/>
        </w:rPr>
        <w:t>0.37</w:t>
      </w:r>
      <w:r w:rsidR="00D046B0" w:rsidRPr="00F93052">
        <w:rPr>
          <w:b w:val="0"/>
          <w:bCs w:val="0"/>
          <w:kern w:val="0"/>
        </w:rPr>
        <w:t>-</w:t>
      </w:r>
      <w:r w:rsidR="00CE475F" w:rsidRPr="00F93052">
        <w:rPr>
          <w:b w:val="0"/>
          <w:bCs w:val="0"/>
          <w:kern w:val="0"/>
        </w:rPr>
        <w:t>0.41 wt. %</w:t>
      </w:r>
      <w:r w:rsidR="003E2320">
        <w:rPr>
          <w:b w:val="0"/>
          <w:bCs w:val="0"/>
          <w:kern w:val="0"/>
        </w:rPr>
        <w:t xml:space="preserve">, </w:t>
      </w:r>
      <w:r w:rsidR="00CE475F" w:rsidRPr="00F93052">
        <w:rPr>
          <w:b w:val="0"/>
          <w:bCs w:val="0"/>
          <w:kern w:val="0"/>
        </w:rPr>
        <w:t xml:space="preserve">Table </w:t>
      </w:r>
      <w:r w:rsidR="00CE475F" w:rsidRPr="00E24A6D">
        <w:rPr>
          <w:b w:val="0"/>
          <w:bCs w:val="0"/>
          <w:color w:val="0070C0"/>
          <w:kern w:val="0"/>
        </w:rPr>
        <w:t>S1</w:t>
      </w:r>
      <w:r w:rsidR="00D046B0" w:rsidRPr="00F93052">
        <w:rPr>
          <w:b w:val="0"/>
          <w:bCs w:val="0"/>
          <w:kern w:val="0"/>
        </w:rPr>
        <w:t>)</w:t>
      </w:r>
      <w:r w:rsidR="00276991" w:rsidRPr="00F93052">
        <w:rPr>
          <w:b w:val="0"/>
          <w:bCs w:val="0"/>
          <w:kern w:val="0"/>
        </w:rPr>
        <w:t xml:space="preserve"> </w:t>
      </w:r>
      <w:r w:rsidR="00E72636" w:rsidRPr="00F93052">
        <w:rPr>
          <w:b w:val="0"/>
          <w:bCs w:val="0"/>
          <w:kern w:val="0"/>
        </w:rPr>
        <w:t xml:space="preserve">compared </w:t>
      </w:r>
      <w:r w:rsidR="00157905">
        <w:rPr>
          <w:b w:val="0"/>
          <w:bCs w:val="0"/>
          <w:kern w:val="0"/>
        </w:rPr>
        <w:t>to</w:t>
      </w:r>
      <w:r w:rsidR="00157905" w:rsidRPr="00F93052">
        <w:rPr>
          <w:b w:val="0"/>
          <w:bCs w:val="0"/>
          <w:kern w:val="0"/>
        </w:rPr>
        <w:t xml:space="preserve"> </w:t>
      </w:r>
      <w:r w:rsidR="00276991" w:rsidRPr="00F93052">
        <w:rPr>
          <w:b w:val="0"/>
          <w:bCs w:val="0"/>
          <w:kern w:val="0"/>
        </w:rPr>
        <w:t xml:space="preserve">olivine from the ultramafic </w:t>
      </w:r>
      <w:r w:rsidR="00351938">
        <w:rPr>
          <w:b w:val="0"/>
          <w:bCs w:val="0"/>
          <w:kern w:val="0"/>
        </w:rPr>
        <w:t xml:space="preserve">xenolith </w:t>
      </w:r>
      <w:r w:rsidR="00276991" w:rsidRPr="00F93052">
        <w:rPr>
          <w:b w:val="0"/>
          <w:bCs w:val="0"/>
          <w:kern w:val="0"/>
        </w:rPr>
        <w:t>cores of pelletal lapilli</w:t>
      </w:r>
      <w:r w:rsidR="00CE475F" w:rsidRPr="00F93052">
        <w:rPr>
          <w:b w:val="0"/>
          <w:bCs w:val="0"/>
          <w:kern w:val="0"/>
        </w:rPr>
        <w:t xml:space="preserve">. </w:t>
      </w:r>
      <w:r w:rsidR="00DB3FAA">
        <w:rPr>
          <w:b w:val="0"/>
          <w:bCs w:val="0"/>
          <w:kern w:val="0"/>
        </w:rPr>
        <w:t>Similarly</w:t>
      </w:r>
      <w:r w:rsidR="00222EA0">
        <w:rPr>
          <w:b w:val="0"/>
          <w:bCs w:val="0"/>
          <w:kern w:val="0"/>
        </w:rPr>
        <w:t>, a</w:t>
      </w:r>
      <w:r w:rsidR="00CE475F" w:rsidRPr="00F93052">
        <w:rPr>
          <w:b w:val="0"/>
          <w:bCs w:val="0"/>
          <w:kern w:val="0"/>
        </w:rPr>
        <w:t xml:space="preserve">lmost all clinopyroxene xenocrysts </w:t>
      </w:r>
      <w:r w:rsidR="00222EA0" w:rsidRPr="00F93052">
        <w:rPr>
          <w:b w:val="0"/>
          <w:bCs w:val="0"/>
          <w:kern w:val="0"/>
        </w:rPr>
        <w:t xml:space="preserve">show </w:t>
      </w:r>
      <w:r w:rsidR="000E17FE">
        <w:rPr>
          <w:b w:val="0"/>
          <w:bCs w:val="0"/>
          <w:kern w:val="0"/>
        </w:rPr>
        <w:t>akin</w:t>
      </w:r>
      <w:r w:rsidR="00222EA0" w:rsidRPr="00F93052">
        <w:rPr>
          <w:b w:val="0"/>
          <w:bCs w:val="0"/>
          <w:kern w:val="0"/>
        </w:rPr>
        <w:t xml:space="preserve"> composition</w:t>
      </w:r>
      <w:r w:rsidR="00351938">
        <w:rPr>
          <w:b w:val="0"/>
          <w:bCs w:val="0"/>
          <w:kern w:val="0"/>
        </w:rPr>
        <w:t xml:space="preserve"> </w:t>
      </w:r>
      <w:r w:rsidR="00351938" w:rsidRPr="00F93052">
        <w:rPr>
          <w:b w:val="0"/>
          <w:bCs w:val="0"/>
        </w:rPr>
        <w:t>(Wo</w:t>
      </w:r>
      <w:r w:rsidR="00351938" w:rsidRPr="00F93052">
        <w:rPr>
          <w:b w:val="0"/>
          <w:bCs w:val="0"/>
          <w:vertAlign w:val="subscript"/>
        </w:rPr>
        <w:t>46-48</w:t>
      </w:r>
      <w:r w:rsidR="00351938" w:rsidRPr="00F93052">
        <w:rPr>
          <w:b w:val="0"/>
          <w:bCs w:val="0"/>
        </w:rPr>
        <w:t>, En</w:t>
      </w:r>
      <w:r w:rsidR="00351938" w:rsidRPr="00F93052">
        <w:rPr>
          <w:b w:val="0"/>
          <w:bCs w:val="0"/>
          <w:vertAlign w:val="subscript"/>
        </w:rPr>
        <w:t>47-48</w:t>
      </w:r>
      <w:r w:rsidR="00351938" w:rsidRPr="00F93052">
        <w:rPr>
          <w:b w:val="0"/>
          <w:bCs w:val="0"/>
        </w:rPr>
        <w:t>, Fs</w:t>
      </w:r>
      <w:r w:rsidR="00351938" w:rsidRPr="00F93052">
        <w:rPr>
          <w:b w:val="0"/>
          <w:bCs w:val="0"/>
          <w:vertAlign w:val="subscript"/>
        </w:rPr>
        <w:t>4-6</w:t>
      </w:r>
      <w:r w:rsidR="00351938">
        <w:rPr>
          <w:b w:val="0"/>
          <w:bCs w:val="0"/>
        </w:rPr>
        <w:t xml:space="preserve">, </w:t>
      </w:r>
      <w:r w:rsidR="00351938" w:rsidRPr="00F93052">
        <w:rPr>
          <w:b w:val="0"/>
          <w:bCs w:val="0"/>
          <w:kern w:val="0"/>
        </w:rPr>
        <w:t>Cr</w:t>
      </w:r>
      <w:r w:rsidR="00351938" w:rsidRPr="00F93052">
        <w:rPr>
          <w:b w:val="0"/>
          <w:bCs w:val="0"/>
          <w:kern w:val="0"/>
          <w:vertAlign w:val="subscript"/>
        </w:rPr>
        <w:t>2</w:t>
      </w:r>
      <w:r w:rsidR="00351938" w:rsidRPr="00F93052">
        <w:rPr>
          <w:b w:val="0"/>
          <w:bCs w:val="0"/>
          <w:kern w:val="0"/>
        </w:rPr>
        <w:t>O</w:t>
      </w:r>
      <w:r w:rsidR="00351938" w:rsidRPr="00F93052">
        <w:rPr>
          <w:b w:val="0"/>
          <w:bCs w:val="0"/>
          <w:kern w:val="0"/>
          <w:vertAlign w:val="subscript"/>
        </w:rPr>
        <w:t xml:space="preserve">3 </w:t>
      </w:r>
      <w:r w:rsidR="00351938">
        <w:rPr>
          <w:b w:val="0"/>
          <w:bCs w:val="0"/>
          <w:kern w:val="0"/>
        </w:rPr>
        <w:t xml:space="preserve">= </w:t>
      </w:r>
      <w:r w:rsidR="00351938" w:rsidRPr="00F93052">
        <w:rPr>
          <w:b w:val="0"/>
          <w:bCs w:val="0"/>
          <w:kern w:val="0"/>
        </w:rPr>
        <w:t>0.4-1.3 wt. %)</w:t>
      </w:r>
      <w:r w:rsidR="00351938">
        <w:rPr>
          <w:b w:val="0"/>
          <w:bCs w:val="0"/>
          <w:kern w:val="0"/>
        </w:rPr>
        <w:t xml:space="preserve"> </w:t>
      </w:r>
      <w:r w:rsidR="00222EA0" w:rsidRPr="00F93052">
        <w:rPr>
          <w:b w:val="0"/>
          <w:bCs w:val="0"/>
          <w:kern w:val="0"/>
        </w:rPr>
        <w:t>with</w:t>
      </w:r>
      <w:r w:rsidR="00157905">
        <w:rPr>
          <w:b w:val="0"/>
          <w:bCs w:val="0"/>
          <w:kern w:val="0"/>
        </w:rPr>
        <w:t xml:space="preserve"> respect to</w:t>
      </w:r>
      <w:r w:rsidR="00222EA0" w:rsidRPr="00F93052">
        <w:rPr>
          <w:b w:val="0"/>
          <w:bCs w:val="0"/>
          <w:kern w:val="0"/>
        </w:rPr>
        <w:t xml:space="preserve"> </w:t>
      </w:r>
      <w:r w:rsidR="00222EA0">
        <w:rPr>
          <w:b w:val="0"/>
          <w:bCs w:val="0"/>
          <w:kern w:val="0"/>
        </w:rPr>
        <w:t>clinopyroxene</w:t>
      </w:r>
      <w:r w:rsidR="00222EA0" w:rsidRPr="00F93052">
        <w:rPr>
          <w:b w:val="0"/>
          <w:bCs w:val="0"/>
          <w:kern w:val="0"/>
        </w:rPr>
        <w:t xml:space="preserve"> from the ultramafic </w:t>
      </w:r>
      <w:r w:rsidR="00351938">
        <w:rPr>
          <w:b w:val="0"/>
          <w:bCs w:val="0"/>
          <w:kern w:val="0"/>
        </w:rPr>
        <w:t xml:space="preserve">xenolith </w:t>
      </w:r>
      <w:r w:rsidR="00222EA0" w:rsidRPr="00F93052">
        <w:rPr>
          <w:b w:val="0"/>
          <w:bCs w:val="0"/>
          <w:kern w:val="0"/>
        </w:rPr>
        <w:t>cores of pelletal lapilli</w:t>
      </w:r>
      <w:r w:rsidR="00351938">
        <w:rPr>
          <w:b w:val="0"/>
          <w:bCs w:val="0"/>
          <w:kern w:val="0"/>
        </w:rPr>
        <w:t xml:space="preserve"> </w:t>
      </w:r>
      <w:r w:rsidR="00351938" w:rsidRPr="00F93052">
        <w:rPr>
          <w:b w:val="0"/>
          <w:bCs w:val="0"/>
          <w:kern w:val="0"/>
        </w:rPr>
        <w:t xml:space="preserve">(Table </w:t>
      </w:r>
      <w:r w:rsidR="00351938" w:rsidRPr="00E24A6D">
        <w:rPr>
          <w:b w:val="0"/>
          <w:bCs w:val="0"/>
          <w:color w:val="0070C0"/>
          <w:kern w:val="0"/>
        </w:rPr>
        <w:t>S2</w:t>
      </w:r>
      <w:r w:rsidR="00351938" w:rsidRPr="00F93052">
        <w:rPr>
          <w:b w:val="0"/>
          <w:bCs w:val="0"/>
          <w:kern w:val="0"/>
        </w:rPr>
        <w:t>)</w:t>
      </w:r>
      <w:r w:rsidR="00CE475F" w:rsidRPr="00F93052">
        <w:rPr>
          <w:b w:val="0"/>
          <w:bCs w:val="0"/>
          <w:kern w:val="0"/>
        </w:rPr>
        <w:t>.</w:t>
      </w:r>
      <w:r w:rsidR="00C13F12">
        <w:rPr>
          <w:b w:val="0"/>
          <w:bCs w:val="0"/>
          <w:kern w:val="0"/>
        </w:rPr>
        <w:t xml:space="preserve"> </w:t>
      </w:r>
      <w:r w:rsidR="00B56D98" w:rsidRPr="00B67DB9">
        <w:rPr>
          <w:b w:val="0"/>
          <w:bCs w:val="0"/>
          <w:kern w:val="0"/>
        </w:rPr>
        <w:t xml:space="preserve">The Mg# values </w:t>
      </w:r>
      <w:r w:rsidR="003F5638">
        <w:rPr>
          <w:b w:val="0"/>
          <w:bCs w:val="0"/>
          <w:kern w:val="0"/>
        </w:rPr>
        <w:t xml:space="preserve">in olivine and clinopyroxene xenocrysts </w:t>
      </w:r>
      <w:r w:rsidR="00B56D98" w:rsidRPr="00B67DB9">
        <w:rPr>
          <w:b w:val="0"/>
          <w:bCs w:val="0"/>
          <w:kern w:val="0"/>
        </w:rPr>
        <w:t>are</w:t>
      </w:r>
      <w:r w:rsidR="00B56D98">
        <w:rPr>
          <w:b w:val="0"/>
          <w:bCs w:val="0"/>
          <w:kern w:val="0"/>
        </w:rPr>
        <w:t xml:space="preserve"> also</w:t>
      </w:r>
      <w:r w:rsidR="00B56D98" w:rsidRPr="00B67DB9">
        <w:rPr>
          <w:b w:val="0"/>
          <w:bCs w:val="0"/>
          <w:kern w:val="0"/>
        </w:rPr>
        <w:t xml:space="preserve"> uniform</w:t>
      </w:r>
      <w:r w:rsidR="00B56D98">
        <w:rPr>
          <w:b w:val="0"/>
          <w:bCs w:val="0"/>
          <w:kern w:val="0"/>
        </w:rPr>
        <w:t xml:space="preserve"> </w:t>
      </w:r>
      <w:r w:rsidR="00A77670">
        <w:rPr>
          <w:b w:val="0"/>
          <w:bCs w:val="0"/>
          <w:kern w:val="0"/>
        </w:rPr>
        <w:t>(</w:t>
      </w:r>
      <w:r w:rsidR="00B56D98" w:rsidRPr="00B67DB9">
        <w:rPr>
          <w:b w:val="0"/>
          <w:bCs w:val="0"/>
          <w:kern w:val="0"/>
        </w:rPr>
        <w:t>0.89</w:t>
      </w:r>
      <w:r w:rsidR="00A77670">
        <w:rPr>
          <w:b w:val="0"/>
          <w:bCs w:val="0"/>
          <w:kern w:val="0"/>
        </w:rPr>
        <w:t>-</w:t>
      </w:r>
      <w:r w:rsidR="00B56D98" w:rsidRPr="00B67DB9">
        <w:rPr>
          <w:b w:val="0"/>
          <w:bCs w:val="0"/>
          <w:kern w:val="0"/>
        </w:rPr>
        <w:t>0.9</w:t>
      </w:r>
      <w:r w:rsidR="00B56D98">
        <w:rPr>
          <w:b w:val="0"/>
          <w:bCs w:val="0"/>
          <w:kern w:val="0"/>
        </w:rPr>
        <w:t>2</w:t>
      </w:r>
      <w:r w:rsidR="00A77670">
        <w:rPr>
          <w:b w:val="0"/>
          <w:bCs w:val="0"/>
          <w:kern w:val="0"/>
        </w:rPr>
        <w:t>)</w:t>
      </w:r>
      <w:r w:rsidR="004F694C">
        <w:rPr>
          <w:b w:val="0"/>
          <w:bCs w:val="0"/>
          <w:kern w:val="0"/>
        </w:rPr>
        <w:t xml:space="preserve"> </w:t>
      </w:r>
      <w:r w:rsidR="00052FE3">
        <w:rPr>
          <w:b w:val="0"/>
          <w:bCs w:val="0"/>
          <w:kern w:val="0"/>
        </w:rPr>
        <w:t>(</w:t>
      </w:r>
      <w:r w:rsidR="005A6432">
        <w:rPr>
          <w:b w:val="0"/>
          <w:bCs w:val="0"/>
          <w:kern w:val="0"/>
        </w:rPr>
        <w:t xml:space="preserve">Figure </w:t>
      </w:r>
      <w:r w:rsidR="00BB1AD2" w:rsidRPr="00FF689C">
        <w:rPr>
          <w:b w:val="0"/>
          <w:bCs w:val="0"/>
          <w:color w:val="0070C0"/>
          <w:kern w:val="0"/>
        </w:rPr>
        <w:t>S</w:t>
      </w:r>
      <w:r w:rsidR="00BB1AD2" w:rsidRPr="00067036">
        <w:rPr>
          <w:b w:val="0"/>
          <w:bCs w:val="0"/>
          <w:color w:val="0070C0"/>
          <w:kern w:val="0"/>
        </w:rPr>
        <w:t>4</w:t>
      </w:r>
      <w:r w:rsidR="00052FE3">
        <w:rPr>
          <w:b w:val="0"/>
          <w:bCs w:val="0"/>
          <w:kern w:val="0"/>
        </w:rPr>
        <w:t>).</w:t>
      </w:r>
    </w:p>
    <w:p w14:paraId="7476CB3A" w14:textId="2143248C" w:rsidR="00067036" w:rsidRDefault="00714371" w:rsidP="00AD7398">
      <w:pPr>
        <w:pStyle w:val="Heading-Main"/>
        <w:jc w:val="both"/>
        <w:rPr>
          <w:b w:val="0"/>
          <w:bCs w:val="0"/>
          <w:kern w:val="0"/>
        </w:rPr>
      </w:pPr>
      <w:r w:rsidRPr="00714371">
        <w:rPr>
          <w:b w:val="0"/>
          <w:bCs w:val="0"/>
          <w:kern w:val="0"/>
        </w:rPr>
        <w:t xml:space="preserve">In </w:t>
      </w:r>
      <w:r w:rsidR="00FC70D1">
        <w:rPr>
          <w:b w:val="0"/>
          <w:bCs w:val="0"/>
          <w:kern w:val="0"/>
        </w:rPr>
        <w:t>all studied samples</w:t>
      </w:r>
      <w:r w:rsidRPr="00714371">
        <w:rPr>
          <w:b w:val="0"/>
          <w:bCs w:val="0"/>
          <w:kern w:val="0"/>
        </w:rPr>
        <w:t xml:space="preserve"> FIs are usually rounded </w:t>
      </w:r>
      <w:r w:rsidR="00FC70D1">
        <w:rPr>
          <w:b w:val="0"/>
          <w:bCs w:val="0"/>
          <w:kern w:val="0"/>
        </w:rPr>
        <w:t xml:space="preserve">and </w:t>
      </w:r>
      <w:r w:rsidR="00007FB6">
        <w:rPr>
          <w:b w:val="0"/>
          <w:bCs w:val="0"/>
          <w:kern w:val="0"/>
        </w:rPr>
        <w:t>slightly</w:t>
      </w:r>
      <w:r w:rsidR="00FC70D1">
        <w:rPr>
          <w:b w:val="0"/>
          <w:bCs w:val="0"/>
          <w:kern w:val="0"/>
        </w:rPr>
        <w:t xml:space="preserve"> stretched</w:t>
      </w:r>
      <w:r w:rsidRPr="00714371">
        <w:rPr>
          <w:b w:val="0"/>
          <w:bCs w:val="0"/>
          <w:kern w:val="0"/>
        </w:rPr>
        <w:t xml:space="preserve"> (Figures </w:t>
      </w:r>
      <w:r w:rsidR="00FF689C" w:rsidRPr="00FC70D1">
        <w:rPr>
          <w:b w:val="0"/>
          <w:bCs w:val="0"/>
          <w:color w:val="0070C0"/>
        </w:rPr>
        <w:t>2</w:t>
      </w:r>
      <w:r w:rsidRPr="00FC70D1">
        <w:rPr>
          <w:b w:val="0"/>
          <w:bCs w:val="0"/>
          <w:color w:val="0070C0"/>
        </w:rPr>
        <w:t>a</w:t>
      </w:r>
      <w:r w:rsidR="00FC70D1">
        <w:rPr>
          <w:b w:val="0"/>
          <w:bCs w:val="0"/>
          <w:kern w:val="0"/>
        </w:rPr>
        <w:t>-</w:t>
      </w:r>
      <w:r w:rsidR="00FF689C" w:rsidRPr="00FC70D1">
        <w:rPr>
          <w:b w:val="0"/>
          <w:bCs w:val="0"/>
          <w:color w:val="0070C0"/>
        </w:rPr>
        <w:t>2</w:t>
      </w:r>
      <w:r w:rsidR="00FC70D1" w:rsidRPr="00FC70D1">
        <w:rPr>
          <w:b w:val="0"/>
          <w:bCs w:val="0"/>
          <w:color w:val="0070C0"/>
        </w:rPr>
        <w:t>d</w:t>
      </w:r>
      <w:r w:rsidRPr="00714371">
        <w:rPr>
          <w:b w:val="0"/>
          <w:bCs w:val="0"/>
          <w:kern w:val="0"/>
        </w:rPr>
        <w:t>), and</w:t>
      </w:r>
      <w:r w:rsidR="00563815">
        <w:rPr>
          <w:b w:val="0"/>
          <w:bCs w:val="0"/>
          <w:kern w:val="0"/>
        </w:rPr>
        <w:t xml:space="preserve"> some of them</w:t>
      </w:r>
      <w:r w:rsidRPr="00714371">
        <w:rPr>
          <w:b w:val="0"/>
          <w:bCs w:val="0"/>
          <w:kern w:val="0"/>
        </w:rPr>
        <w:t xml:space="preserve"> form trails of variable length (0.1-1 mm)</w:t>
      </w:r>
      <w:r w:rsidR="00FC70D1">
        <w:rPr>
          <w:b w:val="0"/>
          <w:bCs w:val="0"/>
          <w:kern w:val="0"/>
        </w:rPr>
        <w:t>,</w:t>
      </w:r>
      <w:r w:rsidRPr="00714371">
        <w:rPr>
          <w:b w:val="0"/>
          <w:bCs w:val="0"/>
          <w:kern w:val="0"/>
        </w:rPr>
        <w:t xml:space="preserve"> lined in </w:t>
      </w:r>
      <w:r w:rsidR="00563815">
        <w:rPr>
          <w:b w:val="0"/>
          <w:bCs w:val="0"/>
          <w:kern w:val="0"/>
        </w:rPr>
        <w:t>s</w:t>
      </w:r>
      <w:r w:rsidRPr="00714371">
        <w:rPr>
          <w:b w:val="0"/>
          <w:bCs w:val="0"/>
          <w:kern w:val="0"/>
        </w:rPr>
        <w:t xml:space="preserve">ealed fractures (Figure </w:t>
      </w:r>
      <w:r w:rsidR="00FF689C" w:rsidRPr="007D33CA">
        <w:rPr>
          <w:b w:val="0"/>
          <w:bCs w:val="0"/>
          <w:color w:val="0070C0"/>
        </w:rPr>
        <w:t>2</w:t>
      </w:r>
      <w:r w:rsidRPr="007D33CA">
        <w:rPr>
          <w:b w:val="0"/>
          <w:bCs w:val="0"/>
          <w:color w:val="0070C0"/>
        </w:rPr>
        <w:t>c</w:t>
      </w:r>
      <w:r w:rsidRPr="00714371">
        <w:rPr>
          <w:b w:val="0"/>
          <w:bCs w:val="0"/>
          <w:kern w:val="0"/>
        </w:rPr>
        <w:t>).</w:t>
      </w:r>
      <w:r w:rsidR="00F44DA5">
        <w:rPr>
          <w:b w:val="0"/>
          <w:bCs w:val="0"/>
          <w:kern w:val="0"/>
        </w:rPr>
        <w:t xml:space="preserve"> </w:t>
      </w:r>
      <w:r w:rsidR="0022302C">
        <w:rPr>
          <w:b w:val="0"/>
          <w:bCs w:val="0"/>
          <w:kern w:val="0"/>
        </w:rPr>
        <w:t xml:space="preserve">Re-equilibration features in FIs are present (i.e., stretching and/or decrepitation process), as evidenced </w:t>
      </w:r>
      <w:r w:rsidR="0022302C">
        <w:rPr>
          <w:b w:val="0"/>
          <w:bCs w:val="0"/>
          <w:kern w:val="0"/>
        </w:rPr>
        <w:lastRenderedPageBreak/>
        <w:t>by the occurring of a</w:t>
      </w:r>
      <w:r w:rsidR="00950DF7">
        <w:rPr>
          <w:b w:val="0"/>
          <w:bCs w:val="0"/>
          <w:kern w:val="0"/>
        </w:rPr>
        <w:t>n outer</w:t>
      </w:r>
      <w:r w:rsidR="0022302C">
        <w:rPr>
          <w:b w:val="0"/>
          <w:bCs w:val="0"/>
          <w:kern w:val="0"/>
        </w:rPr>
        <w:t xml:space="preserve"> dark halo around the FIs (Figure </w:t>
      </w:r>
      <w:r w:rsidR="0022302C" w:rsidRPr="0069565A">
        <w:rPr>
          <w:b w:val="0"/>
          <w:bCs w:val="0"/>
          <w:color w:val="0070C0"/>
          <w:kern w:val="0"/>
        </w:rPr>
        <w:t>2d</w:t>
      </w:r>
      <w:r w:rsidR="0022302C">
        <w:rPr>
          <w:b w:val="0"/>
          <w:bCs w:val="0"/>
          <w:kern w:val="0"/>
        </w:rPr>
        <w:t xml:space="preserve">). </w:t>
      </w:r>
      <w:r w:rsidR="0061632F" w:rsidRPr="0061632F">
        <w:rPr>
          <w:b w:val="0"/>
          <w:bCs w:val="0"/>
          <w:kern w:val="0"/>
        </w:rPr>
        <w:t xml:space="preserve">In the xenocrysts, secondary </w:t>
      </w:r>
      <w:r w:rsidR="0061632F">
        <w:rPr>
          <w:b w:val="0"/>
          <w:bCs w:val="0"/>
          <w:kern w:val="0"/>
        </w:rPr>
        <w:t>FIs</w:t>
      </w:r>
      <w:r w:rsidR="0061632F" w:rsidRPr="0061632F">
        <w:rPr>
          <w:b w:val="0"/>
          <w:bCs w:val="0"/>
          <w:kern w:val="0"/>
        </w:rPr>
        <w:t xml:space="preserve"> (distinguished on the basis of their textural characteristics and distribution within the crystals, such as the presence of trails in sealed fractures) are more abundant than primary </w:t>
      </w:r>
      <w:r w:rsidR="0061632F">
        <w:rPr>
          <w:b w:val="0"/>
          <w:bCs w:val="0"/>
          <w:kern w:val="0"/>
        </w:rPr>
        <w:t>FIs</w:t>
      </w:r>
      <w:r w:rsidR="0061632F" w:rsidRPr="0061632F">
        <w:rPr>
          <w:b w:val="0"/>
          <w:bCs w:val="0"/>
          <w:kern w:val="0"/>
        </w:rPr>
        <w:t xml:space="preserve"> and tend to be smaller than the primary ones. On the contrary, in olivine and </w:t>
      </w:r>
      <w:r w:rsidR="00563815">
        <w:rPr>
          <w:b w:val="0"/>
          <w:bCs w:val="0"/>
          <w:kern w:val="0"/>
        </w:rPr>
        <w:t>clinopyroxene</w:t>
      </w:r>
      <w:r w:rsidR="0061632F" w:rsidRPr="0061632F">
        <w:rPr>
          <w:b w:val="0"/>
          <w:bCs w:val="0"/>
          <w:kern w:val="0"/>
        </w:rPr>
        <w:t xml:space="preserve"> in the ultramafic cores of pelletal lapilli, early stage </w:t>
      </w:r>
      <w:r w:rsidR="0061632F">
        <w:rPr>
          <w:b w:val="0"/>
          <w:bCs w:val="0"/>
          <w:kern w:val="0"/>
        </w:rPr>
        <w:t>FIs</w:t>
      </w:r>
      <w:r w:rsidR="0061632F" w:rsidRPr="0061632F">
        <w:rPr>
          <w:b w:val="0"/>
          <w:bCs w:val="0"/>
          <w:kern w:val="0"/>
        </w:rPr>
        <w:t xml:space="preserve"> are more abundant than late stage </w:t>
      </w:r>
      <w:r w:rsidR="0061632F">
        <w:rPr>
          <w:b w:val="0"/>
          <w:bCs w:val="0"/>
          <w:kern w:val="0"/>
        </w:rPr>
        <w:t>FIs</w:t>
      </w:r>
      <w:r w:rsidR="0061632F" w:rsidRPr="0061632F">
        <w:rPr>
          <w:b w:val="0"/>
          <w:bCs w:val="0"/>
          <w:kern w:val="0"/>
        </w:rPr>
        <w:t xml:space="preserve">. </w:t>
      </w:r>
      <w:r w:rsidR="008472FD">
        <w:rPr>
          <w:b w:val="0"/>
          <w:bCs w:val="0"/>
          <w:kern w:val="0"/>
        </w:rPr>
        <w:t>T</w:t>
      </w:r>
      <w:r w:rsidR="00492618" w:rsidRPr="00F93052">
        <w:rPr>
          <w:b w:val="0"/>
          <w:bCs w:val="0"/>
          <w:kern w:val="0"/>
        </w:rPr>
        <w:t xml:space="preserve">he studied </w:t>
      </w:r>
      <w:r w:rsidR="00DE4972">
        <w:rPr>
          <w:b w:val="0"/>
          <w:bCs w:val="0"/>
          <w:kern w:val="0"/>
        </w:rPr>
        <w:t>FIs</w:t>
      </w:r>
      <w:r w:rsidR="00403968">
        <w:rPr>
          <w:b w:val="0"/>
          <w:bCs w:val="0"/>
          <w:kern w:val="0"/>
        </w:rPr>
        <w:t xml:space="preserve"> </w:t>
      </w:r>
      <w:r w:rsidR="00492618" w:rsidRPr="00F93052">
        <w:rPr>
          <w:b w:val="0"/>
          <w:bCs w:val="0"/>
          <w:kern w:val="0"/>
        </w:rPr>
        <w:t>are characterised by</w:t>
      </w:r>
      <w:r w:rsidR="00CE475F" w:rsidRPr="00F93052">
        <w:rPr>
          <w:b w:val="0"/>
          <w:bCs w:val="0"/>
          <w:kern w:val="0"/>
        </w:rPr>
        <w:t xml:space="preserve"> pure CO</w:t>
      </w:r>
      <w:r w:rsidR="00CE475F" w:rsidRPr="00F93052">
        <w:rPr>
          <w:b w:val="0"/>
          <w:bCs w:val="0"/>
          <w:kern w:val="0"/>
          <w:vertAlign w:val="subscript"/>
        </w:rPr>
        <w:t>2</w:t>
      </w:r>
      <w:r w:rsidR="00CE475F" w:rsidRPr="00F93052">
        <w:rPr>
          <w:b w:val="0"/>
          <w:bCs w:val="0"/>
          <w:kern w:val="0"/>
        </w:rPr>
        <w:t>, with</w:t>
      </w:r>
      <w:r w:rsidR="0025275D" w:rsidRPr="00F93052">
        <w:rPr>
          <w:b w:val="0"/>
          <w:bCs w:val="0"/>
          <w:kern w:val="0"/>
        </w:rPr>
        <w:t xml:space="preserve"> </w:t>
      </w:r>
      <w:r w:rsidR="00CE475F" w:rsidRPr="00F93052">
        <w:rPr>
          <w:b w:val="0"/>
          <w:bCs w:val="0"/>
          <w:kern w:val="0"/>
        </w:rPr>
        <w:t>melting temperatures (Tm) ranging in a very narrow interval between -56.6 (</w:t>
      </w:r>
      <w:r w:rsidR="00CE475F" w:rsidRPr="0069565A">
        <w:rPr>
          <w:b w:val="0"/>
          <w:bCs w:val="0"/>
          <w:kern w:val="0"/>
        </w:rPr>
        <w:t>i.e</w:t>
      </w:r>
      <w:r w:rsidR="00CE475F" w:rsidRPr="00F93052">
        <w:rPr>
          <w:b w:val="0"/>
          <w:bCs w:val="0"/>
          <w:i/>
          <w:iCs/>
          <w:kern w:val="0"/>
        </w:rPr>
        <w:t>.</w:t>
      </w:r>
      <w:r w:rsidR="00497CEB">
        <w:rPr>
          <w:b w:val="0"/>
          <w:bCs w:val="0"/>
          <w:i/>
          <w:iCs/>
          <w:kern w:val="0"/>
        </w:rPr>
        <w:t>,</w:t>
      </w:r>
      <w:r w:rsidR="00CE475F" w:rsidRPr="00F93052">
        <w:rPr>
          <w:b w:val="0"/>
          <w:bCs w:val="0"/>
          <w:kern w:val="0"/>
        </w:rPr>
        <w:t xml:space="preserve"> the triple point of pure CO</w:t>
      </w:r>
      <w:r w:rsidR="00CE475F" w:rsidRPr="00F93052">
        <w:rPr>
          <w:b w:val="0"/>
          <w:bCs w:val="0"/>
          <w:kern w:val="0"/>
          <w:vertAlign w:val="subscript"/>
        </w:rPr>
        <w:t>2</w:t>
      </w:r>
      <w:r w:rsidR="00894B30">
        <w:rPr>
          <w:b w:val="0"/>
          <w:bCs w:val="0"/>
          <w:kern w:val="0"/>
          <w:vertAlign w:val="subscript"/>
        </w:rPr>
        <w:t xml:space="preserve"> </w:t>
      </w:r>
      <w:r w:rsidR="00894B30">
        <w:rPr>
          <w:b w:val="0"/>
          <w:bCs w:val="0"/>
          <w:kern w:val="0"/>
        </w:rPr>
        <w:t xml:space="preserve">at 1 </w:t>
      </w:r>
      <w:r w:rsidR="00504F90">
        <w:rPr>
          <w:b w:val="0"/>
          <w:bCs w:val="0"/>
          <w:kern w:val="0"/>
        </w:rPr>
        <w:t>bar</w:t>
      </w:r>
      <w:r w:rsidR="00CE475F" w:rsidRPr="00F93052">
        <w:rPr>
          <w:b w:val="0"/>
          <w:bCs w:val="0"/>
          <w:kern w:val="0"/>
        </w:rPr>
        <w:t xml:space="preserve">) and </w:t>
      </w:r>
      <w:r w:rsidR="00504F90">
        <w:rPr>
          <w:b w:val="0"/>
          <w:bCs w:val="0"/>
          <w:kern w:val="0"/>
        </w:rPr>
        <w:t>-</w:t>
      </w:r>
      <w:r w:rsidR="00CE475F" w:rsidRPr="00F93052">
        <w:rPr>
          <w:b w:val="0"/>
          <w:bCs w:val="0"/>
          <w:kern w:val="0"/>
        </w:rPr>
        <w:t xml:space="preserve">56.8 °C ± 0.1. </w:t>
      </w:r>
      <w:r w:rsidR="00A82432">
        <w:rPr>
          <w:b w:val="0"/>
          <w:bCs w:val="0"/>
          <w:kern w:val="0"/>
        </w:rPr>
        <w:t xml:space="preserve">All </w:t>
      </w:r>
      <w:r w:rsidR="00CE475F" w:rsidRPr="00F93052">
        <w:rPr>
          <w:b w:val="0"/>
          <w:bCs w:val="0"/>
          <w:kern w:val="0"/>
        </w:rPr>
        <w:t xml:space="preserve">FIs homogenized to </w:t>
      </w:r>
      <w:r w:rsidR="00A82432">
        <w:rPr>
          <w:b w:val="0"/>
          <w:bCs w:val="0"/>
          <w:kern w:val="0"/>
        </w:rPr>
        <w:t xml:space="preserve">a </w:t>
      </w:r>
      <w:r w:rsidR="00CE475F" w:rsidRPr="00F93052">
        <w:rPr>
          <w:b w:val="0"/>
          <w:bCs w:val="0"/>
          <w:kern w:val="0"/>
        </w:rPr>
        <w:t xml:space="preserve">liquid phase with temperatures of homogenization </w:t>
      </w:r>
      <w:r w:rsidR="0025275D" w:rsidRPr="00F93052">
        <w:rPr>
          <w:b w:val="0"/>
          <w:bCs w:val="0"/>
          <w:kern w:val="0"/>
        </w:rPr>
        <w:t>(Th</w:t>
      </w:r>
      <w:r w:rsidR="00A82432" w:rsidRPr="006C0BB8">
        <w:rPr>
          <w:b w:val="0"/>
          <w:bCs w:val="0"/>
          <w:vertAlign w:val="subscript"/>
        </w:rPr>
        <w:t>L</w:t>
      </w:r>
      <w:r w:rsidR="0025275D" w:rsidRPr="00F93052">
        <w:rPr>
          <w:b w:val="0"/>
          <w:bCs w:val="0"/>
          <w:kern w:val="0"/>
        </w:rPr>
        <w:t xml:space="preserve">) </w:t>
      </w:r>
      <w:r w:rsidR="00CE475F" w:rsidRPr="00F93052">
        <w:rPr>
          <w:b w:val="0"/>
          <w:bCs w:val="0"/>
          <w:kern w:val="0"/>
        </w:rPr>
        <w:t>ranging from 11.5 to 30.2 °C and from -20.0 to 13.2 °C, respectively</w:t>
      </w:r>
      <w:r w:rsidR="00A82432">
        <w:rPr>
          <w:b w:val="0"/>
          <w:bCs w:val="0"/>
          <w:kern w:val="0"/>
        </w:rPr>
        <w:t xml:space="preserve"> for olivine and clinopyroxene xenocrysts, and corresponding to density range (</w:t>
      </w:r>
      <w:r w:rsidR="00A82432" w:rsidRPr="00F93052">
        <w:rPr>
          <w:b w:val="0"/>
          <w:bCs w:val="0"/>
          <w:kern w:val="0"/>
        </w:rPr>
        <w:t>ρ</w:t>
      </w:r>
      <w:r w:rsidR="00A82432">
        <w:rPr>
          <w:b w:val="0"/>
          <w:bCs w:val="0"/>
          <w:kern w:val="0"/>
        </w:rPr>
        <w:t>)</w:t>
      </w:r>
      <w:r w:rsidR="00A82432" w:rsidRPr="00F93052">
        <w:rPr>
          <w:b w:val="0"/>
          <w:bCs w:val="0"/>
          <w:kern w:val="0"/>
        </w:rPr>
        <w:t xml:space="preserve"> </w:t>
      </w:r>
      <w:r w:rsidR="00A82432">
        <w:rPr>
          <w:b w:val="0"/>
          <w:bCs w:val="0"/>
          <w:kern w:val="0"/>
        </w:rPr>
        <w:t>of</w:t>
      </w:r>
      <w:r w:rsidR="00A82432" w:rsidRPr="00F93052">
        <w:rPr>
          <w:b w:val="0"/>
          <w:bCs w:val="0"/>
          <w:kern w:val="0"/>
        </w:rPr>
        <w:t xml:space="preserve"> 0.58-0.85 g/cm</w:t>
      </w:r>
      <w:r w:rsidR="00A82432" w:rsidRPr="00F93052">
        <w:rPr>
          <w:b w:val="0"/>
          <w:bCs w:val="0"/>
          <w:kern w:val="0"/>
          <w:vertAlign w:val="superscript"/>
        </w:rPr>
        <w:t>3</w:t>
      </w:r>
      <w:r w:rsidR="00A82432">
        <w:rPr>
          <w:b w:val="0"/>
          <w:bCs w:val="0"/>
          <w:kern w:val="0"/>
        </w:rPr>
        <w:t xml:space="preserve"> and</w:t>
      </w:r>
      <w:r w:rsidR="00A82432" w:rsidRPr="00A82432">
        <w:rPr>
          <w:b w:val="0"/>
          <w:bCs w:val="0"/>
          <w:kern w:val="0"/>
        </w:rPr>
        <w:t xml:space="preserve"> </w:t>
      </w:r>
      <w:r w:rsidR="00A82432" w:rsidRPr="00F93052">
        <w:rPr>
          <w:b w:val="0"/>
          <w:bCs w:val="0"/>
          <w:kern w:val="0"/>
        </w:rPr>
        <w:t>0.84-1.03 g/cm</w:t>
      </w:r>
      <w:r w:rsidR="00A82432" w:rsidRPr="00F93052">
        <w:rPr>
          <w:b w:val="0"/>
          <w:bCs w:val="0"/>
          <w:kern w:val="0"/>
          <w:vertAlign w:val="superscript"/>
        </w:rPr>
        <w:t>3</w:t>
      </w:r>
      <w:r w:rsidR="00CE475F" w:rsidRPr="00F93052">
        <w:rPr>
          <w:b w:val="0"/>
          <w:bCs w:val="0"/>
          <w:kern w:val="0"/>
        </w:rPr>
        <w:t xml:space="preserve">. </w:t>
      </w:r>
      <w:r w:rsidR="00A82432">
        <w:rPr>
          <w:b w:val="0"/>
          <w:bCs w:val="0"/>
          <w:kern w:val="0"/>
        </w:rPr>
        <w:t xml:space="preserve">In </w:t>
      </w:r>
      <w:r w:rsidR="00CE475F" w:rsidRPr="00F93052">
        <w:rPr>
          <w:b w:val="0"/>
          <w:bCs w:val="0"/>
          <w:kern w:val="0"/>
        </w:rPr>
        <w:t xml:space="preserve">FIs </w:t>
      </w:r>
      <w:r w:rsidR="00A82432">
        <w:rPr>
          <w:b w:val="0"/>
          <w:bCs w:val="0"/>
          <w:kern w:val="0"/>
        </w:rPr>
        <w:t xml:space="preserve">hosted </w:t>
      </w:r>
      <w:r w:rsidR="00CE475F" w:rsidRPr="00F93052">
        <w:rPr>
          <w:b w:val="0"/>
          <w:bCs w:val="0"/>
          <w:kern w:val="0"/>
        </w:rPr>
        <w:t xml:space="preserve">in </w:t>
      </w:r>
      <w:r w:rsidR="004549F0">
        <w:rPr>
          <w:b w:val="0"/>
          <w:bCs w:val="0"/>
          <w:kern w:val="0"/>
        </w:rPr>
        <w:t>ultramafic</w:t>
      </w:r>
      <w:r w:rsidR="00A82432">
        <w:rPr>
          <w:b w:val="0"/>
          <w:bCs w:val="0"/>
          <w:kern w:val="0"/>
        </w:rPr>
        <w:t xml:space="preserve"> xenoliths,</w:t>
      </w:r>
      <w:r w:rsidR="00CE475F" w:rsidRPr="00F93052">
        <w:rPr>
          <w:b w:val="0"/>
          <w:bCs w:val="0"/>
          <w:kern w:val="0"/>
        </w:rPr>
        <w:t xml:space="preserve"> </w:t>
      </w:r>
      <w:r w:rsidR="0025275D" w:rsidRPr="00F93052">
        <w:rPr>
          <w:b w:val="0"/>
          <w:bCs w:val="0"/>
          <w:kern w:val="0"/>
        </w:rPr>
        <w:t>Th</w:t>
      </w:r>
      <w:r w:rsidR="00A82432" w:rsidRPr="006C0BB8">
        <w:rPr>
          <w:b w:val="0"/>
          <w:bCs w:val="0"/>
          <w:vertAlign w:val="subscript"/>
        </w:rPr>
        <w:t>L</w:t>
      </w:r>
      <w:r w:rsidR="00CE475F" w:rsidRPr="00F93052">
        <w:rPr>
          <w:b w:val="0"/>
          <w:bCs w:val="0"/>
          <w:kern w:val="0"/>
        </w:rPr>
        <w:t xml:space="preserve"> rang</w:t>
      </w:r>
      <w:r w:rsidR="00A82432">
        <w:rPr>
          <w:b w:val="0"/>
          <w:bCs w:val="0"/>
          <w:kern w:val="0"/>
        </w:rPr>
        <w:t>e</w:t>
      </w:r>
      <w:r w:rsidR="00CE475F" w:rsidRPr="00F93052">
        <w:rPr>
          <w:b w:val="0"/>
          <w:bCs w:val="0"/>
          <w:kern w:val="0"/>
        </w:rPr>
        <w:t xml:space="preserve"> from -27.3 to -8.5 °C (</w:t>
      </w:r>
      <w:r w:rsidR="0025275D" w:rsidRPr="00F93052">
        <w:rPr>
          <w:b w:val="0"/>
          <w:bCs w:val="0"/>
          <w:kern w:val="0"/>
        </w:rPr>
        <w:t xml:space="preserve">ρ </w:t>
      </w:r>
      <w:r w:rsidR="00CE475F" w:rsidRPr="00F93052">
        <w:rPr>
          <w:b w:val="0"/>
          <w:bCs w:val="0"/>
          <w:kern w:val="0"/>
        </w:rPr>
        <w:t>= 0.98-1.06 g/cm</w:t>
      </w:r>
      <w:r w:rsidR="00CE475F" w:rsidRPr="00F93052">
        <w:rPr>
          <w:b w:val="0"/>
          <w:bCs w:val="0"/>
          <w:kern w:val="0"/>
          <w:vertAlign w:val="superscript"/>
        </w:rPr>
        <w:t>3</w:t>
      </w:r>
      <w:r w:rsidR="00CE475F" w:rsidRPr="00F93052">
        <w:rPr>
          <w:b w:val="0"/>
          <w:bCs w:val="0"/>
          <w:kern w:val="0"/>
        </w:rPr>
        <w:t xml:space="preserve">) in </w:t>
      </w:r>
      <w:r w:rsidR="00F008EB">
        <w:rPr>
          <w:b w:val="0"/>
          <w:bCs w:val="0"/>
          <w:kern w:val="0"/>
        </w:rPr>
        <w:t>clinopyroxene</w:t>
      </w:r>
      <w:r w:rsidR="00CE475F" w:rsidRPr="00F93052">
        <w:rPr>
          <w:b w:val="0"/>
          <w:bCs w:val="0"/>
          <w:kern w:val="0"/>
        </w:rPr>
        <w:t xml:space="preserve"> crystals</w:t>
      </w:r>
      <w:r w:rsidR="00A46711" w:rsidRPr="00F93052">
        <w:rPr>
          <w:b w:val="0"/>
          <w:bCs w:val="0"/>
          <w:kern w:val="0"/>
        </w:rPr>
        <w:t>,</w:t>
      </w:r>
      <w:r w:rsidR="00CE475F" w:rsidRPr="00F93052">
        <w:rPr>
          <w:b w:val="0"/>
          <w:bCs w:val="0"/>
          <w:kern w:val="0"/>
        </w:rPr>
        <w:t xml:space="preserve"> and</w:t>
      </w:r>
      <w:r w:rsidR="007D39EC">
        <w:rPr>
          <w:b w:val="0"/>
          <w:bCs w:val="0"/>
          <w:kern w:val="0"/>
        </w:rPr>
        <w:t xml:space="preserve"> from</w:t>
      </w:r>
      <w:r w:rsidR="00CE475F" w:rsidRPr="00F93052">
        <w:rPr>
          <w:b w:val="0"/>
          <w:bCs w:val="0"/>
          <w:kern w:val="0"/>
        </w:rPr>
        <w:t xml:space="preserve"> -27.7 to -6.0 °C (</w:t>
      </w:r>
      <w:r w:rsidR="0025275D" w:rsidRPr="00F93052">
        <w:rPr>
          <w:b w:val="0"/>
          <w:bCs w:val="0"/>
          <w:kern w:val="0"/>
        </w:rPr>
        <w:t xml:space="preserve">ρ </w:t>
      </w:r>
      <w:r w:rsidR="00CE475F" w:rsidRPr="00F93052">
        <w:rPr>
          <w:b w:val="0"/>
          <w:bCs w:val="0"/>
          <w:kern w:val="0"/>
        </w:rPr>
        <w:t>= 0.96-1.07 g/cm</w:t>
      </w:r>
      <w:r w:rsidR="00CE475F" w:rsidRPr="00F93052">
        <w:rPr>
          <w:b w:val="0"/>
          <w:bCs w:val="0"/>
          <w:kern w:val="0"/>
          <w:vertAlign w:val="superscript"/>
        </w:rPr>
        <w:t>3</w:t>
      </w:r>
      <w:r w:rsidR="00CE475F" w:rsidRPr="00F93052">
        <w:rPr>
          <w:b w:val="0"/>
          <w:bCs w:val="0"/>
          <w:kern w:val="0"/>
        </w:rPr>
        <w:t xml:space="preserve">) in olivine crystals. </w:t>
      </w:r>
      <w:r w:rsidR="00A82432">
        <w:rPr>
          <w:b w:val="0"/>
          <w:bCs w:val="0"/>
          <w:kern w:val="0"/>
        </w:rPr>
        <w:t>Values</w:t>
      </w:r>
      <w:r w:rsidR="00A82432" w:rsidRPr="00F93052">
        <w:rPr>
          <w:b w:val="0"/>
          <w:bCs w:val="0"/>
          <w:kern w:val="0"/>
        </w:rPr>
        <w:t xml:space="preserve"> </w:t>
      </w:r>
      <w:r w:rsidR="00CE475F" w:rsidRPr="00F93052">
        <w:rPr>
          <w:b w:val="0"/>
          <w:bCs w:val="0"/>
          <w:kern w:val="0"/>
        </w:rPr>
        <w:t xml:space="preserve">of </w:t>
      </w:r>
      <w:r w:rsidR="0025275D" w:rsidRPr="00F93052">
        <w:rPr>
          <w:b w:val="0"/>
          <w:bCs w:val="0"/>
          <w:kern w:val="0"/>
        </w:rPr>
        <w:t>Th</w:t>
      </w:r>
      <w:r w:rsidR="00A82432" w:rsidRPr="006C0BB8">
        <w:rPr>
          <w:b w:val="0"/>
          <w:bCs w:val="0"/>
          <w:vertAlign w:val="subscript"/>
        </w:rPr>
        <w:t>L</w:t>
      </w:r>
      <w:r w:rsidR="00CE475F" w:rsidRPr="00F93052">
        <w:rPr>
          <w:b w:val="0"/>
          <w:bCs w:val="0"/>
          <w:kern w:val="0"/>
        </w:rPr>
        <w:t xml:space="preserve">, densities, corrected densities and number of measures are reported in Table </w:t>
      </w:r>
      <w:r w:rsidR="00CE475F" w:rsidRPr="00E24A6D">
        <w:rPr>
          <w:b w:val="0"/>
          <w:bCs w:val="0"/>
          <w:color w:val="0070C0"/>
          <w:kern w:val="0"/>
        </w:rPr>
        <w:t>S3</w:t>
      </w:r>
      <w:r w:rsidR="00CE475F" w:rsidRPr="00F93052">
        <w:rPr>
          <w:b w:val="0"/>
          <w:bCs w:val="0"/>
          <w:kern w:val="0"/>
        </w:rPr>
        <w:t>. Further details</w:t>
      </w:r>
      <w:r w:rsidR="005F0216">
        <w:rPr>
          <w:b w:val="0"/>
          <w:bCs w:val="0"/>
          <w:kern w:val="0"/>
        </w:rPr>
        <w:t>,</w:t>
      </w:r>
      <w:r w:rsidR="00CE475F" w:rsidRPr="00F93052">
        <w:rPr>
          <w:b w:val="0"/>
          <w:bCs w:val="0"/>
          <w:kern w:val="0"/>
        </w:rPr>
        <w:t xml:space="preserve"> </w:t>
      </w:r>
      <w:r w:rsidR="005F0216">
        <w:rPr>
          <w:b w:val="0"/>
          <w:bCs w:val="0"/>
          <w:kern w:val="0"/>
        </w:rPr>
        <w:t xml:space="preserve">also about analytical methods, </w:t>
      </w:r>
      <w:r w:rsidR="00CE475F" w:rsidRPr="00F93052">
        <w:rPr>
          <w:b w:val="0"/>
          <w:bCs w:val="0"/>
          <w:kern w:val="0"/>
        </w:rPr>
        <w:t>are reported in Supp</w:t>
      </w:r>
      <w:r w:rsidR="008034FE" w:rsidRPr="00F93052">
        <w:rPr>
          <w:b w:val="0"/>
          <w:bCs w:val="0"/>
          <w:kern w:val="0"/>
        </w:rPr>
        <w:t>orting</w:t>
      </w:r>
      <w:r w:rsidR="00CE475F" w:rsidRPr="00F93052">
        <w:rPr>
          <w:b w:val="0"/>
          <w:bCs w:val="0"/>
          <w:kern w:val="0"/>
        </w:rPr>
        <w:t xml:space="preserve"> Information </w:t>
      </w:r>
      <w:r w:rsidR="008472FD">
        <w:rPr>
          <w:noProof/>
        </w:rPr>
        <w:drawing>
          <wp:anchor distT="0" distB="0" distL="114300" distR="114300" simplePos="0" relativeHeight="251687936" behindDoc="0" locked="0" layoutInCell="1" allowOverlap="1" wp14:anchorId="68E5CB74" wp14:editId="487FCFCC">
            <wp:simplePos x="0" y="0"/>
            <wp:positionH relativeFrom="column">
              <wp:posOffset>485775</wp:posOffset>
            </wp:positionH>
            <wp:positionV relativeFrom="paragraph">
              <wp:posOffset>2543175</wp:posOffset>
            </wp:positionV>
            <wp:extent cx="5052695" cy="3810000"/>
            <wp:effectExtent l="0" t="0" r="0" b="0"/>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3"/>
                    <a:stretch>
                      <a:fillRect/>
                    </a:stretch>
                  </pic:blipFill>
                  <pic:spPr>
                    <a:xfrm>
                      <a:off x="0" y="0"/>
                      <a:ext cx="5052695" cy="3810000"/>
                    </a:xfrm>
                    <a:prstGeom prst="rect">
                      <a:avLst/>
                    </a:prstGeom>
                  </pic:spPr>
                </pic:pic>
              </a:graphicData>
            </a:graphic>
            <wp14:sizeRelH relativeFrom="margin">
              <wp14:pctWidth>0</wp14:pctWidth>
            </wp14:sizeRelH>
            <wp14:sizeRelV relativeFrom="margin">
              <wp14:pctHeight>0</wp14:pctHeight>
            </wp14:sizeRelV>
          </wp:anchor>
        </w:drawing>
      </w:r>
      <w:r w:rsidR="00CE475F" w:rsidRPr="00E24A6D">
        <w:rPr>
          <w:b w:val="0"/>
          <w:bCs w:val="0"/>
          <w:color w:val="0070C0"/>
          <w:kern w:val="0"/>
        </w:rPr>
        <w:t>S</w:t>
      </w:r>
      <w:r w:rsidR="00147BA0">
        <w:rPr>
          <w:b w:val="0"/>
          <w:bCs w:val="0"/>
          <w:color w:val="0070C0"/>
          <w:kern w:val="0"/>
        </w:rPr>
        <w:t>1</w:t>
      </w:r>
      <w:r w:rsidR="00CE475F" w:rsidRPr="00F93052">
        <w:rPr>
          <w:b w:val="0"/>
          <w:bCs w:val="0"/>
          <w:kern w:val="0"/>
        </w:rPr>
        <w:t>.</w:t>
      </w:r>
      <w:r w:rsidR="00CE475F" w:rsidRPr="00CE475F">
        <w:rPr>
          <w:b w:val="0"/>
          <w:bCs w:val="0"/>
          <w:kern w:val="0"/>
        </w:rPr>
        <w:t xml:space="preserve"> </w:t>
      </w:r>
    </w:p>
    <w:p w14:paraId="773DABE3" w14:textId="4367F2F1" w:rsidR="005A6432" w:rsidRDefault="00067036" w:rsidP="006C0BB8">
      <w:pPr>
        <w:pStyle w:val="Heading-Main"/>
        <w:jc w:val="both"/>
      </w:pPr>
      <w:bookmarkStart w:id="11" w:name="_Hlk96594498"/>
      <w:r w:rsidRPr="00067036">
        <w:t xml:space="preserve">Figure </w:t>
      </w:r>
      <w:r>
        <w:t>2</w:t>
      </w:r>
      <w:r w:rsidRPr="00067036">
        <w:t xml:space="preserve">. </w:t>
      </w:r>
      <w:r w:rsidR="000E17FE">
        <w:rPr>
          <w:b w:val="0"/>
          <w:bCs w:val="0"/>
        </w:rPr>
        <w:t>P</w:t>
      </w:r>
      <w:r w:rsidRPr="00C32FD1">
        <w:rPr>
          <w:b w:val="0"/>
          <w:bCs w:val="0"/>
        </w:rPr>
        <w:t xml:space="preserve">hotomicrographs (parallel polars) of </w:t>
      </w:r>
      <w:r w:rsidR="00D8125D">
        <w:rPr>
          <w:b w:val="0"/>
          <w:bCs w:val="0"/>
        </w:rPr>
        <w:t>FIs</w:t>
      </w:r>
      <w:r w:rsidRPr="00C32FD1">
        <w:rPr>
          <w:b w:val="0"/>
          <w:bCs w:val="0"/>
        </w:rPr>
        <w:t xml:space="preserve"> and their </w:t>
      </w:r>
      <w:r w:rsidR="000E17FE">
        <w:rPr>
          <w:b w:val="0"/>
          <w:bCs w:val="0"/>
        </w:rPr>
        <w:t>textural position</w:t>
      </w:r>
      <w:r w:rsidRPr="00C32FD1">
        <w:rPr>
          <w:b w:val="0"/>
          <w:bCs w:val="0"/>
        </w:rPr>
        <w:t xml:space="preserve">. FIs </w:t>
      </w:r>
      <w:r w:rsidR="000E17FE">
        <w:rPr>
          <w:b w:val="0"/>
          <w:bCs w:val="0"/>
        </w:rPr>
        <w:t>enclosed by</w:t>
      </w:r>
      <w:r w:rsidR="000E17FE" w:rsidRPr="00C32FD1">
        <w:rPr>
          <w:b w:val="0"/>
          <w:bCs w:val="0"/>
        </w:rPr>
        <w:t xml:space="preserve"> </w:t>
      </w:r>
      <w:r w:rsidRPr="00C32FD1">
        <w:rPr>
          <w:b w:val="0"/>
          <w:bCs w:val="0"/>
        </w:rPr>
        <w:t>a) olivine and b) clinopyroxene xenocrysts. c) Intragranular trails</w:t>
      </w:r>
      <w:r w:rsidR="005303D2">
        <w:rPr>
          <w:b w:val="0"/>
          <w:bCs w:val="0"/>
        </w:rPr>
        <w:t xml:space="preserve"> (black arrows)</w:t>
      </w:r>
      <w:r w:rsidRPr="00C32FD1">
        <w:rPr>
          <w:b w:val="0"/>
          <w:bCs w:val="0"/>
        </w:rPr>
        <w:t xml:space="preserve"> of FIs in olivine xenocryst. (d) </w:t>
      </w:r>
      <w:r w:rsidR="00DE4972">
        <w:rPr>
          <w:b w:val="0"/>
          <w:bCs w:val="0"/>
        </w:rPr>
        <w:t>FIs</w:t>
      </w:r>
      <w:r w:rsidR="00503ECD">
        <w:rPr>
          <w:b w:val="0"/>
          <w:bCs w:val="0"/>
        </w:rPr>
        <w:t xml:space="preserve"> </w:t>
      </w:r>
      <w:r w:rsidR="00027E45">
        <w:rPr>
          <w:b w:val="0"/>
          <w:bCs w:val="0"/>
        </w:rPr>
        <w:t xml:space="preserve">with decrepitation features (red arrows) </w:t>
      </w:r>
      <w:r w:rsidRPr="00C32FD1">
        <w:rPr>
          <w:b w:val="0"/>
          <w:bCs w:val="0"/>
        </w:rPr>
        <w:t>in clinopyroxene from the ultramafic core of a pelletal lapillus.</w:t>
      </w:r>
      <w:r w:rsidRPr="00067036">
        <w:t xml:space="preserve"> </w:t>
      </w:r>
      <w:bookmarkEnd w:id="9"/>
      <w:bookmarkEnd w:id="11"/>
    </w:p>
    <w:p w14:paraId="302BF576" w14:textId="48503BC8" w:rsidR="00CE475F" w:rsidRDefault="00500B48" w:rsidP="00CE475F">
      <w:pPr>
        <w:pStyle w:val="Heading-Main"/>
      </w:pPr>
      <w:r>
        <w:t>4</w:t>
      </w:r>
      <w:r w:rsidR="00CE475F">
        <w:t xml:space="preserve"> </w:t>
      </w:r>
      <w:r w:rsidR="00CE475F" w:rsidRPr="0098735C">
        <w:t xml:space="preserve">Significance of </w:t>
      </w:r>
      <w:r w:rsidR="001E3B92">
        <w:t>F</w:t>
      </w:r>
      <w:r w:rsidR="00CE475F" w:rsidRPr="0098735C">
        <w:t xml:space="preserve">luid </w:t>
      </w:r>
      <w:r w:rsidR="001E3B92">
        <w:t>I</w:t>
      </w:r>
      <w:r w:rsidR="00CE475F" w:rsidRPr="0098735C">
        <w:t xml:space="preserve">nclusions </w:t>
      </w:r>
      <w:r w:rsidR="001E3B92">
        <w:t>D</w:t>
      </w:r>
      <w:r w:rsidR="00CE475F" w:rsidRPr="0098735C">
        <w:t>ata</w:t>
      </w:r>
    </w:p>
    <w:p w14:paraId="4A7B2D5A" w14:textId="5D03FEE8" w:rsidR="004A40D6" w:rsidRPr="00E24A6D" w:rsidRDefault="003E55E3" w:rsidP="00CE475F">
      <w:pPr>
        <w:pStyle w:val="Heading-Main"/>
        <w:jc w:val="both"/>
        <w:rPr>
          <w:b w:val="0"/>
          <w:bCs w:val="0"/>
          <w:kern w:val="0"/>
        </w:rPr>
      </w:pPr>
      <w:r>
        <w:rPr>
          <w:b w:val="0"/>
          <w:bCs w:val="0"/>
          <w:kern w:val="0"/>
        </w:rPr>
        <w:t>H</w:t>
      </w:r>
      <w:r w:rsidR="0098735C" w:rsidRPr="00E24A6D">
        <w:rPr>
          <w:b w:val="0"/>
          <w:bCs w:val="0"/>
          <w:kern w:val="0"/>
        </w:rPr>
        <w:t>istograms of homogenization temperatures (Fig</w:t>
      </w:r>
      <w:r w:rsidR="00E519B4" w:rsidRPr="00E24A6D">
        <w:rPr>
          <w:b w:val="0"/>
          <w:bCs w:val="0"/>
          <w:kern w:val="0"/>
        </w:rPr>
        <w:t>ure</w:t>
      </w:r>
      <w:r w:rsidR="0098735C" w:rsidRPr="00E24A6D">
        <w:rPr>
          <w:b w:val="0"/>
          <w:bCs w:val="0"/>
          <w:kern w:val="0"/>
        </w:rPr>
        <w:t xml:space="preserve"> </w:t>
      </w:r>
      <w:r w:rsidR="00903045" w:rsidRPr="00127573">
        <w:rPr>
          <w:b w:val="0"/>
          <w:bCs w:val="0"/>
          <w:color w:val="0070C0"/>
          <w:kern w:val="0"/>
        </w:rPr>
        <w:t>3</w:t>
      </w:r>
      <w:r w:rsidR="0098735C" w:rsidRPr="00E24A6D">
        <w:rPr>
          <w:b w:val="0"/>
          <w:bCs w:val="0"/>
          <w:color w:val="0070C0"/>
          <w:kern w:val="0"/>
        </w:rPr>
        <w:t>a</w:t>
      </w:r>
      <w:r w:rsidR="0098735C" w:rsidRPr="00E24A6D">
        <w:rPr>
          <w:b w:val="0"/>
          <w:bCs w:val="0"/>
          <w:kern w:val="0"/>
        </w:rPr>
        <w:t>) and densities (Fig</w:t>
      </w:r>
      <w:r w:rsidR="00E519B4" w:rsidRPr="00E24A6D">
        <w:rPr>
          <w:b w:val="0"/>
          <w:bCs w:val="0"/>
          <w:kern w:val="0"/>
        </w:rPr>
        <w:t>ure</w:t>
      </w:r>
      <w:r w:rsidR="0098735C" w:rsidRPr="00E24A6D">
        <w:rPr>
          <w:b w:val="0"/>
          <w:bCs w:val="0"/>
          <w:kern w:val="0"/>
        </w:rPr>
        <w:t xml:space="preserve"> </w:t>
      </w:r>
      <w:r w:rsidR="00903045" w:rsidRPr="00127573">
        <w:rPr>
          <w:b w:val="0"/>
          <w:bCs w:val="0"/>
          <w:color w:val="0070C0"/>
          <w:kern w:val="0"/>
        </w:rPr>
        <w:t>3</w:t>
      </w:r>
      <w:r w:rsidR="0098735C" w:rsidRPr="00127573">
        <w:rPr>
          <w:b w:val="0"/>
          <w:bCs w:val="0"/>
          <w:color w:val="0070C0"/>
          <w:kern w:val="0"/>
        </w:rPr>
        <w:t>b</w:t>
      </w:r>
      <w:r w:rsidR="0098735C" w:rsidRPr="00E24A6D">
        <w:rPr>
          <w:b w:val="0"/>
          <w:bCs w:val="0"/>
          <w:kern w:val="0"/>
        </w:rPr>
        <w:t xml:space="preserve">) show </w:t>
      </w:r>
      <w:r>
        <w:rPr>
          <w:b w:val="0"/>
          <w:bCs w:val="0"/>
          <w:kern w:val="0"/>
        </w:rPr>
        <w:t>polymodal skewed</w:t>
      </w:r>
      <w:r w:rsidRPr="00E24A6D">
        <w:rPr>
          <w:b w:val="0"/>
          <w:bCs w:val="0"/>
          <w:kern w:val="0"/>
        </w:rPr>
        <w:t xml:space="preserve"> </w:t>
      </w:r>
      <w:r w:rsidR="0098735C" w:rsidRPr="00E24A6D">
        <w:rPr>
          <w:b w:val="0"/>
          <w:bCs w:val="0"/>
          <w:kern w:val="0"/>
        </w:rPr>
        <w:t>distribution</w:t>
      </w:r>
      <w:r>
        <w:rPr>
          <w:b w:val="0"/>
          <w:bCs w:val="0"/>
          <w:kern w:val="0"/>
        </w:rPr>
        <w:t>s</w:t>
      </w:r>
      <w:r w:rsidR="0028090F">
        <w:rPr>
          <w:b w:val="0"/>
          <w:bCs w:val="0"/>
          <w:kern w:val="0"/>
        </w:rPr>
        <w:t>.</w:t>
      </w:r>
      <w:r w:rsidR="0098735C" w:rsidRPr="00E24A6D">
        <w:rPr>
          <w:b w:val="0"/>
          <w:bCs w:val="0"/>
          <w:kern w:val="0"/>
        </w:rPr>
        <w:t xml:space="preserve"> </w:t>
      </w:r>
      <w:r>
        <w:rPr>
          <w:b w:val="0"/>
          <w:bCs w:val="0"/>
          <w:kern w:val="0"/>
        </w:rPr>
        <w:t xml:space="preserve">These distributions are due to fluid trapping </w:t>
      </w:r>
      <w:r w:rsidR="00DE4972">
        <w:rPr>
          <w:b w:val="0"/>
          <w:bCs w:val="0"/>
          <w:kern w:val="0"/>
        </w:rPr>
        <w:t>episodes</w:t>
      </w:r>
      <w:r w:rsidR="00117AC9">
        <w:rPr>
          <w:b w:val="0"/>
          <w:bCs w:val="0"/>
          <w:kern w:val="0"/>
        </w:rPr>
        <w:t xml:space="preserve"> and re-equilibration</w:t>
      </w:r>
      <w:r w:rsidR="00DE4972">
        <w:rPr>
          <w:b w:val="0"/>
          <w:bCs w:val="0"/>
          <w:kern w:val="0"/>
        </w:rPr>
        <w:t xml:space="preserve"> that occur </w:t>
      </w:r>
      <w:r w:rsidR="00316899">
        <w:rPr>
          <w:b w:val="0"/>
          <w:bCs w:val="0"/>
          <w:kern w:val="0"/>
        </w:rPr>
        <w:t>at</w:t>
      </w:r>
      <w:r w:rsidR="00DE4972">
        <w:rPr>
          <w:b w:val="0"/>
          <w:bCs w:val="0"/>
          <w:kern w:val="0"/>
        </w:rPr>
        <w:t xml:space="preserve"> different </w:t>
      </w:r>
      <w:r w:rsidR="00316899">
        <w:rPr>
          <w:b w:val="0"/>
          <w:bCs w:val="0"/>
          <w:kern w:val="0"/>
        </w:rPr>
        <w:t>depth</w:t>
      </w:r>
      <w:r w:rsidR="00DE4972">
        <w:rPr>
          <w:b w:val="0"/>
          <w:bCs w:val="0"/>
          <w:kern w:val="0"/>
        </w:rPr>
        <w:t xml:space="preserve"> of the volcanic system</w:t>
      </w:r>
      <w:r>
        <w:rPr>
          <w:b w:val="0"/>
          <w:bCs w:val="0"/>
          <w:kern w:val="0"/>
        </w:rPr>
        <w:t xml:space="preserve">. </w:t>
      </w:r>
      <w:r w:rsidR="0098735C" w:rsidRPr="00E24A6D">
        <w:rPr>
          <w:b w:val="0"/>
          <w:bCs w:val="0"/>
          <w:kern w:val="0"/>
        </w:rPr>
        <w:t xml:space="preserve">The highest corrected density values of FIs </w:t>
      </w:r>
      <w:r w:rsidR="0098735C" w:rsidRPr="00E24A6D">
        <w:rPr>
          <w:b w:val="0"/>
          <w:bCs w:val="0"/>
          <w:kern w:val="0"/>
        </w:rPr>
        <w:lastRenderedPageBreak/>
        <w:t xml:space="preserve">are in the </w:t>
      </w:r>
      <w:r w:rsidR="004549F0">
        <w:rPr>
          <w:b w:val="0"/>
          <w:bCs w:val="0"/>
          <w:kern w:val="0"/>
        </w:rPr>
        <w:t>ultramafic</w:t>
      </w:r>
      <w:r>
        <w:rPr>
          <w:b w:val="0"/>
          <w:bCs w:val="0"/>
          <w:kern w:val="0"/>
        </w:rPr>
        <w:t xml:space="preserve"> xenoliths</w:t>
      </w:r>
      <w:r w:rsidR="002643B5">
        <w:rPr>
          <w:b w:val="0"/>
          <w:bCs w:val="0"/>
          <w:kern w:val="0"/>
        </w:rPr>
        <w:t xml:space="preserve"> </w:t>
      </w:r>
      <w:r w:rsidR="002643B5" w:rsidRPr="00E24A6D">
        <w:rPr>
          <w:b w:val="0"/>
          <w:bCs w:val="0"/>
          <w:kern w:val="0"/>
        </w:rPr>
        <w:t>(1.10-1.11 g/cm</w:t>
      </w:r>
      <w:r w:rsidR="002643B5" w:rsidRPr="00E24A6D">
        <w:rPr>
          <w:b w:val="0"/>
          <w:bCs w:val="0"/>
          <w:kern w:val="0"/>
          <w:vertAlign w:val="superscript"/>
        </w:rPr>
        <w:t>3</w:t>
      </w:r>
      <w:r w:rsidR="002643B5" w:rsidRPr="00E24A6D">
        <w:rPr>
          <w:b w:val="0"/>
          <w:bCs w:val="0"/>
          <w:kern w:val="0"/>
        </w:rPr>
        <w:t>)</w:t>
      </w:r>
      <w:r w:rsidR="0098735C" w:rsidRPr="00E24A6D">
        <w:rPr>
          <w:b w:val="0"/>
          <w:bCs w:val="0"/>
          <w:kern w:val="0"/>
        </w:rPr>
        <w:t xml:space="preserve">, </w:t>
      </w:r>
      <w:r w:rsidR="00A77EF6" w:rsidRPr="00E24A6D">
        <w:rPr>
          <w:b w:val="0"/>
          <w:bCs w:val="0"/>
          <w:kern w:val="0"/>
        </w:rPr>
        <w:t>corresponding to</w:t>
      </w:r>
      <w:r w:rsidR="0044393F">
        <w:rPr>
          <w:b w:val="0"/>
          <w:bCs w:val="0"/>
          <w:kern w:val="0"/>
        </w:rPr>
        <w:t xml:space="preserve"> minimum</w:t>
      </w:r>
      <w:r w:rsidR="0098735C" w:rsidRPr="00E24A6D">
        <w:rPr>
          <w:b w:val="0"/>
          <w:bCs w:val="0"/>
          <w:kern w:val="0"/>
        </w:rPr>
        <w:t xml:space="preserve"> </w:t>
      </w:r>
      <w:r>
        <w:rPr>
          <w:b w:val="0"/>
          <w:bCs w:val="0"/>
          <w:kern w:val="0"/>
        </w:rPr>
        <w:t>fluid</w:t>
      </w:r>
      <w:r w:rsidRPr="00E24A6D">
        <w:rPr>
          <w:b w:val="0"/>
          <w:bCs w:val="0"/>
          <w:kern w:val="0"/>
        </w:rPr>
        <w:t xml:space="preserve"> </w:t>
      </w:r>
      <w:r w:rsidR="0098735C" w:rsidRPr="00E24A6D">
        <w:rPr>
          <w:b w:val="0"/>
          <w:bCs w:val="0"/>
          <w:kern w:val="0"/>
        </w:rPr>
        <w:t>pressure between 8</w:t>
      </w:r>
      <w:r w:rsidR="00504F90">
        <w:rPr>
          <w:b w:val="0"/>
          <w:bCs w:val="0"/>
          <w:kern w:val="0"/>
        </w:rPr>
        <w:t>.</w:t>
      </w:r>
      <w:r>
        <w:rPr>
          <w:b w:val="0"/>
          <w:bCs w:val="0"/>
          <w:kern w:val="0"/>
        </w:rPr>
        <w:t>5</w:t>
      </w:r>
      <w:r w:rsidR="0098735C" w:rsidRPr="00E24A6D">
        <w:rPr>
          <w:b w:val="0"/>
          <w:bCs w:val="0"/>
          <w:kern w:val="0"/>
        </w:rPr>
        <w:t xml:space="preserve"> and </w:t>
      </w:r>
      <w:r>
        <w:rPr>
          <w:b w:val="0"/>
          <w:bCs w:val="0"/>
          <w:kern w:val="0"/>
        </w:rPr>
        <w:t>9</w:t>
      </w:r>
      <w:r w:rsidR="00504F90">
        <w:rPr>
          <w:b w:val="0"/>
          <w:bCs w:val="0"/>
          <w:kern w:val="0"/>
        </w:rPr>
        <w:t>.</w:t>
      </w:r>
      <w:r>
        <w:rPr>
          <w:b w:val="0"/>
          <w:bCs w:val="0"/>
          <w:kern w:val="0"/>
        </w:rPr>
        <w:t>0</w:t>
      </w:r>
      <w:r w:rsidR="0098735C" w:rsidRPr="00E24A6D">
        <w:rPr>
          <w:b w:val="0"/>
          <w:bCs w:val="0"/>
          <w:kern w:val="0"/>
        </w:rPr>
        <w:t xml:space="preserve"> </w:t>
      </w:r>
      <w:r w:rsidR="00504F90">
        <w:rPr>
          <w:b w:val="0"/>
          <w:bCs w:val="0"/>
          <w:kern w:val="0"/>
        </w:rPr>
        <w:t>kb</w:t>
      </w:r>
      <w:r w:rsidR="0098735C" w:rsidRPr="00E24A6D">
        <w:rPr>
          <w:b w:val="0"/>
          <w:bCs w:val="0"/>
          <w:kern w:val="0"/>
        </w:rPr>
        <w:t>a</w:t>
      </w:r>
      <w:r w:rsidR="00504F90">
        <w:rPr>
          <w:b w:val="0"/>
          <w:bCs w:val="0"/>
          <w:kern w:val="0"/>
        </w:rPr>
        <w:t>r</w:t>
      </w:r>
      <w:r w:rsidR="00A77EF6" w:rsidRPr="00E24A6D">
        <w:rPr>
          <w:b w:val="0"/>
          <w:bCs w:val="0"/>
          <w:kern w:val="0"/>
        </w:rPr>
        <w:t xml:space="preserve"> (</w:t>
      </w:r>
      <w:r>
        <w:rPr>
          <w:b w:val="0"/>
          <w:bCs w:val="0"/>
          <w:kern w:val="0"/>
        </w:rPr>
        <w:t xml:space="preserve">≈ </w:t>
      </w:r>
      <w:r w:rsidR="0098735C" w:rsidRPr="00E24A6D">
        <w:rPr>
          <w:b w:val="0"/>
          <w:bCs w:val="0"/>
          <w:kern w:val="0"/>
        </w:rPr>
        <w:t>2</w:t>
      </w:r>
      <w:r w:rsidR="0094293C">
        <w:rPr>
          <w:b w:val="0"/>
          <w:bCs w:val="0"/>
          <w:kern w:val="0"/>
        </w:rPr>
        <w:t>7</w:t>
      </w:r>
      <w:r w:rsidR="0098735C" w:rsidRPr="00E24A6D">
        <w:rPr>
          <w:b w:val="0"/>
          <w:bCs w:val="0"/>
          <w:kern w:val="0"/>
        </w:rPr>
        <w:t>-2</w:t>
      </w:r>
      <w:r w:rsidR="0094293C">
        <w:rPr>
          <w:b w:val="0"/>
          <w:bCs w:val="0"/>
          <w:kern w:val="0"/>
        </w:rPr>
        <w:t>8</w:t>
      </w:r>
      <w:r w:rsidR="0098735C" w:rsidRPr="00E24A6D">
        <w:rPr>
          <w:b w:val="0"/>
          <w:bCs w:val="0"/>
          <w:kern w:val="0"/>
        </w:rPr>
        <w:t xml:space="preserve"> km</w:t>
      </w:r>
      <w:r w:rsidR="00A77EF6" w:rsidRPr="00E24A6D">
        <w:rPr>
          <w:b w:val="0"/>
          <w:bCs w:val="0"/>
          <w:kern w:val="0"/>
        </w:rPr>
        <w:t>)</w:t>
      </w:r>
      <w:r w:rsidR="0098735C" w:rsidRPr="00E24A6D">
        <w:rPr>
          <w:b w:val="0"/>
          <w:bCs w:val="0"/>
          <w:kern w:val="0"/>
        </w:rPr>
        <w:t xml:space="preserve">. In the </w:t>
      </w:r>
      <w:r w:rsidR="00F008EB">
        <w:rPr>
          <w:b w:val="0"/>
          <w:bCs w:val="0"/>
          <w:kern w:val="0"/>
        </w:rPr>
        <w:t>clinopyroxene</w:t>
      </w:r>
      <w:r w:rsidR="0098735C" w:rsidRPr="00E24A6D">
        <w:rPr>
          <w:b w:val="0"/>
          <w:bCs w:val="0"/>
          <w:kern w:val="0"/>
        </w:rPr>
        <w:t xml:space="preserve"> xenocrysts </w:t>
      </w:r>
      <w:r>
        <w:rPr>
          <w:b w:val="0"/>
          <w:bCs w:val="0"/>
          <w:kern w:val="0"/>
        </w:rPr>
        <w:t>FIs recorded fluid pressure</w:t>
      </w:r>
      <w:r w:rsidR="0098735C" w:rsidRPr="00E24A6D">
        <w:rPr>
          <w:b w:val="0"/>
          <w:bCs w:val="0"/>
          <w:kern w:val="0"/>
        </w:rPr>
        <w:t xml:space="preserve"> </w:t>
      </w:r>
      <w:r>
        <w:rPr>
          <w:b w:val="0"/>
          <w:bCs w:val="0"/>
          <w:kern w:val="0"/>
        </w:rPr>
        <w:t>of</w:t>
      </w:r>
      <w:r w:rsidRPr="00E24A6D">
        <w:rPr>
          <w:b w:val="0"/>
          <w:bCs w:val="0"/>
          <w:kern w:val="0"/>
        </w:rPr>
        <w:t xml:space="preserve"> </w:t>
      </w:r>
      <w:r w:rsidR="0098735C" w:rsidRPr="00E24A6D">
        <w:rPr>
          <w:b w:val="0"/>
          <w:bCs w:val="0"/>
          <w:kern w:val="0"/>
        </w:rPr>
        <w:t>8</w:t>
      </w:r>
      <w:r w:rsidR="00504F90">
        <w:rPr>
          <w:b w:val="0"/>
          <w:bCs w:val="0"/>
          <w:kern w:val="0"/>
        </w:rPr>
        <w:t>.</w:t>
      </w:r>
      <w:r w:rsidR="0098735C" w:rsidRPr="00E24A6D">
        <w:rPr>
          <w:b w:val="0"/>
          <w:bCs w:val="0"/>
          <w:kern w:val="0"/>
        </w:rPr>
        <w:t>2-8</w:t>
      </w:r>
      <w:r w:rsidR="00504F90">
        <w:rPr>
          <w:b w:val="0"/>
          <w:bCs w:val="0"/>
          <w:kern w:val="0"/>
        </w:rPr>
        <w:t>.</w:t>
      </w:r>
      <w:r>
        <w:rPr>
          <w:b w:val="0"/>
          <w:bCs w:val="0"/>
          <w:kern w:val="0"/>
        </w:rPr>
        <w:t>7</w:t>
      </w:r>
      <w:r w:rsidR="0098735C" w:rsidRPr="00E24A6D">
        <w:rPr>
          <w:b w:val="0"/>
          <w:bCs w:val="0"/>
          <w:kern w:val="0"/>
        </w:rPr>
        <w:t xml:space="preserve"> </w:t>
      </w:r>
      <w:r w:rsidR="00504F90">
        <w:rPr>
          <w:b w:val="0"/>
          <w:bCs w:val="0"/>
          <w:kern w:val="0"/>
        </w:rPr>
        <w:t>kb</w:t>
      </w:r>
      <w:r w:rsidR="0098735C" w:rsidRPr="00E24A6D">
        <w:rPr>
          <w:b w:val="0"/>
          <w:bCs w:val="0"/>
          <w:kern w:val="0"/>
        </w:rPr>
        <w:t>a</w:t>
      </w:r>
      <w:r w:rsidR="00504F90">
        <w:rPr>
          <w:b w:val="0"/>
          <w:bCs w:val="0"/>
          <w:kern w:val="0"/>
        </w:rPr>
        <w:t>r</w:t>
      </w:r>
      <w:r w:rsidR="0098735C" w:rsidRPr="00E24A6D">
        <w:rPr>
          <w:b w:val="0"/>
          <w:bCs w:val="0"/>
          <w:kern w:val="0"/>
        </w:rPr>
        <w:t xml:space="preserve"> (</w:t>
      </w:r>
      <w:r>
        <w:rPr>
          <w:b w:val="0"/>
          <w:bCs w:val="0"/>
          <w:kern w:val="0"/>
        </w:rPr>
        <w:t xml:space="preserve">≈ </w:t>
      </w:r>
      <w:r w:rsidR="0098735C" w:rsidRPr="00E24A6D">
        <w:rPr>
          <w:b w:val="0"/>
          <w:bCs w:val="0"/>
          <w:kern w:val="0"/>
        </w:rPr>
        <w:t>2</w:t>
      </w:r>
      <w:r w:rsidR="0094293C">
        <w:rPr>
          <w:b w:val="0"/>
          <w:bCs w:val="0"/>
          <w:kern w:val="0"/>
        </w:rPr>
        <w:t>6</w:t>
      </w:r>
      <w:r w:rsidR="0098735C" w:rsidRPr="00E24A6D">
        <w:rPr>
          <w:b w:val="0"/>
          <w:bCs w:val="0"/>
          <w:kern w:val="0"/>
        </w:rPr>
        <w:t>-2</w:t>
      </w:r>
      <w:r w:rsidR="0094293C">
        <w:rPr>
          <w:b w:val="0"/>
          <w:bCs w:val="0"/>
          <w:kern w:val="0"/>
        </w:rPr>
        <w:t>7</w:t>
      </w:r>
      <w:r w:rsidR="0098735C" w:rsidRPr="00E24A6D">
        <w:rPr>
          <w:b w:val="0"/>
          <w:bCs w:val="0"/>
          <w:kern w:val="0"/>
        </w:rPr>
        <w:t xml:space="preserve"> km) and 6</w:t>
      </w:r>
      <w:r w:rsidR="00504F90">
        <w:rPr>
          <w:b w:val="0"/>
          <w:bCs w:val="0"/>
          <w:kern w:val="0"/>
        </w:rPr>
        <w:t>.</w:t>
      </w:r>
      <w:r w:rsidR="0098735C" w:rsidRPr="00E24A6D">
        <w:rPr>
          <w:b w:val="0"/>
          <w:bCs w:val="0"/>
          <w:kern w:val="0"/>
        </w:rPr>
        <w:t>7-7</w:t>
      </w:r>
      <w:r w:rsidR="00504F90">
        <w:rPr>
          <w:b w:val="0"/>
          <w:bCs w:val="0"/>
          <w:kern w:val="0"/>
        </w:rPr>
        <w:t>.</w:t>
      </w:r>
      <w:r w:rsidR="0098735C" w:rsidRPr="00E24A6D">
        <w:rPr>
          <w:b w:val="0"/>
          <w:bCs w:val="0"/>
          <w:kern w:val="0"/>
        </w:rPr>
        <w:t xml:space="preserve">2 </w:t>
      </w:r>
      <w:r w:rsidR="00504F90">
        <w:rPr>
          <w:b w:val="0"/>
          <w:bCs w:val="0"/>
          <w:kern w:val="0"/>
        </w:rPr>
        <w:t>kb</w:t>
      </w:r>
      <w:r w:rsidR="0098735C" w:rsidRPr="00E24A6D">
        <w:rPr>
          <w:b w:val="0"/>
          <w:bCs w:val="0"/>
          <w:kern w:val="0"/>
        </w:rPr>
        <w:t>a</w:t>
      </w:r>
      <w:r w:rsidR="00504F90">
        <w:rPr>
          <w:b w:val="0"/>
          <w:bCs w:val="0"/>
          <w:kern w:val="0"/>
        </w:rPr>
        <w:t>r</w:t>
      </w:r>
      <w:r w:rsidR="0098735C" w:rsidRPr="00E24A6D">
        <w:rPr>
          <w:b w:val="0"/>
          <w:bCs w:val="0"/>
          <w:kern w:val="0"/>
        </w:rPr>
        <w:t xml:space="preserve"> (</w:t>
      </w:r>
      <w:r>
        <w:rPr>
          <w:b w:val="0"/>
          <w:bCs w:val="0"/>
          <w:kern w:val="0"/>
        </w:rPr>
        <w:t xml:space="preserve">≈ </w:t>
      </w:r>
      <w:r w:rsidR="0098735C" w:rsidRPr="00E24A6D">
        <w:rPr>
          <w:b w:val="0"/>
          <w:bCs w:val="0"/>
          <w:kern w:val="0"/>
        </w:rPr>
        <w:t xml:space="preserve">21-22 km). </w:t>
      </w:r>
      <w:r>
        <w:rPr>
          <w:b w:val="0"/>
          <w:bCs w:val="0"/>
          <w:kern w:val="0"/>
        </w:rPr>
        <w:t xml:space="preserve">FIs in </w:t>
      </w:r>
      <w:r w:rsidR="00111F5E">
        <w:rPr>
          <w:b w:val="0"/>
          <w:bCs w:val="0"/>
          <w:kern w:val="0"/>
        </w:rPr>
        <w:t xml:space="preserve">olivine xenocrysts show </w:t>
      </w:r>
      <w:r>
        <w:rPr>
          <w:b w:val="0"/>
          <w:bCs w:val="0"/>
          <w:kern w:val="0"/>
        </w:rPr>
        <w:t>fluid pressures</w:t>
      </w:r>
      <w:r w:rsidR="00111F5E">
        <w:rPr>
          <w:b w:val="0"/>
          <w:bCs w:val="0"/>
          <w:kern w:val="0"/>
        </w:rPr>
        <w:t xml:space="preserve"> </w:t>
      </w:r>
      <w:r w:rsidR="0098735C" w:rsidRPr="00E24A6D">
        <w:rPr>
          <w:b w:val="0"/>
          <w:bCs w:val="0"/>
          <w:kern w:val="0"/>
        </w:rPr>
        <w:t>of 2</w:t>
      </w:r>
      <w:r w:rsidR="00504F90">
        <w:rPr>
          <w:b w:val="0"/>
          <w:bCs w:val="0"/>
          <w:kern w:val="0"/>
        </w:rPr>
        <w:t>.</w:t>
      </w:r>
      <w:r w:rsidR="0098735C" w:rsidRPr="00E24A6D">
        <w:rPr>
          <w:b w:val="0"/>
          <w:bCs w:val="0"/>
          <w:kern w:val="0"/>
        </w:rPr>
        <w:t>8-3</w:t>
      </w:r>
      <w:r w:rsidR="00504F90">
        <w:rPr>
          <w:b w:val="0"/>
          <w:bCs w:val="0"/>
          <w:kern w:val="0"/>
        </w:rPr>
        <w:t>.</w:t>
      </w:r>
      <w:r w:rsidR="0098735C" w:rsidRPr="00E24A6D">
        <w:rPr>
          <w:b w:val="0"/>
          <w:bCs w:val="0"/>
          <w:kern w:val="0"/>
        </w:rPr>
        <w:t xml:space="preserve">1 </w:t>
      </w:r>
      <w:r w:rsidR="00504F90">
        <w:rPr>
          <w:b w:val="0"/>
          <w:bCs w:val="0"/>
          <w:kern w:val="0"/>
        </w:rPr>
        <w:t>kb</w:t>
      </w:r>
      <w:r w:rsidR="0098735C" w:rsidRPr="00E24A6D">
        <w:rPr>
          <w:b w:val="0"/>
          <w:bCs w:val="0"/>
          <w:kern w:val="0"/>
        </w:rPr>
        <w:t>a</w:t>
      </w:r>
      <w:r w:rsidR="00504F90">
        <w:rPr>
          <w:b w:val="0"/>
          <w:bCs w:val="0"/>
          <w:kern w:val="0"/>
        </w:rPr>
        <w:t>r</w:t>
      </w:r>
      <w:r w:rsidR="0098735C" w:rsidRPr="00E24A6D">
        <w:rPr>
          <w:b w:val="0"/>
          <w:bCs w:val="0"/>
          <w:kern w:val="0"/>
        </w:rPr>
        <w:t xml:space="preserve"> (</w:t>
      </w:r>
      <w:r w:rsidR="00111F5E">
        <w:rPr>
          <w:b w:val="0"/>
          <w:bCs w:val="0"/>
          <w:kern w:val="0"/>
        </w:rPr>
        <w:t xml:space="preserve">≈ </w:t>
      </w:r>
      <w:r w:rsidR="0098735C" w:rsidRPr="00E24A6D">
        <w:rPr>
          <w:b w:val="0"/>
          <w:bCs w:val="0"/>
          <w:kern w:val="0"/>
        </w:rPr>
        <w:t>8-9 km) and 4</w:t>
      </w:r>
      <w:r w:rsidR="00504F90">
        <w:rPr>
          <w:b w:val="0"/>
          <w:bCs w:val="0"/>
          <w:kern w:val="0"/>
        </w:rPr>
        <w:t>.</w:t>
      </w:r>
      <w:r w:rsidR="00111F5E">
        <w:rPr>
          <w:b w:val="0"/>
          <w:bCs w:val="0"/>
          <w:kern w:val="0"/>
        </w:rPr>
        <w:t>1</w:t>
      </w:r>
      <w:r w:rsidR="0098735C" w:rsidRPr="00E24A6D">
        <w:rPr>
          <w:b w:val="0"/>
          <w:bCs w:val="0"/>
          <w:kern w:val="0"/>
        </w:rPr>
        <w:t>-4</w:t>
      </w:r>
      <w:r w:rsidR="00504F90">
        <w:rPr>
          <w:b w:val="0"/>
          <w:bCs w:val="0"/>
          <w:kern w:val="0"/>
        </w:rPr>
        <w:t>.</w:t>
      </w:r>
      <w:r w:rsidR="00111F5E">
        <w:rPr>
          <w:b w:val="0"/>
          <w:bCs w:val="0"/>
          <w:kern w:val="0"/>
        </w:rPr>
        <w:t>5</w:t>
      </w:r>
      <w:r w:rsidR="0098735C" w:rsidRPr="00E24A6D">
        <w:rPr>
          <w:b w:val="0"/>
          <w:bCs w:val="0"/>
          <w:kern w:val="0"/>
        </w:rPr>
        <w:t xml:space="preserve"> </w:t>
      </w:r>
      <w:r w:rsidR="00504F90">
        <w:rPr>
          <w:b w:val="0"/>
          <w:bCs w:val="0"/>
          <w:kern w:val="0"/>
        </w:rPr>
        <w:t>kb</w:t>
      </w:r>
      <w:r w:rsidR="0098735C" w:rsidRPr="00E24A6D">
        <w:rPr>
          <w:b w:val="0"/>
          <w:bCs w:val="0"/>
          <w:kern w:val="0"/>
        </w:rPr>
        <w:t>a</w:t>
      </w:r>
      <w:r w:rsidR="00504F90">
        <w:rPr>
          <w:b w:val="0"/>
          <w:bCs w:val="0"/>
          <w:kern w:val="0"/>
        </w:rPr>
        <w:t>r</w:t>
      </w:r>
      <w:r w:rsidR="0098735C" w:rsidRPr="00E24A6D">
        <w:rPr>
          <w:b w:val="0"/>
          <w:bCs w:val="0"/>
          <w:kern w:val="0"/>
        </w:rPr>
        <w:t xml:space="preserve"> (</w:t>
      </w:r>
      <w:r w:rsidR="00111F5E">
        <w:rPr>
          <w:b w:val="0"/>
          <w:bCs w:val="0"/>
          <w:kern w:val="0"/>
        </w:rPr>
        <w:t xml:space="preserve">≈ </w:t>
      </w:r>
      <w:r w:rsidR="0098735C" w:rsidRPr="00E24A6D">
        <w:rPr>
          <w:b w:val="0"/>
          <w:bCs w:val="0"/>
          <w:kern w:val="0"/>
        </w:rPr>
        <w:t>12-13 km). The</w:t>
      </w:r>
      <w:r w:rsidR="00111F5E">
        <w:rPr>
          <w:b w:val="0"/>
          <w:bCs w:val="0"/>
          <w:kern w:val="0"/>
        </w:rPr>
        <w:t xml:space="preserve"> low-density</w:t>
      </w:r>
      <w:r w:rsidR="0098735C" w:rsidRPr="00E24A6D">
        <w:rPr>
          <w:b w:val="0"/>
          <w:bCs w:val="0"/>
          <w:kern w:val="0"/>
        </w:rPr>
        <w:t xml:space="preserve"> peak </w:t>
      </w:r>
      <w:r w:rsidR="00111F5E">
        <w:rPr>
          <w:b w:val="0"/>
          <w:bCs w:val="0"/>
          <w:kern w:val="0"/>
        </w:rPr>
        <w:t>(</w:t>
      </w:r>
      <w:r w:rsidR="00111F5E" w:rsidRPr="00F93052">
        <w:rPr>
          <w:b w:val="0"/>
          <w:bCs w:val="0"/>
          <w:kern w:val="0"/>
        </w:rPr>
        <w:t>ρ</w:t>
      </w:r>
      <w:r w:rsidR="00111F5E" w:rsidRPr="00E24A6D" w:rsidDel="00111F5E">
        <w:rPr>
          <w:b w:val="0"/>
          <w:bCs w:val="0"/>
          <w:kern w:val="0"/>
        </w:rPr>
        <w:t xml:space="preserve"> </w:t>
      </w:r>
      <w:r w:rsidR="00111F5E">
        <w:rPr>
          <w:b w:val="0"/>
          <w:bCs w:val="0"/>
          <w:kern w:val="0"/>
        </w:rPr>
        <w:t xml:space="preserve">= </w:t>
      </w:r>
      <w:r w:rsidR="0098735C" w:rsidRPr="00E24A6D">
        <w:rPr>
          <w:b w:val="0"/>
          <w:bCs w:val="0"/>
          <w:kern w:val="0"/>
        </w:rPr>
        <w:t>0.63 g/cm</w:t>
      </w:r>
      <w:r w:rsidR="0098735C" w:rsidRPr="00E24A6D">
        <w:rPr>
          <w:b w:val="0"/>
          <w:bCs w:val="0"/>
          <w:kern w:val="0"/>
          <w:vertAlign w:val="superscript"/>
        </w:rPr>
        <w:t>3</w:t>
      </w:r>
      <w:r w:rsidR="00111F5E">
        <w:rPr>
          <w:b w:val="0"/>
          <w:bCs w:val="0"/>
          <w:kern w:val="0"/>
        </w:rPr>
        <w:t>)</w:t>
      </w:r>
      <w:r w:rsidR="0098735C" w:rsidRPr="00E24A6D">
        <w:rPr>
          <w:b w:val="0"/>
          <w:bCs w:val="0"/>
          <w:kern w:val="0"/>
        </w:rPr>
        <w:t xml:space="preserve"> is also </w:t>
      </w:r>
      <w:r w:rsidR="00111F5E">
        <w:rPr>
          <w:b w:val="0"/>
          <w:bCs w:val="0"/>
          <w:kern w:val="0"/>
        </w:rPr>
        <w:t xml:space="preserve">present in </w:t>
      </w:r>
      <w:r w:rsidR="004549F0">
        <w:rPr>
          <w:b w:val="0"/>
          <w:bCs w:val="0"/>
          <w:kern w:val="0"/>
        </w:rPr>
        <w:t>ultramafic</w:t>
      </w:r>
      <w:r w:rsidR="00111F5E">
        <w:rPr>
          <w:b w:val="0"/>
          <w:bCs w:val="0"/>
          <w:kern w:val="0"/>
        </w:rPr>
        <w:t xml:space="preserve"> xenoliths</w:t>
      </w:r>
      <w:r w:rsidR="0038156F">
        <w:rPr>
          <w:b w:val="0"/>
          <w:bCs w:val="0"/>
          <w:kern w:val="0"/>
        </w:rPr>
        <w:t>.</w:t>
      </w:r>
      <w:r w:rsidR="00BE25FE">
        <w:rPr>
          <w:b w:val="0"/>
          <w:bCs w:val="0"/>
          <w:kern w:val="0"/>
        </w:rPr>
        <w:t xml:space="preserve"> </w:t>
      </w:r>
      <w:r w:rsidR="00BE25FE" w:rsidRPr="00BE25FE">
        <w:rPr>
          <w:b w:val="0"/>
          <w:bCs w:val="0"/>
          <w:kern w:val="0"/>
        </w:rPr>
        <w:t xml:space="preserve">Trapping pressures and densities were estimated at the </w:t>
      </w:r>
      <w:r w:rsidR="00432EBB">
        <w:rPr>
          <w:b w:val="0"/>
          <w:bCs w:val="0"/>
          <w:kern w:val="0"/>
        </w:rPr>
        <w:t>equilibrium</w:t>
      </w:r>
      <w:r w:rsidR="00BE25FE" w:rsidRPr="00BE25FE">
        <w:rPr>
          <w:b w:val="0"/>
          <w:bCs w:val="0"/>
          <w:kern w:val="0"/>
        </w:rPr>
        <w:t xml:space="preserve"> temperature of 1100 °C,</w:t>
      </w:r>
      <w:r w:rsidR="001F7E3C">
        <w:rPr>
          <w:b w:val="0"/>
          <w:bCs w:val="0"/>
          <w:kern w:val="0"/>
        </w:rPr>
        <w:t xml:space="preserve"> </w:t>
      </w:r>
      <w:r w:rsidR="00ED718F">
        <w:rPr>
          <w:b w:val="0"/>
          <w:bCs w:val="0"/>
          <w:kern w:val="0"/>
        </w:rPr>
        <w:t>that</w:t>
      </w:r>
      <w:r w:rsidR="001F7E3C">
        <w:rPr>
          <w:b w:val="0"/>
          <w:bCs w:val="0"/>
          <w:kern w:val="0"/>
        </w:rPr>
        <w:t xml:space="preserve"> is</w:t>
      </w:r>
      <w:r w:rsidR="00BE25FE" w:rsidRPr="00BE25FE">
        <w:rPr>
          <w:b w:val="0"/>
          <w:bCs w:val="0"/>
          <w:kern w:val="0"/>
        </w:rPr>
        <w:t xml:space="preserve"> an intermediate value of the temperature </w:t>
      </w:r>
      <w:r w:rsidR="001F7E3C">
        <w:rPr>
          <w:b w:val="0"/>
          <w:bCs w:val="0"/>
          <w:kern w:val="0"/>
        </w:rPr>
        <w:t xml:space="preserve">in the </w:t>
      </w:r>
      <w:r w:rsidR="00D64F5B">
        <w:rPr>
          <w:noProof/>
        </w:rPr>
        <w:drawing>
          <wp:anchor distT="0" distB="0" distL="114300" distR="114300" simplePos="0" relativeHeight="251684864" behindDoc="0" locked="0" layoutInCell="1" allowOverlap="1" wp14:anchorId="7B722BD1" wp14:editId="219274B1">
            <wp:simplePos x="0" y="0"/>
            <wp:positionH relativeFrom="column">
              <wp:posOffset>466725</wp:posOffset>
            </wp:positionH>
            <wp:positionV relativeFrom="page">
              <wp:posOffset>2428875</wp:posOffset>
            </wp:positionV>
            <wp:extent cx="4972050" cy="3873500"/>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jpg"/>
                    <pic:cNvPicPr/>
                  </pic:nvPicPr>
                  <pic:blipFill>
                    <a:blip r:embed="rId14"/>
                    <a:stretch>
                      <a:fillRect/>
                    </a:stretch>
                  </pic:blipFill>
                  <pic:spPr>
                    <a:xfrm>
                      <a:off x="0" y="0"/>
                      <a:ext cx="4972050" cy="3873500"/>
                    </a:xfrm>
                    <a:prstGeom prst="rect">
                      <a:avLst/>
                    </a:prstGeom>
                  </pic:spPr>
                </pic:pic>
              </a:graphicData>
            </a:graphic>
            <wp14:sizeRelH relativeFrom="margin">
              <wp14:pctWidth>0</wp14:pctWidth>
            </wp14:sizeRelH>
            <wp14:sizeRelV relativeFrom="margin">
              <wp14:pctHeight>0</wp14:pctHeight>
            </wp14:sizeRelV>
          </wp:anchor>
        </w:drawing>
      </w:r>
      <w:r w:rsidR="00BE25FE" w:rsidRPr="00BE25FE">
        <w:rPr>
          <w:b w:val="0"/>
          <w:bCs w:val="0"/>
          <w:kern w:val="0"/>
        </w:rPr>
        <w:t xml:space="preserve">range 1050-1150 °C previously </w:t>
      </w:r>
      <w:r w:rsidR="00A60D2D">
        <w:rPr>
          <w:b w:val="0"/>
          <w:bCs w:val="0"/>
          <w:kern w:val="0"/>
        </w:rPr>
        <w:t>inferred</w:t>
      </w:r>
      <w:r w:rsidR="00A60D2D" w:rsidRPr="00BE25FE">
        <w:rPr>
          <w:b w:val="0"/>
          <w:bCs w:val="0"/>
          <w:kern w:val="0"/>
        </w:rPr>
        <w:t xml:space="preserve"> </w:t>
      </w:r>
      <w:r w:rsidR="00BE25FE" w:rsidRPr="00BE25FE">
        <w:rPr>
          <w:b w:val="0"/>
          <w:bCs w:val="0"/>
          <w:kern w:val="0"/>
        </w:rPr>
        <w:t>by Jones et al. (</w:t>
      </w:r>
      <w:r w:rsidR="00BE25FE" w:rsidRPr="006C0BB8">
        <w:rPr>
          <w:b w:val="0"/>
          <w:bCs w:val="0"/>
          <w:color w:val="0070C0"/>
          <w:kern w:val="0"/>
        </w:rPr>
        <w:t>2000</w:t>
      </w:r>
      <w:r w:rsidR="00BE25FE" w:rsidRPr="00BE25FE">
        <w:rPr>
          <w:b w:val="0"/>
          <w:bCs w:val="0"/>
          <w:kern w:val="0"/>
        </w:rPr>
        <w:t>)</w:t>
      </w:r>
      <w:r w:rsidR="00A60D2D">
        <w:rPr>
          <w:b w:val="0"/>
          <w:bCs w:val="0"/>
          <w:kern w:val="0"/>
        </w:rPr>
        <w:t xml:space="preserve"> on pyroxene</w:t>
      </w:r>
      <w:r w:rsidR="00E540D7">
        <w:rPr>
          <w:b w:val="0"/>
          <w:bCs w:val="0"/>
          <w:kern w:val="0"/>
        </w:rPr>
        <w:t>s</w:t>
      </w:r>
      <w:r w:rsidR="00A60D2D">
        <w:rPr>
          <w:b w:val="0"/>
          <w:bCs w:val="0"/>
          <w:kern w:val="0"/>
        </w:rPr>
        <w:t xml:space="preserve"> from mantle xenoliths.</w:t>
      </w:r>
      <w:r w:rsidR="0098735C" w:rsidRPr="00E24A6D">
        <w:rPr>
          <w:b w:val="0"/>
          <w:bCs w:val="0"/>
          <w:kern w:val="0"/>
        </w:rPr>
        <w:t xml:space="preserve"> </w:t>
      </w:r>
    </w:p>
    <w:p w14:paraId="323F58F4" w14:textId="1E12D152" w:rsidR="006C52CB" w:rsidRDefault="00690DA0" w:rsidP="00CE475F">
      <w:pPr>
        <w:pStyle w:val="Heading-Main"/>
        <w:jc w:val="both"/>
        <w:rPr>
          <w:b w:val="0"/>
          <w:bCs w:val="0"/>
          <w:kern w:val="0"/>
        </w:rPr>
      </w:pPr>
      <w:r w:rsidRPr="00903045">
        <w:t xml:space="preserve">Figure </w:t>
      </w:r>
      <w:r>
        <w:t>3</w:t>
      </w:r>
      <w:r w:rsidRPr="00903045">
        <w:t xml:space="preserve">. </w:t>
      </w:r>
      <w:r w:rsidRPr="00C32FD1">
        <w:rPr>
          <w:b w:val="0"/>
          <w:bCs w:val="0"/>
        </w:rPr>
        <w:t>Frequency distribution of a) homogenization temperatures (T</w:t>
      </w:r>
      <w:r w:rsidR="00E6247B">
        <w:rPr>
          <w:b w:val="0"/>
          <w:bCs w:val="0"/>
        </w:rPr>
        <w:t>h</w:t>
      </w:r>
      <w:r w:rsidR="00E6247B" w:rsidRPr="006C0BB8">
        <w:rPr>
          <w:b w:val="0"/>
          <w:bCs w:val="0"/>
          <w:vertAlign w:val="subscript"/>
        </w:rPr>
        <w:t>L</w:t>
      </w:r>
      <w:r w:rsidRPr="00C32FD1">
        <w:rPr>
          <w:b w:val="0"/>
          <w:bCs w:val="0"/>
        </w:rPr>
        <w:t>) and (b) densities of FIs hosted in olivine and clinopyroxene xenocrysts and in ultramafic cores of pelletal lapilli from Mt. Vulture. The number of the total measurements (N) is reported to the left of each graph.</w:t>
      </w:r>
    </w:p>
    <w:p w14:paraId="7B13CC64" w14:textId="7FD2212B" w:rsidR="003A4BBB" w:rsidRPr="007E5850" w:rsidRDefault="00111F5E" w:rsidP="003A4BBB">
      <w:pPr>
        <w:pStyle w:val="Heading-Main"/>
        <w:jc w:val="both"/>
        <w:rPr>
          <w:b w:val="0"/>
          <w:bCs w:val="0"/>
          <w:kern w:val="0"/>
        </w:rPr>
      </w:pPr>
      <w:bookmarkStart w:id="12" w:name="_Hlk116468575"/>
      <w:r w:rsidRPr="00117AC9">
        <w:rPr>
          <w:b w:val="0"/>
          <w:bCs w:val="0"/>
          <w:kern w:val="0"/>
        </w:rPr>
        <w:t>All FIs show stretching</w:t>
      </w:r>
      <w:r w:rsidR="00E3124C" w:rsidRPr="00117AC9">
        <w:rPr>
          <w:b w:val="0"/>
          <w:bCs w:val="0"/>
          <w:kern w:val="0"/>
        </w:rPr>
        <w:t xml:space="preserve"> </w:t>
      </w:r>
      <w:r w:rsidR="000B0BCC">
        <w:rPr>
          <w:b w:val="0"/>
          <w:bCs w:val="0"/>
          <w:kern w:val="0"/>
        </w:rPr>
        <w:t>and, most importantly, partial decrepitation</w:t>
      </w:r>
      <w:r w:rsidR="000B0BCC" w:rsidRPr="00117AC9">
        <w:rPr>
          <w:b w:val="0"/>
          <w:bCs w:val="0"/>
          <w:kern w:val="0"/>
        </w:rPr>
        <w:t xml:space="preserve"> </w:t>
      </w:r>
      <w:r w:rsidR="00E3124C" w:rsidRPr="00117AC9">
        <w:rPr>
          <w:b w:val="0"/>
          <w:bCs w:val="0"/>
          <w:kern w:val="0"/>
        </w:rPr>
        <w:t>process</w:t>
      </w:r>
      <w:r w:rsidR="003A4BBB">
        <w:rPr>
          <w:b w:val="0"/>
          <w:bCs w:val="0"/>
          <w:kern w:val="0"/>
        </w:rPr>
        <w:t xml:space="preserve"> (Figure </w:t>
      </w:r>
      <w:r w:rsidR="003A4BBB" w:rsidRPr="0069565A">
        <w:rPr>
          <w:b w:val="0"/>
          <w:bCs w:val="0"/>
          <w:color w:val="0070C0"/>
          <w:kern w:val="0"/>
        </w:rPr>
        <w:t>2d</w:t>
      </w:r>
      <w:r w:rsidR="003A4BBB">
        <w:rPr>
          <w:b w:val="0"/>
          <w:bCs w:val="0"/>
          <w:kern w:val="0"/>
        </w:rPr>
        <w:t>)</w:t>
      </w:r>
      <w:r w:rsidR="000B0BCC">
        <w:rPr>
          <w:b w:val="0"/>
          <w:bCs w:val="0"/>
          <w:kern w:val="0"/>
        </w:rPr>
        <w:t>,</w:t>
      </w:r>
      <w:r w:rsidR="00117AC9">
        <w:rPr>
          <w:b w:val="0"/>
          <w:bCs w:val="0"/>
          <w:kern w:val="0"/>
        </w:rPr>
        <w:t xml:space="preserve"> </w:t>
      </w:r>
      <w:r w:rsidRPr="00117AC9">
        <w:rPr>
          <w:b w:val="0"/>
          <w:bCs w:val="0"/>
          <w:kern w:val="0"/>
        </w:rPr>
        <w:t>which is evidence of</w:t>
      </w:r>
      <w:r w:rsidR="000B0BCC">
        <w:rPr>
          <w:b w:val="0"/>
          <w:bCs w:val="0"/>
          <w:kern w:val="0"/>
        </w:rPr>
        <w:t xml:space="preserve"> volumetric</w:t>
      </w:r>
      <w:r w:rsidRPr="00117AC9">
        <w:rPr>
          <w:b w:val="0"/>
          <w:bCs w:val="0"/>
          <w:kern w:val="0"/>
        </w:rPr>
        <w:t xml:space="preserve"> re-equilibration</w:t>
      </w:r>
      <w:r w:rsidR="000B0BCC">
        <w:rPr>
          <w:b w:val="0"/>
          <w:bCs w:val="0"/>
          <w:kern w:val="0"/>
        </w:rPr>
        <w:t xml:space="preserve"> at high strain rates</w:t>
      </w:r>
      <w:r w:rsidR="00B932E4">
        <w:rPr>
          <w:b w:val="0"/>
          <w:bCs w:val="0"/>
          <w:kern w:val="0"/>
        </w:rPr>
        <w:t xml:space="preserve"> associated with a short-time scale event</w:t>
      </w:r>
      <w:r w:rsidR="00627FA9">
        <w:rPr>
          <w:b w:val="0"/>
          <w:bCs w:val="0"/>
          <w:kern w:val="0"/>
        </w:rPr>
        <w:t xml:space="preserve"> (</w:t>
      </w:r>
      <w:r w:rsidR="00627FA9">
        <w:rPr>
          <w:b w:val="0"/>
          <w:bCs w:val="0"/>
          <w:i/>
          <w:iCs/>
          <w:kern w:val="0"/>
        </w:rPr>
        <w:t xml:space="preserve">e.g., </w:t>
      </w:r>
      <w:r w:rsidR="00627FA9">
        <w:rPr>
          <w:b w:val="0"/>
          <w:bCs w:val="0"/>
          <w:kern w:val="0"/>
        </w:rPr>
        <w:t xml:space="preserve">Bodnar, </w:t>
      </w:r>
      <w:r w:rsidR="00627FA9" w:rsidRPr="0069565A">
        <w:rPr>
          <w:b w:val="0"/>
          <w:bCs w:val="0"/>
          <w:color w:val="0070C0"/>
          <w:kern w:val="0"/>
        </w:rPr>
        <w:t>2003</w:t>
      </w:r>
      <w:r w:rsidR="00627FA9">
        <w:rPr>
          <w:b w:val="0"/>
          <w:bCs w:val="0"/>
          <w:kern w:val="0"/>
        </w:rPr>
        <w:t>)</w:t>
      </w:r>
      <w:r w:rsidR="003A4BBB">
        <w:rPr>
          <w:b w:val="0"/>
          <w:bCs w:val="0"/>
          <w:kern w:val="0"/>
        </w:rPr>
        <w:t>,</w:t>
      </w:r>
      <w:r w:rsidR="00426DEF">
        <w:rPr>
          <w:b w:val="0"/>
          <w:bCs w:val="0"/>
          <w:kern w:val="0"/>
        </w:rPr>
        <w:t xml:space="preserve"> and this is</w:t>
      </w:r>
      <w:r w:rsidR="003A4BBB">
        <w:rPr>
          <w:b w:val="0"/>
          <w:bCs w:val="0"/>
          <w:kern w:val="0"/>
        </w:rPr>
        <w:t xml:space="preserve"> supported also by the skewed distribution of histograms</w:t>
      </w:r>
      <w:r w:rsidRPr="00117AC9">
        <w:rPr>
          <w:b w:val="0"/>
          <w:bCs w:val="0"/>
          <w:kern w:val="0"/>
        </w:rPr>
        <w:t xml:space="preserve">. The pristine density of trapped fluid was therefore lowered during crustal ascent. Magma ascending through the lithosphere halted at important discontinuities marked by changes in chemical and physical properties of country rocks (Menand, </w:t>
      </w:r>
      <w:r w:rsidRPr="00117AC9">
        <w:rPr>
          <w:b w:val="0"/>
          <w:bCs w:val="0"/>
          <w:color w:val="0070C0"/>
          <w:kern w:val="0"/>
        </w:rPr>
        <w:t>2011</w:t>
      </w:r>
      <w:r w:rsidRPr="00117AC9">
        <w:rPr>
          <w:b w:val="0"/>
          <w:bCs w:val="0"/>
          <w:kern w:val="0"/>
        </w:rPr>
        <w:t>)</w:t>
      </w:r>
      <w:r w:rsidR="00183F9B" w:rsidRPr="00117AC9">
        <w:rPr>
          <w:b w:val="0"/>
          <w:bCs w:val="0"/>
          <w:kern w:val="0"/>
        </w:rPr>
        <w:t xml:space="preserve">, the most important being the crust-mantle boundary. This is the case of the common depth registered by FIs in </w:t>
      </w:r>
      <w:r w:rsidR="004549F0" w:rsidRPr="00117AC9">
        <w:rPr>
          <w:b w:val="0"/>
          <w:bCs w:val="0"/>
          <w:kern w:val="0"/>
        </w:rPr>
        <w:t>ultramafic</w:t>
      </w:r>
      <w:r w:rsidR="00183F9B" w:rsidRPr="00117AC9">
        <w:rPr>
          <w:b w:val="0"/>
          <w:bCs w:val="0"/>
          <w:kern w:val="0"/>
        </w:rPr>
        <w:t xml:space="preserve"> xenoliths and clinopyroxene xenocrysts.</w:t>
      </w:r>
      <w:r>
        <w:rPr>
          <w:b w:val="0"/>
          <w:bCs w:val="0"/>
          <w:kern w:val="0"/>
        </w:rPr>
        <w:t xml:space="preserve"> </w:t>
      </w:r>
      <w:r w:rsidR="00183F9B" w:rsidRPr="00E24A6D">
        <w:rPr>
          <w:b w:val="0"/>
          <w:bCs w:val="0"/>
          <w:kern w:val="0"/>
        </w:rPr>
        <w:t>Olivine composition (Fo%</w:t>
      </w:r>
      <w:r w:rsidR="00F8641A">
        <w:rPr>
          <w:b w:val="0"/>
          <w:bCs w:val="0"/>
          <w:kern w:val="0"/>
        </w:rPr>
        <w:t xml:space="preserve"> &gt; 0.90</w:t>
      </w:r>
      <w:r w:rsidR="00183F9B" w:rsidRPr="00E24A6D">
        <w:rPr>
          <w:b w:val="0"/>
          <w:bCs w:val="0"/>
          <w:kern w:val="0"/>
        </w:rPr>
        <w:t>, NiO</w:t>
      </w:r>
      <w:r w:rsidR="00F8641A">
        <w:rPr>
          <w:b w:val="0"/>
          <w:bCs w:val="0"/>
          <w:kern w:val="0"/>
        </w:rPr>
        <w:t xml:space="preserve"> &gt; 0.35 wt.%</w:t>
      </w:r>
      <w:r w:rsidR="00183F9B" w:rsidRPr="00E24A6D">
        <w:rPr>
          <w:b w:val="0"/>
          <w:bCs w:val="0"/>
          <w:kern w:val="0"/>
        </w:rPr>
        <w:t>), clinopyroxene Cr content</w:t>
      </w:r>
      <w:r w:rsidR="00F8641A">
        <w:rPr>
          <w:b w:val="0"/>
          <w:bCs w:val="0"/>
          <w:kern w:val="0"/>
        </w:rPr>
        <w:t xml:space="preserve"> (Cr</w:t>
      </w:r>
      <w:r w:rsidR="00F8641A">
        <w:rPr>
          <w:b w:val="0"/>
          <w:bCs w:val="0"/>
          <w:kern w:val="0"/>
          <w:vertAlign w:val="subscript"/>
        </w:rPr>
        <w:t>2</w:t>
      </w:r>
      <w:r w:rsidR="00F8641A">
        <w:rPr>
          <w:b w:val="0"/>
          <w:bCs w:val="0"/>
          <w:kern w:val="0"/>
        </w:rPr>
        <w:t>O</w:t>
      </w:r>
      <w:r w:rsidR="00F8641A">
        <w:rPr>
          <w:b w:val="0"/>
          <w:bCs w:val="0"/>
          <w:kern w:val="0"/>
          <w:vertAlign w:val="subscript"/>
        </w:rPr>
        <w:t>3</w:t>
      </w:r>
      <w:r w:rsidR="00F8641A">
        <w:rPr>
          <w:b w:val="0"/>
          <w:bCs w:val="0"/>
          <w:kern w:val="0"/>
        </w:rPr>
        <w:t xml:space="preserve"> &gt; 1.3 wt. %)</w:t>
      </w:r>
      <w:r w:rsidR="00183F9B" w:rsidRPr="00E24A6D">
        <w:rPr>
          <w:b w:val="0"/>
          <w:bCs w:val="0"/>
          <w:kern w:val="0"/>
        </w:rPr>
        <w:t xml:space="preserve"> and spinel </w:t>
      </w:r>
      <w:r w:rsidR="00183F9B">
        <w:rPr>
          <w:b w:val="0"/>
          <w:bCs w:val="0"/>
          <w:kern w:val="0"/>
        </w:rPr>
        <w:t>C</w:t>
      </w:r>
      <w:r w:rsidR="00183F9B" w:rsidRPr="00F32BE0">
        <w:rPr>
          <w:b w:val="0"/>
          <w:bCs w:val="0"/>
          <w:kern w:val="0"/>
        </w:rPr>
        <w:t>r</w:t>
      </w:r>
      <w:r w:rsidR="00183F9B" w:rsidRPr="00894653">
        <w:rPr>
          <w:b w:val="0"/>
          <w:bCs w:val="0"/>
          <w:kern w:val="0"/>
        </w:rPr>
        <w:t>#</w:t>
      </w:r>
      <w:r w:rsidR="00183F9B">
        <w:rPr>
          <w:b w:val="0"/>
          <w:bCs w:val="0"/>
          <w:kern w:val="0"/>
        </w:rPr>
        <w:t xml:space="preserve"> (</w:t>
      </w:r>
      <w:r w:rsidR="00183F9B" w:rsidRPr="00E24A6D">
        <w:rPr>
          <w:b w:val="0"/>
          <w:bCs w:val="0"/>
          <w:kern w:val="0"/>
        </w:rPr>
        <w:t>Cr/Cr+Al</w:t>
      </w:r>
      <w:r w:rsidR="00183F9B">
        <w:rPr>
          <w:b w:val="0"/>
          <w:bCs w:val="0"/>
          <w:kern w:val="0"/>
        </w:rPr>
        <w:t>)</w:t>
      </w:r>
      <w:r w:rsidR="00F8641A">
        <w:rPr>
          <w:b w:val="0"/>
          <w:bCs w:val="0"/>
          <w:kern w:val="0"/>
        </w:rPr>
        <w:t xml:space="preserve"> (&gt; 0.38)</w:t>
      </w:r>
      <w:r w:rsidR="00183F9B" w:rsidRPr="00E24A6D">
        <w:rPr>
          <w:b w:val="0"/>
          <w:bCs w:val="0"/>
          <w:kern w:val="0"/>
        </w:rPr>
        <w:t xml:space="preserve">, strongly suggest that </w:t>
      </w:r>
      <w:r w:rsidR="00183F9B">
        <w:rPr>
          <w:b w:val="0"/>
          <w:bCs w:val="0"/>
          <w:kern w:val="0"/>
        </w:rPr>
        <w:t xml:space="preserve">the studied </w:t>
      </w:r>
      <w:r w:rsidR="00183F9B" w:rsidRPr="00E24A6D">
        <w:rPr>
          <w:b w:val="0"/>
          <w:bCs w:val="0"/>
          <w:kern w:val="0"/>
        </w:rPr>
        <w:t>wehrlitic cores are of mantle origin</w:t>
      </w:r>
      <w:r w:rsidR="00183F9B">
        <w:rPr>
          <w:b w:val="0"/>
          <w:bCs w:val="0"/>
          <w:kern w:val="0"/>
        </w:rPr>
        <w:t xml:space="preserve"> and are not </w:t>
      </w:r>
      <w:r w:rsidR="00183F9B" w:rsidRPr="00E24A6D">
        <w:rPr>
          <w:b w:val="0"/>
          <w:bCs w:val="0"/>
          <w:kern w:val="0"/>
        </w:rPr>
        <w:t>cumulates produced</w:t>
      </w:r>
      <w:r w:rsidR="00183F9B">
        <w:rPr>
          <w:b w:val="0"/>
          <w:bCs w:val="0"/>
          <w:kern w:val="0"/>
        </w:rPr>
        <w:t xml:space="preserve"> by fractional crystallization</w:t>
      </w:r>
      <w:r w:rsidR="00183F9B" w:rsidRPr="00E24A6D">
        <w:rPr>
          <w:b w:val="0"/>
          <w:bCs w:val="0"/>
          <w:kern w:val="0"/>
        </w:rPr>
        <w:t xml:space="preserve"> in shallow</w:t>
      </w:r>
      <w:r w:rsidR="00183F9B">
        <w:rPr>
          <w:b w:val="0"/>
          <w:bCs w:val="0"/>
          <w:kern w:val="0"/>
        </w:rPr>
        <w:t xml:space="preserve"> level</w:t>
      </w:r>
      <w:r w:rsidR="00183F9B" w:rsidRPr="00E24A6D">
        <w:rPr>
          <w:b w:val="0"/>
          <w:bCs w:val="0"/>
          <w:kern w:val="0"/>
        </w:rPr>
        <w:t xml:space="preserve"> magma </w:t>
      </w:r>
      <w:r w:rsidR="00183F9B">
        <w:rPr>
          <w:b w:val="0"/>
          <w:bCs w:val="0"/>
          <w:kern w:val="0"/>
        </w:rPr>
        <w:t>ponding stages</w:t>
      </w:r>
      <w:r w:rsidR="00183F9B" w:rsidRPr="00E24A6D">
        <w:rPr>
          <w:b w:val="0"/>
          <w:bCs w:val="0"/>
          <w:kern w:val="0"/>
        </w:rPr>
        <w:t xml:space="preserve"> </w:t>
      </w:r>
      <w:r w:rsidR="00183F9B" w:rsidRPr="00E24A6D">
        <w:rPr>
          <w:b w:val="0"/>
          <w:bCs w:val="0"/>
          <w:kern w:val="0"/>
        </w:rPr>
        <w:fldChar w:fldCharType="begin" w:fldLock="1"/>
      </w:r>
      <w:r w:rsidR="00183F9B" w:rsidRPr="00E24A6D">
        <w:rPr>
          <w:b w:val="0"/>
          <w:bCs w:val="0"/>
          <w:kern w:val="0"/>
        </w:rPr>
        <w:instrText>ADDIN CSL_CITATION {"citationItems":[{"id":"ITEM-1","itemData":{"DOI":"10.1007/s007100200007","ISSN":"09300708","abstract":"The Late Pleistocene Mt. Vulture strato-volcano developed at the intersection of NE-SW and NW-SE lithospheric fault systems, on the easternmost border of the Apennine compressional front overthrust onto the Apulian foreland. The initial phase of the volcanic activity is represented by pyroclastic deposits, including lava blocks, and subordinate eccentric domes, mostly phonolitic in composition. The later stages of activity formed the bulk of the strato-volcano (pyroclastic products and subordinate lavas), mostly tephritic in composition, with minor intercalations of basanite, melafoidite and melilitite lavas and dikes. Variations in rock and mineral composition suggest that the volumetrically pre-dominant basanite-tephrite (foidite)-phonotephrite-phonolite series can be accounted for by fractional crystallization processes starting from basanitic parental magmas, in agreement with the remarkably constant 87Sr/86Sr isotopes (0.70586-0.70581). Mass-balance calculations indicate that the variably differentiated magmas may have been produced by removal of wehrlite, clinopyroxenite and syenite cumulates, some of which are occasionally found as cognate xenoliths in the volcanics. Fractionation processes probably developed in multiple-zoned magma chambers, at depths of 3-5 km, corresponding to the tectonic discontinuity between the allochthonous Apennine formations and the underlying Apulian platform. Highly differentiated phonolitic magmas capping the magma chambers and their conduits thus appear to have fed the initial volcanic activity, whereas dominantly tephritic products were erupted in later stages. The least evolved mafic magmas, namely basanites, mela-foidites and melilitites, are characterized by diverse Na/K ratios and critical SiO2-undersaturation, which indicate their derivation as independent melts generated from distinct, heterogeneously enriched mantle sources and by variable partial melting degrees.","author":[{"dropping-particle":"","family":"Beccaluva","given":"L.","non-dropping-particle":"","parse-names":false,"suffix":""},{"dropping-particle":"","family":"Coltorti","given":"M.","non-dropping-particle":"","parse-names":false,"suffix":""},{"dropping-particle":"","family":"Girolamo","given":"P.","non-dropping-particle":"Di","parse-names":false,"suffix":""},{"dropping-particle":"","family":"Melluso","given":"L.","non-dropping-particle":"","parse-names":false,"suffix":""},{"dropping-particle":"","family":"Milani","given":"L.","non-dropping-particle":"","parse-names":false,"suffix":""},{"dropping-particle":"","family":"Morra","given":"V.","non-dropping-particle":"","parse-names":false,"suffix":""},{"dropping-particle":"","family":"Siena","given":"F.","non-dropping-particle":"","parse-names":false,"suffix":""}],"container-title":"Mineralogy and Petrology","id":"ITEM-1","issue":"2-4","issued":{"date-parts":[["2002"]]},"page":"277-297","title":"Petrogenesis and evolution of Mt. Vulture alkaline volcanism (Southern Italy)","type":"article-journal","volume":"74"},"uris":["http://www.mendeley.com/documents/?uuid=7eff46ed-d0d2-4c81-a848-3b85b42d35c7"]}],"mendeley":{"formattedCitation":"(Beccaluva et al., 2002)","plainTextFormattedCitation":"(Beccaluva et al., 2002)","previouslyFormattedCitation":"(Beccaluva et al., 2002)"},"properties":{"noteIndex":0},"schema":"https://github.com/citation-style-language/schema/raw/master/csl-citation.json"}</w:instrText>
      </w:r>
      <w:r w:rsidR="00183F9B" w:rsidRPr="00E24A6D">
        <w:rPr>
          <w:b w:val="0"/>
          <w:bCs w:val="0"/>
          <w:kern w:val="0"/>
        </w:rPr>
        <w:fldChar w:fldCharType="separate"/>
      </w:r>
      <w:r w:rsidR="00183F9B" w:rsidRPr="00E24A6D">
        <w:rPr>
          <w:b w:val="0"/>
          <w:bCs w:val="0"/>
          <w:noProof/>
          <w:kern w:val="0"/>
        </w:rPr>
        <w:t xml:space="preserve">(Beccaluva et al., </w:t>
      </w:r>
      <w:r w:rsidR="00183F9B" w:rsidRPr="00183F9B">
        <w:rPr>
          <w:b w:val="0"/>
          <w:bCs w:val="0"/>
          <w:noProof/>
          <w:color w:val="0070C0"/>
          <w:kern w:val="0"/>
        </w:rPr>
        <w:t>2002</w:t>
      </w:r>
      <w:r w:rsidR="00183F9B" w:rsidRPr="00E24A6D">
        <w:rPr>
          <w:b w:val="0"/>
          <w:bCs w:val="0"/>
          <w:noProof/>
          <w:kern w:val="0"/>
        </w:rPr>
        <w:t>)</w:t>
      </w:r>
      <w:r w:rsidR="00183F9B" w:rsidRPr="00E24A6D">
        <w:rPr>
          <w:b w:val="0"/>
          <w:bCs w:val="0"/>
          <w:kern w:val="0"/>
        </w:rPr>
        <w:fldChar w:fldCharType="end"/>
      </w:r>
      <w:r w:rsidR="00183F9B">
        <w:rPr>
          <w:b w:val="0"/>
          <w:bCs w:val="0"/>
          <w:kern w:val="0"/>
        </w:rPr>
        <w:t xml:space="preserve">, </w:t>
      </w:r>
      <w:r w:rsidR="002C6F98">
        <w:rPr>
          <w:b w:val="0"/>
          <w:bCs w:val="0"/>
          <w:kern w:val="0"/>
        </w:rPr>
        <w:t xml:space="preserve">although cumulates can be also </w:t>
      </w:r>
      <w:r w:rsidR="002C6F98">
        <w:rPr>
          <w:b w:val="0"/>
          <w:bCs w:val="0"/>
          <w:kern w:val="0"/>
        </w:rPr>
        <w:lastRenderedPageBreak/>
        <w:t>formed by underplating in the vicinity of Moho (</w:t>
      </w:r>
      <w:r w:rsidR="002C6F98">
        <w:rPr>
          <w:b w:val="0"/>
          <w:bCs w:val="0"/>
          <w:i/>
          <w:iCs/>
          <w:kern w:val="0"/>
        </w:rPr>
        <w:t>e.g.,</w:t>
      </w:r>
      <w:r w:rsidR="002C6F98" w:rsidRPr="00B6447F">
        <w:t xml:space="preserve"> </w:t>
      </w:r>
      <w:r w:rsidR="002C6F98" w:rsidRPr="00894653">
        <w:rPr>
          <w:b w:val="0"/>
          <w:bCs w:val="0"/>
          <w:kern w:val="0"/>
        </w:rPr>
        <w:t>Kovács</w:t>
      </w:r>
      <w:r w:rsidR="002C6F98">
        <w:rPr>
          <w:b w:val="0"/>
          <w:bCs w:val="0"/>
          <w:kern w:val="0"/>
        </w:rPr>
        <w:t xml:space="preserve"> et al., </w:t>
      </w:r>
      <w:r w:rsidR="002C6F98" w:rsidRPr="002C6F98">
        <w:rPr>
          <w:b w:val="0"/>
          <w:bCs w:val="0"/>
          <w:color w:val="0070C0"/>
          <w:kern w:val="0"/>
        </w:rPr>
        <w:t>2004</w:t>
      </w:r>
      <w:r w:rsidR="002C6F98">
        <w:rPr>
          <w:b w:val="0"/>
          <w:bCs w:val="0"/>
          <w:kern w:val="0"/>
        </w:rPr>
        <w:t>).</w:t>
      </w:r>
      <w:r w:rsidR="00AD0DE8">
        <w:rPr>
          <w:b w:val="0"/>
          <w:bCs w:val="0"/>
          <w:kern w:val="0"/>
        </w:rPr>
        <w:t xml:space="preserve"> Furthermore, </w:t>
      </w:r>
      <w:r w:rsidR="00AD0DE8" w:rsidRPr="00AD0DE8">
        <w:rPr>
          <w:b w:val="0"/>
          <w:bCs w:val="0"/>
          <w:kern w:val="0"/>
        </w:rPr>
        <w:t>the xenoliths have no cumulative or poikilitic textures</w:t>
      </w:r>
      <w:r w:rsidR="00DE3061">
        <w:rPr>
          <w:b w:val="0"/>
          <w:bCs w:val="0"/>
          <w:kern w:val="0"/>
        </w:rPr>
        <w:t>,</w:t>
      </w:r>
      <w:r w:rsidR="00AD0DE8">
        <w:rPr>
          <w:b w:val="0"/>
          <w:bCs w:val="0"/>
          <w:kern w:val="0"/>
        </w:rPr>
        <w:t xml:space="preserve"> t</w:t>
      </w:r>
      <w:r w:rsidR="00AD0DE8" w:rsidRPr="00AD0DE8">
        <w:rPr>
          <w:b w:val="0"/>
          <w:bCs w:val="0"/>
          <w:kern w:val="0"/>
        </w:rPr>
        <w:t xml:space="preserve">hey lack plagioclase </w:t>
      </w:r>
      <w:r w:rsidR="00AD0DE8">
        <w:rPr>
          <w:b w:val="0"/>
          <w:bCs w:val="0"/>
          <w:kern w:val="0"/>
        </w:rPr>
        <w:t xml:space="preserve">that </w:t>
      </w:r>
      <w:r w:rsidR="00AD0DE8" w:rsidRPr="00AD0DE8">
        <w:rPr>
          <w:b w:val="0"/>
          <w:bCs w:val="0"/>
          <w:kern w:val="0"/>
        </w:rPr>
        <w:t>often occur</w:t>
      </w:r>
      <w:r w:rsidR="00AD0DE8">
        <w:rPr>
          <w:b w:val="0"/>
          <w:bCs w:val="0"/>
          <w:kern w:val="0"/>
        </w:rPr>
        <w:t>s</w:t>
      </w:r>
      <w:r w:rsidR="00AD0DE8" w:rsidRPr="00AD0DE8">
        <w:rPr>
          <w:b w:val="0"/>
          <w:bCs w:val="0"/>
          <w:kern w:val="0"/>
        </w:rPr>
        <w:t xml:space="preserve"> in cumulates</w:t>
      </w:r>
      <w:r w:rsidR="00DE3061">
        <w:rPr>
          <w:b w:val="0"/>
          <w:bCs w:val="0"/>
          <w:kern w:val="0"/>
        </w:rPr>
        <w:t>, and t</w:t>
      </w:r>
      <w:r w:rsidR="00DE3061" w:rsidRPr="00DE3061">
        <w:rPr>
          <w:b w:val="0"/>
          <w:bCs w:val="0"/>
          <w:kern w:val="0"/>
        </w:rPr>
        <w:t xml:space="preserve">he chemical composition </w:t>
      </w:r>
      <w:r w:rsidR="00DE3061">
        <w:rPr>
          <w:b w:val="0"/>
          <w:bCs w:val="0"/>
          <w:kern w:val="0"/>
        </w:rPr>
        <w:t>overlaps</w:t>
      </w:r>
      <w:r w:rsidR="00DE3061" w:rsidRPr="00DE3061">
        <w:rPr>
          <w:b w:val="0"/>
          <w:bCs w:val="0"/>
          <w:kern w:val="0"/>
        </w:rPr>
        <w:t xml:space="preserve"> well with other xenoliths from previous studies</w:t>
      </w:r>
      <w:r w:rsidR="00DE3061">
        <w:rPr>
          <w:b w:val="0"/>
          <w:bCs w:val="0"/>
          <w:kern w:val="0"/>
        </w:rPr>
        <w:t xml:space="preserve"> (Figure </w:t>
      </w:r>
      <w:r w:rsidR="00DE3061" w:rsidRPr="0069565A">
        <w:rPr>
          <w:b w:val="0"/>
          <w:bCs w:val="0"/>
          <w:color w:val="0070C0"/>
          <w:kern w:val="0"/>
        </w:rPr>
        <w:t>S4</w:t>
      </w:r>
      <w:r w:rsidR="00DE3061">
        <w:rPr>
          <w:b w:val="0"/>
          <w:bCs w:val="0"/>
          <w:kern w:val="0"/>
        </w:rPr>
        <w:t>)</w:t>
      </w:r>
      <w:r w:rsidR="00DE3061" w:rsidRPr="00DE3061">
        <w:rPr>
          <w:b w:val="0"/>
          <w:bCs w:val="0"/>
          <w:kern w:val="0"/>
        </w:rPr>
        <w:t>.</w:t>
      </w:r>
      <w:r w:rsidR="003A4BBB">
        <w:rPr>
          <w:b w:val="0"/>
          <w:bCs w:val="0"/>
          <w:kern w:val="0"/>
        </w:rPr>
        <w:t xml:space="preserve"> </w:t>
      </w:r>
      <w:r w:rsidR="00E54B06">
        <w:rPr>
          <w:b w:val="0"/>
          <w:bCs w:val="0"/>
          <w:kern w:val="0"/>
        </w:rPr>
        <w:t xml:space="preserve">Coherently with </w:t>
      </w:r>
      <w:r w:rsidR="002C6F98">
        <w:rPr>
          <w:b w:val="0"/>
          <w:bCs w:val="0"/>
          <w:kern w:val="0"/>
        </w:rPr>
        <w:t>the crust-mantle boundary</w:t>
      </w:r>
      <w:r w:rsidR="00E54B06">
        <w:rPr>
          <w:b w:val="0"/>
          <w:bCs w:val="0"/>
          <w:kern w:val="0"/>
        </w:rPr>
        <w:t xml:space="preserve"> inferred</w:t>
      </w:r>
      <w:r w:rsidR="002C6F98">
        <w:rPr>
          <w:b w:val="0"/>
          <w:bCs w:val="0"/>
          <w:kern w:val="0"/>
        </w:rPr>
        <w:t xml:space="preserve"> </w:t>
      </w:r>
      <w:r w:rsidR="008472FD">
        <w:rPr>
          <w:b w:val="0"/>
          <w:bCs w:val="0"/>
          <w:kern w:val="0"/>
        </w:rPr>
        <w:t xml:space="preserve">beneath the Vulture area </w:t>
      </w:r>
      <w:r w:rsidR="00E54B06">
        <w:rPr>
          <w:b w:val="0"/>
          <w:bCs w:val="0"/>
          <w:kern w:val="0"/>
        </w:rPr>
        <w:t xml:space="preserve">with geophysical methods (magnetism and gravimetry) </w:t>
      </w:r>
      <w:r w:rsidR="002C6F98">
        <w:rPr>
          <w:b w:val="0"/>
          <w:bCs w:val="0"/>
          <w:kern w:val="0"/>
        </w:rPr>
        <w:t xml:space="preserve">at a depth of </w:t>
      </w:r>
      <w:r w:rsidR="0098735C" w:rsidRPr="00E24A6D">
        <w:rPr>
          <w:b w:val="0"/>
          <w:bCs w:val="0"/>
          <w:kern w:val="0"/>
        </w:rPr>
        <w:t>about 3</w:t>
      </w:r>
      <w:r w:rsidR="001129B2">
        <w:rPr>
          <w:b w:val="0"/>
          <w:bCs w:val="0"/>
          <w:kern w:val="0"/>
        </w:rPr>
        <w:t>2</w:t>
      </w:r>
      <w:r w:rsidR="0098735C" w:rsidRPr="00E24A6D">
        <w:rPr>
          <w:b w:val="0"/>
          <w:bCs w:val="0"/>
          <w:kern w:val="0"/>
        </w:rPr>
        <w:t xml:space="preserve"> km</w:t>
      </w:r>
      <w:r w:rsidR="001129B2">
        <w:rPr>
          <w:b w:val="0"/>
          <w:bCs w:val="0"/>
          <w:kern w:val="0"/>
        </w:rPr>
        <w:t xml:space="preserve"> </w:t>
      </w:r>
      <w:r w:rsidR="002C6F98">
        <w:rPr>
          <w:b w:val="0"/>
          <w:bCs w:val="0"/>
          <w:kern w:val="0"/>
        </w:rPr>
        <w:t>(</w:t>
      </w:r>
      <w:r w:rsidR="00E87727">
        <w:rPr>
          <w:b w:val="0"/>
          <w:bCs w:val="0"/>
          <w:kern w:val="0"/>
        </w:rPr>
        <w:fldChar w:fldCharType="begin" w:fldLock="1"/>
      </w:r>
      <w:r w:rsidR="008F6015" w:rsidRPr="00F14A57">
        <w:rPr>
          <w:b w:val="0"/>
          <w:bCs w:val="0"/>
          <w:kern w:val="0"/>
        </w:rPr>
        <w:instrText>ADDIN CSL_CITATION {"citationItems":[{"id":"ITEM-1","itemData":{"DOI":"10.1038/s41598-021-93945-8","ISBN":"0123456789","ISSN":"20452322","PMID":"34267277","abstract":"We present a 3D model of the main crustal boundaries beneath the Campanian region and the onshore and offshore surrounding areas, based on high-resolution potential field data. Our main objective is the definition of the main structural interfaces in the whole Campanian region from gravity and magnetic data, thanks to their ability to define them on a regional and continuous way. The complex morphology of the Mesozoic carbonate platform, which is fundamental to constrain the top of geothermal reservoir, was reconstructed by inverting the vertical gradient of gravity. We assumed local information from seismic models and boreholes to improve the model. We modeled the deep crustal structures by spectral analysis of Bouguer gravity and magnetic data. The inferred depth estimates indicate a shallow crystalline basement below the Tyrrhenian crust and the Apulian foreland and a significant depression beneath the Bradanic foredeep. The map of the Moho boundary shows a NE-SE verging trough below the Southern Apennine chain and two pronounced uplifts beneath the foreland and the Tyrrhenian crust. We also estimated the depth to the magnetic bottom, showing a thick magnetic crust below the mountain chain and shallow depths where the crustal heat flow is high. The models were compared with seismic sections along selected profiles; a good agreement was observed, despite of some inherent lower resolution for the gravity modelling from spectral methods. The regional covering and the continuity of our estimated crustal interfaces make it a new and valid reference for further geological, geophysical and geothermal studies, especially in areas such as northern and eastern Campania, where there is an incomplete geophysical and geological information.","author":[{"dropping-particle":"","family":"Kelemework","given":"Y.","non-dropping-particle":"","parse-names":false,"suffix":""},{"dropping-particle":"","family":"Milano","given":"M.","non-droppin</w:instrText>
      </w:r>
      <w:r w:rsidR="008F6015" w:rsidRPr="00863AC0">
        <w:rPr>
          <w:b w:val="0"/>
          <w:bCs w:val="0"/>
          <w:kern w:val="0"/>
        </w:rPr>
        <w:instrText>g-particle":"","parse-names":false,"suffix":""},{"dropping-particle":"","family":"Manna","given":"M.","non-dropping-particle":"La","parse-names":false,"suffix":""},{"dropping-particle":"","family":"</w:instrText>
      </w:r>
      <w:r w:rsidR="008F6015" w:rsidRPr="008E4F75">
        <w:rPr>
          <w:b w:val="0"/>
          <w:bCs w:val="0"/>
          <w:kern w:val="0"/>
        </w:rPr>
        <w:instrText>Alteriis","given":"G.","non-dropping-particle":"de","parse</w:instrText>
      </w:r>
      <w:r w:rsidR="008F6015" w:rsidRPr="008E423E">
        <w:rPr>
          <w:b w:val="0"/>
          <w:bCs w:val="0"/>
          <w:kern w:val="0"/>
        </w:rPr>
        <w:instrText>-names":false,"suffix":""},{"dropping-particle":"","family":"Iorio","given":"M.","non-dropping-particle":"","parse-names":false,"suffix":""},{"dropping-particle":"","family":"Fedi","given":"M.","non</w:instrText>
      </w:r>
      <w:r w:rsidR="008F6015" w:rsidRPr="00CD3688">
        <w:rPr>
          <w:b w:val="0"/>
          <w:bCs w:val="0"/>
          <w:kern w:val="0"/>
        </w:rPr>
        <w:instrText xml:space="preserve">-dropping-particle":"","parse-names":false,"suffix":""}],"container-title":"Scientific Reports","id":"ITEM-1","issue":"1","issued":{"date-parts":[["2021"]]},"page":"1-18","publisher":"Nature Publishing Group UK","title":"Crustal structure in the Campanian </w:instrText>
      </w:r>
      <w:r w:rsidR="008F6015" w:rsidRPr="006A3635">
        <w:rPr>
          <w:b w:val="0"/>
          <w:bCs w:val="0"/>
          <w:kern w:val="0"/>
        </w:rPr>
        <w:instrText>region (Southern Apennines, Italy) from potential field modelling","type":"article-journal","volume":"11"},"uris":["http://www.mendeley.com/documents/?uuid=2e8dd9b6-f086-4aa4-8015-5388cdd024e5"]}],"mendeley":{"formattedCitation":"(Kelemework et al., 2021)"</w:instrText>
      </w:r>
      <w:r w:rsidR="008F6015" w:rsidRPr="00D138EC">
        <w:rPr>
          <w:b w:val="0"/>
          <w:bCs w:val="0"/>
          <w:kern w:val="0"/>
        </w:rPr>
        <w:instrText>,"manualFormatting":"Kelemework et al., 2021)","plainTextFormattedCitation":"(Kelemework et al., 2021)","previouslyFormattedCitation":"(Kelemework et al., 2021)"},"properties":{"noteIndex":0},"schema":"https://github.com/citation-style-language/schema/raw/master/csl-citation.json"}</w:instrText>
      </w:r>
      <w:r w:rsidR="00E87727">
        <w:rPr>
          <w:b w:val="0"/>
          <w:bCs w:val="0"/>
          <w:kern w:val="0"/>
        </w:rPr>
        <w:fldChar w:fldCharType="separate"/>
      </w:r>
      <w:r w:rsidR="00E87727" w:rsidRPr="00E87727">
        <w:rPr>
          <w:b w:val="0"/>
          <w:bCs w:val="0"/>
          <w:noProof/>
          <w:kern w:val="0"/>
        </w:rPr>
        <w:t xml:space="preserve">Kelemework et al., </w:t>
      </w:r>
      <w:r w:rsidR="00E87727" w:rsidRPr="00E87727">
        <w:rPr>
          <w:b w:val="0"/>
          <w:bCs w:val="0"/>
          <w:noProof/>
          <w:color w:val="0070C0"/>
          <w:kern w:val="0"/>
        </w:rPr>
        <w:t>2021</w:t>
      </w:r>
      <w:r w:rsidR="00E87727" w:rsidRPr="00E87727">
        <w:rPr>
          <w:b w:val="0"/>
          <w:bCs w:val="0"/>
          <w:noProof/>
          <w:kern w:val="0"/>
        </w:rPr>
        <w:t>)</w:t>
      </w:r>
      <w:r w:rsidR="00E87727">
        <w:rPr>
          <w:b w:val="0"/>
          <w:bCs w:val="0"/>
          <w:kern w:val="0"/>
        </w:rPr>
        <w:fldChar w:fldCharType="end"/>
      </w:r>
      <w:r w:rsidR="002C6F98">
        <w:rPr>
          <w:b w:val="0"/>
          <w:bCs w:val="0"/>
          <w:kern w:val="0"/>
        </w:rPr>
        <w:t xml:space="preserve">, the re-equilibration processes lowered by about 15 % the fluid density at the time of trapping. </w:t>
      </w:r>
      <w:r w:rsidR="003A4BBB">
        <w:rPr>
          <w:b w:val="0"/>
          <w:bCs w:val="0"/>
          <w:kern w:val="0"/>
        </w:rPr>
        <w:t xml:space="preserve">Thus, </w:t>
      </w:r>
      <w:r w:rsidR="003A4BBB" w:rsidRPr="00D20ADA">
        <w:rPr>
          <w:b w:val="0"/>
          <w:bCs w:val="0"/>
          <w:kern w:val="0"/>
        </w:rPr>
        <w:t xml:space="preserve">the xenoliths </w:t>
      </w:r>
      <w:r w:rsidR="003A4BBB">
        <w:rPr>
          <w:b w:val="0"/>
          <w:bCs w:val="0"/>
          <w:kern w:val="0"/>
        </w:rPr>
        <w:t xml:space="preserve">probably </w:t>
      </w:r>
      <w:r w:rsidR="003A4BBB" w:rsidRPr="00D20ADA">
        <w:rPr>
          <w:b w:val="0"/>
          <w:bCs w:val="0"/>
          <w:kern w:val="0"/>
        </w:rPr>
        <w:t>represent the shallowest upper mantle</w:t>
      </w:r>
      <w:r w:rsidR="003A4BBB">
        <w:rPr>
          <w:b w:val="0"/>
          <w:bCs w:val="0"/>
          <w:kern w:val="0"/>
        </w:rPr>
        <w:t xml:space="preserve">, and </w:t>
      </w:r>
      <w:r w:rsidR="003A4BBB" w:rsidRPr="00D20ADA">
        <w:rPr>
          <w:b w:val="0"/>
          <w:bCs w:val="0"/>
          <w:kern w:val="0"/>
        </w:rPr>
        <w:t>the FI</w:t>
      </w:r>
      <w:r w:rsidR="003A4BBB">
        <w:rPr>
          <w:b w:val="0"/>
          <w:bCs w:val="0"/>
          <w:kern w:val="0"/>
        </w:rPr>
        <w:t>s</w:t>
      </w:r>
      <w:r w:rsidR="003A4BBB" w:rsidRPr="00D20ADA">
        <w:rPr>
          <w:b w:val="0"/>
          <w:bCs w:val="0"/>
          <w:kern w:val="0"/>
        </w:rPr>
        <w:t xml:space="preserve"> in the rock-forming minerals of these xenoliths </w:t>
      </w:r>
      <w:r w:rsidR="003A4BBB">
        <w:rPr>
          <w:b w:val="0"/>
          <w:bCs w:val="0"/>
          <w:kern w:val="0"/>
        </w:rPr>
        <w:t>suggest a</w:t>
      </w:r>
      <w:r w:rsidR="003A4BBB" w:rsidRPr="00D20ADA">
        <w:rPr>
          <w:b w:val="0"/>
          <w:bCs w:val="0"/>
          <w:kern w:val="0"/>
        </w:rPr>
        <w:t xml:space="preserve"> min</w:t>
      </w:r>
      <w:r w:rsidR="003A4BBB">
        <w:rPr>
          <w:b w:val="0"/>
          <w:bCs w:val="0"/>
          <w:kern w:val="0"/>
        </w:rPr>
        <w:t>imum trapping pressure of</w:t>
      </w:r>
      <w:r w:rsidR="003A4BBB" w:rsidRPr="00D20ADA">
        <w:rPr>
          <w:b w:val="0"/>
          <w:bCs w:val="0"/>
          <w:kern w:val="0"/>
        </w:rPr>
        <w:t xml:space="preserve"> 9</w:t>
      </w:r>
      <w:r w:rsidR="00FD7726">
        <w:rPr>
          <w:b w:val="0"/>
          <w:bCs w:val="0"/>
          <w:kern w:val="0"/>
        </w:rPr>
        <w:t>-10</w:t>
      </w:r>
      <w:r w:rsidR="003A4BBB" w:rsidRPr="00D20ADA">
        <w:rPr>
          <w:b w:val="0"/>
          <w:bCs w:val="0"/>
          <w:kern w:val="0"/>
        </w:rPr>
        <w:t xml:space="preserve"> kbar</w:t>
      </w:r>
      <w:r w:rsidR="005D1040">
        <w:rPr>
          <w:b w:val="0"/>
          <w:bCs w:val="0"/>
          <w:kern w:val="0"/>
        </w:rPr>
        <w:t>,</w:t>
      </w:r>
      <w:r w:rsidR="003A4BBB">
        <w:rPr>
          <w:b w:val="0"/>
          <w:bCs w:val="0"/>
          <w:kern w:val="0"/>
        </w:rPr>
        <w:t xml:space="preserve"> </w:t>
      </w:r>
      <w:r w:rsidR="003A4BBB" w:rsidRPr="00D20ADA">
        <w:rPr>
          <w:b w:val="0"/>
          <w:bCs w:val="0"/>
          <w:kern w:val="0"/>
        </w:rPr>
        <w:t xml:space="preserve">which is around the local Moho. </w:t>
      </w:r>
      <w:r w:rsidR="003A4BBB" w:rsidRPr="007E5850">
        <w:rPr>
          <w:b w:val="0"/>
          <w:bCs w:val="0"/>
          <w:kern w:val="0"/>
        </w:rPr>
        <w:t>FI</w:t>
      </w:r>
      <w:r w:rsidR="003A4BBB">
        <w:rPr>
          <w:b w:val="0"/>
          <w:bCs w:val="0"/>
          <w:kern w:val="0"/>
        </w:rPr>
        <w:t>s</w:t>
      </w:r>
      <w:r w:rsidR="003A4BBB" w:rsidRPr="007E5850">
        <w:rPr>
          <w:b w:val="0"/>
          <w:bCs w:val="0"/>
          <w:kern w:val="0"/>
        </w:rPr>
        <w:t xml:space="preserve"> in loose c</w:t>
      </w:r>
      <w:r w:rsidR="003A4BBB">
        <w:rPr>
          <w:b w:val="0"/>
          <w:bCs w:val="0"/>
          <w:kern w:val="0"/>
        </w:rPr>
        <w:t>linopyroxene xenocrysts</w:t>
      </w:r>
      <w:r w:rsidR="003A4BBB" w:rsidRPr="007E5850">
        <w:rPr>
          <w:b w:val="0"/>
          <w:bCs w:val="0"/>
          <w:kern w:val="0"/>
        </w:rPr>
        <w:t xml:space="preserve"> suggest a min</w:t>
      </w:r>
      <w:r w:rsidR="003A4BBB">
        <w:rPr>
          <w:b w:val="0"/>
          <w:bCs w:val="0"/>
          <w:kern w:val="0"/>
        </w:rPr>
        <w:t>imum</w:t>
      </w:r>
      <w:r w:rsidR="003A4BBB" w:rsidRPr="007E5850">
        <w:rPr>
          <w:b w:val="0"/>
          <w:bCs w:val="0"/>
          <w:kern w:val="0"/>
        </w:rPr>
        <w:t xml:space="preserve"> trapping pressure of </w:t>
      </w:r>
      <w:r w:rsidR="00FD7726">
        <w:rPr>
          <w:b w:val="0"/>
          <w:bCs w:val="0"/>
          <w:kern w:val="0"/>
        </w:rPr>
        <w:t>7</w:t>
      </w:r>
      <w:r w:rsidR="003A4BBB" w:rsidRPr="007E5850">
        <w:rPr>
          <w:b w:val="0"/>
          <w:bCs w:val="0"/>
          <w:kern w:val="0"/>
        </w:rPr>
        <w:t>-</w:t>
      </w:r>
      <w:r w:rsidR="00FD7726">
        <w:rPr>
          <w:b w:val="0"/>
          <w:bCs w:val="0"/>
          <w:kern w:val="0"/>
        </w:rPr>
        <w:t>9</w:t>
      </w:r>
      <w:r w:rsidR="003A4BBB" w:rsidRPr="007E5850">
        <w:rPr>
          <w:b w:val="0"/>
          <w:bCs w:val="0"/>
          <w:kern w:val="0"/>
        </w:rPr>
        <w:t xml:space="preserve"> kbar. </w:t>
      </w:r>
      <w:r w:rsidR="003A4BBB">
        <w:rPr>
          <w:b w:val="0"/>
          <w:bCs w:val="0"/>
          <w:kern w:val="0"/>
        </w:rPr>
        <w:t>Therefore, if we consider these clinopyroxenes as fragments of the xenoliths (</w:t>
      </w:r>
      <w:r w:rsidR="00E54B06">
        <w:rPr>
          <w:b w:val="0"/>
          <w:bCs w:val="0"/>
          <w:kern w:val="0"/>
        </w:rPr>
        <w:t xml:space="preserve">as also witnessed </w:t>
      </w:r>
      <w:r w:rsidR="003A4BBB">
        <w:rPr>
          <w:b w:val="0"/>
          <w:bCs w:val="0"/>
          <w:kern w:val="0"/>
        </w:rPr>
        <w:t>by the</w:t>
      </w:r>
      <w:r w:rsidR="00E54B06">
        <w:rPr>
          <w:b w:val="0"/>
          <w:bCs w:val="0"/>
          <w:kern w:val="0"/>
        </w:rPr>
        <w:t>ir</w:t>
      </w:r>
      <w:r w:rsidR="003A4BBB">
        <w:rPr>
          <w:b w:val="0"/>
          <w:bCs w:val="0"/>
          <w:kern w:val="0"/>
        </w:rPr>
        <w:t xml:space="preserve"> similar chemical composition) </w:t>
      </w:r>
      <w:r w:rsidR="003A4BBB" w:rsidRPr="007E5850">
        <w:rPr>
          <w:b w:val="0"/>
          <w:bCs w:val="0"/>
          <w:kern w:val="0"/>
        </w:rPr>
        <w:t xml:space="preserve">it is likely that </w:t>
      </w:r>
      <w:r w:rsidR="003A4BBB">
        <w:rPr>
          <w:b w:val="0"/>
          <w:bCs w:val="0"/>
          <w:kern w:val="0"/>
        </w:rPr>
        <w:t>they</w:t>
      </w:r>
      <w:r w:rsidR="003A4BBB" w:rsidRPr="007E5850">
        <w:rPr>
          <w:b w:val="0"/>
          <w:bCs w:val="0"/>
          <w:kern w:val="0"/>
        </w:rPr>
        <w:t xml:space="preserve"> crystallized </w:t>
      </w:r>
      <w:r w:rsidR="00E54B06">
        <w:rPr>
          <w:b w:val="0"/>
          <w:bCs w:val="0"/>
          <w:kern w:val="0"/>
        </w:rPr>
        <w:t>nearby</w:t>
      </w:r>
      <w:r w:rsidR="003A4BBB" w:rsidRPr="007E5850">
        <w:rPr>
          <w:b w:val="0"/>
          <w:bCs w:val="0"/>
          <w:kern w:val="0"/>
        </w:rPr>
        <w:t xml:space="preserve"> the Moho</w:t>
      </w:r>
      <w:r w:rsidR="00E54B06">
        <w:rPr>
          <w:b w:val="0"/>
          <w:bCs w:val="0"/>
          <w:kern w:val="0"/>
        </w:rPr>
        <w:t xml:space="preserve">. </w:t>
      </w:r>
      <w:r w:rsidR="003A4BBB" w:rsidRPr="0048390E">
        <w:rPr>
          <w:b w:val="0"/>
          <w:bCs w:val="0"/>
          <w:kern w:val="0"/>
        </w:rPr>
        <w:t xml:space="preserve">The crystallization of </w:t>
      </w:r>
      <w:r w:rsidR="003A4BBB">
        <w:rPr>
          <w:b w:val="0"/>
          <w:bCs w:val="0"/>
          <w:kern w:val="0"/>
        </w:rPr>
        <w:t xml:space="preserve">loose </w:t>
      </w:r>
      <w:r w:rsidR="003A4BBB" w:rsidRPr="0048390E">
        <w:rPr>
          <w:b w:val="0"/>
          <w:bCs w:val="0"/>
          <w:kern w:val="0"/>
        </w:rPr>
        <w:t>ol</w:t>
      </w:r>
      <w:r w:rsidR="003A4BBB">
        <w:rPr>
          <w:b w:val="0"/>
          <w:bCs w:val="0"/>
          <w:kern w:val="0"/>
        </w:rPr>
        <w:t>ivine xenocrysts</w:t>
      </w:r>
      <w:r w:rsidR="003A4BBB" w:rsidRPr="0048390E">
        <w:rPr>
          <w:b w:val="0"/>
          <w:bCs w:val="0"/>
          <w:kern w:val="0"/>
        </w:rPr>
        <w:t xml:space="preserve"> may </w:t>
      </w:r>
      <w:r w:rsidR="00E54B06">
        <w:rPr>
          <w:b w:val="0"/>
          <w:bCs w:val="0"/>
          <w:kern w:val="0"/>
        </w:rPr>
        <w:t>have taken</w:t>
      </w:r>
      <w:r w:rsidR="003A4BBB" w:rsidRPr="0048390E">
        <w:rPr>
          <w:b w:val="0"/>
          <w:bCs w:val="0"/>
          <w:kern w:val="0"/>
        </w:rPr>
        <w:t xml:space="preserve"> place at shallower</w:t>
      </w:r>
      <w:r w:rsidR="00093CA2">
        <w:rPr>
          <w:b w:val="0"/>
          <w:bCs w:val="0"/>
          <w:kern w:val="0"/>
        </w:rPr>
        <w:t>,</w:t>
      </w:r>
      <w:r w:rsidR="003A4BBB" w:rsidRPr="0048390E">
        <w:rPr>
          <w:b w:val="0"/>
          <w:bCs w:val="0"/>
          <w:kern w:val="0"/>
        </w:rPr>
        <w:t xml:space="preserve"> </w:t>
      </w:r>
      <w:r w:rsidR="00537269">
        <w:rPr>
          <w:b w:val="0"/>
          <w:bCs w:val="0"/>
          <w:kern w:val="0"/>
        </w:rPr>
        <w:t>crustal</w:t>
      </w:r>
      <w:r w:rsidR="003A4BBB" w:rsidRPr="0048390E">
        <w:rPr>
          <w:b w:val="0"/>
          <w:bCs w:val="0"/>
          <w:kern w:val="0"/>
        </w:rPr>
        <w:t xml:space="preserve"> depths</w:t>
      </w:r>
      <w:r w:rsidR="00FD7726">
        <w:rPr>
          <w:b w:val="0"/>
          <w:bCs w:val="0"/>
          <w:kern w:val="0"/>
        </w:rPr>
        <w:t xml:space="preserve">, </w:t>
      </w:r>
      <w:r w:rsidR="00537269">
        <w:rPr>
          <w:b w:val="0"/>
          <w:bCs w:val="0"/>
          <w:kern w:val="0"/>
        </w:rPr>
        <w:t>with</w:t>
      </w:r>
      <w:r w:rsidR="006355E0">
        <w:rPr>
          <w:b w:val="0"/>
          <w:bCs w:val="0"/>
          <w:kern w:val="0"/>
        </w:rPr>
        <w:t xml:space="preserve"> FIs suggest</w:t>
      </w:r>
      <w:r w:rsidR="00537269">
        <w:rPr>
          <w:b w:val="0"/>
          <w:bCs w:val="0"/>
          <w:kern w:val="0"/>
        </w:rPr>
        <w:t>ing</w:t>
      </w:r>
      <w:r w:rsidR="006355E0">
        <w:rPr>
          <w:b w:val="0"/>
          <w:bCs w:val="0"/>
          <w:kern w:val="0"/>
        </w:rPr>
        <w:t xml:space="preserve"> a </w:t>
      </w:r>
      <w:r w:rsidR="00FD7726">
        <w:rPr>
          <w:b w:val="0"/>
          <w:bCs w:val="0"/>
          <w:kern w:val="0"/>
        </w:rPr>
        <w:t>minimum trapping pressure of 3-4 kbar</w:t>
      </w:r>
      <w:r w:rsidR="003A4BBB" w:rsidRPr="0048390E">
        <w:rPr>
          <w:b w:val="0"/>
          <w:bCs w:val="0"/>
          <w:kern w:val="0"/>
        </w:rPr>
        <w:t>.</w:t>
      </w:r>
    </w:p>
    <w:p w14:paraId="679A21A6" w14:textId="329608F2" w:rsidR="00586AEB" w:rsidRPr="00E24A6D" w:rsidRDefault="008662FB" w:rsidP="007E5850">
      <w:pPr>
        <w:pStyle w:val="Heading-Main"/>
        <w:jc w:val="both"/>
        <w:rPr>
          <w:b w:val="0"/>
          <w:bCs w:val="0"/>
          <w:kern w:val="0"/>
        </w:rPr>
      </w:pPr>
      <w:r>
        <w:rPr>
          <w:b w:val="0"/>
          <w:bCs w:val="0"/>
          <w:noProof/>
        </w:rPr>
        <w:drawing>
          <wp:anchor distT="0" distB="0" distL="114300" distR="114300" simplePos="0" relativeHeight="251686912" behindDoc="0" locked="0" layoutInCell="1" allowOverlap="1" wp14:anchorId="27AEF622" wp14:editId="1E7C7876">
            <wp:simplePos x="0" y="0"/>
            <wp:positionH relativeFrom="column">
              <wp:posOffset>0</wp:posOffset>
            </wp:positionH>
            <wp:positionV relativeFrom="paragraph">
              <wp:posOffset>1450975</wp:posOffset>
            </wp:positionV>
            <wp:extent cx="5924550" cy="3332480"/>
            <wp:effectExtent l="19050" t="19050" r="19050" b="2032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5"/>
                    <a:stretch>
                      <a:fillRect/>
                    </a:stretch>
                  </pic:blipFill>
                  <pic:spPr>
                    <a:xfrm>
                      <a:off x="0" y="0"/>
                      <a:ext cx="5924550" cy="33324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DD7C77">
        <w:rPr>
          <w:b w:val="0"/>
          <w:bCs w:val="0"/>
          <w:kern w:val="0"/>
        </w:rPr>
        <w:t>It is wort</w:t>
      </w:r>
      <w:r w:rsidR="00700064">
        <w:rPr>
          <w:b w:val="0"/>
          <w:bCs w:val="0"/>
          <w:kern w:val="0"/>
        </w:rPr>
        <w:t>h</w:t>
      </w:r>
      <w:r w:rsidR="00DD7C77">
        <w:rPr>
          <w:b w:val="0"/>
          <w:bCs w:val="0"/>
          <w:kern w:val="0"/>
        </w:rPr>
        <w:t xml:space="preserve">y of note that the shallowest trapping event in olivine xenocrysts occurring at depth of </w:t>
      </w:r>
      <w:r w:rsidR="00F14A57">
        <w:rPr>
          <w:b w:val="0"/>
          <w:bCs w:val="0"/>
          <w:kern w:val="0"/>
        </w:rPr>
        <w:t>8</w:t>
      </w:r>
      <w:r w:rsidR="00DD7C77">
        <w:rPr>
          <w:b w:val="0"/>
          <w:bCs w:val="0"/>
          <w:kern w:val="0"/>
        </w:rPr>
        <w:t>-1</w:t>
      </w:r>
      <w:r w:rsidR="00F14A57">
        <w:rPr>
          <w:b w:val="0"/>
          <w:bCs w:val="0"/>
          <w:kern w:val="0"/>
        </w:rPr>
        <w:t>3</w:t>
      </w:r>
      <w:r w:rsidR="00DD7C77">
        <w:rPr>
          <w:b w:val="0"/>
          <w:bCs w:val="0"/>
          <w:kern w:val="0"/>
        </w:rPr>
        <w:t xml:space="preserve"> km overlap</w:t>
      </w:r>
      <w:r w:rsidR="00863AC0">
        <w:rPr>
          <w:b w:val="0"/>
          <w:bCs w:val="0"/>
          <w:kern w:val="0"/>
        </w:rPr>
        <w:t>s</w:t>
      </w:r>
      <w:r w:rsidR="00DD7C77">
        <w:rPr>
          <w:b w:val="0"/>
          <w:bCs w:val="0"/>
          <w:kern w:val="0"/>
        </w:rPr>
        <w:t xml:space="preserve"> the depth (6-15 km) of a mafic body, probably a dense crystal mush, within the Vulture volcano </w:t>
      </w:r>
      <w:r w:rsidR="00D8005E">
        <w:rPr>
          <w:b w:val="0"/>
          <w:bCs w:val="0"/>
          <w:kern w:val="0"/>
        </w:rPr>
        <w:t xml:space="preserve">magma </w:t>
      </w:r>
      <w:r w:rsidR="00DD7C77">
        <w:rPr>
          <w:b w:val="0"/>
          <w:bCs w:val="0"/>
          <w:kern w:val="0"/>
        </w:rPr>
        <w:t>system.</w:t>
      </w:r>
      <w:r w:rsidR="00E3124C">
        <w:rPr>
          <w:b w:val="0"/>
          <w:bCs w:val="0"/>
          <w:kern w:val="0"/>
        </w:rPr>
        <w:t xml:space="preserve"> </w:t>
      </w:r>
      <w:r w:rsidR="001E3EF2">
        <w:rPr>
          <w:b w:val="0"/>
          <w:bCs w:val="0"/>
          <w:kern w:val="0"/>
        </w:rPr>
        <w:t>P</w:t>
      </w:r>
      <w:r w:rsidR="00DD7C77">
        <w:rPr>
          <w:b w:val="0"/>
          <w:bCs w:val="0"/>
          <w:kern w:val="0"/>
        </w:rPr>
        <w:t xml:space="preserve">etrological investigation located a shallow magma reservoir down to 6 km (Beccaluva et al., </w:t>
      </w:r>
      <w:r w:rsidR="00DD7C77" w:rsidRPr="006C0BB8">
        <w:rPr>
          <w:b w:val="0"/>
          <w:bCs w:val="0"/>
          <w:color w:val="0070C0"/>
          <w:kern w:val="0"/>
        </w:rPr>
        <w:t>2002</w:t>
      </w:r>
      <w:r w:rsidR="00DD7C77">
        <w:rPr>
          <w:b w:val="0"/>
          <w:bCs w:val="0"/>
          <w:kern w:val="0"/>
        </w:rPr>
        <w:t>). To resume, the micro-thermometric data here presented and obtained from the crystal</w:t>
      </w:r>
      <w:r w:rsidR="00EB0D1F">
        <w:rPr>
          <w:b w:val="0"/>
          <w:bCs w:val="0"/>
          <w:kern w:val="0"/>
        </w:rPr>
        <w:t xml:space="preserve"> content from a single eruption, show a very good agreement with both geophysical and petrological data for this volcano.</w:t>
      </w:r>
      <w:r w:rsidR="001F7976">
        <w:rPr>
          <w:b w:val="0"/>
          <w:bCs w:val="0"/>
          <w:kern w:val="0"/>
        </w:rPr>
        <w:t xml:space="preserve"> Figure </w:t>
      </w:r>
      <w:r w:rsidR="001F7976" w:rsidRPr="006C0BB8">
        <w:rPr>
          <w:b w:val="0"/>
          <w:bCs w:val="0"/>
          <w:color w:val="0070C0"/>
          <w:kern w:val="0"/>
        </w:rPr>
        <w:t>4</w:t>
      </w:r>
      <w:r w:rsidR="001F7976">
        <w:rPr>
          <w:b w:val="0"/>
          <w:bCs w:val="0"/>
          <w:kern w:val="0"/>
        </w:rPr>
        <w:t xml:space="preserve"> shows a simplified schematic profile view of Vulture volcano with our considerations.</w:t>
      </w:r>
    </w:p>
    <w:bookmarkEnd w:id="12"/>
    <w:p w14:paraId="349E11F8" w14:textId="21758293" w:rsidR="006C52CB" w:rsidRPr="0069565A" w:rsidRDefault="006C52CB" w:rsidP="006C0BB8">
      <w:pPr>
        <w:spacing w:before="240"/>
        <w:jc w:val="both"/>
        <w:rPr>
          <w:b/>
          <w:bCs/>
          <w:sz w:val="24"/>
          <w:szCs w:val="24"/>
        </w:rPr>
      </w:pPr>
      <w:r w:rsidRPr="006C0BB8">
        <w:rPr>
          <w:b/>
          <w:bCs/>
          <w:sz w:val="24"/>
          <w:szCs w:val="24"/>
        </w:rPr>
        <w:t xml:space="preserve">Figure 4. </w:t>
      </w:r>
      <w:r w:rsidRPr="006C0BB8">
        <w:rPr>
          <w:sz w:val="24"/>
          <w:szCs w:val="24"/>
        </w:rPr>
        <w:t xml:space="preserve">Simplified </w:t>
      </w:r>
      <w:r w:rsidR="00277430" w:rsidRPr="006C0BB8">
        <w:rPr>
          <w:sz w:val="24"/>
          <w:szCs w:val="24"/>
        </w:rPr>
        <w:t>cross section</w:t>
      </w:r>
      <w:r w:rsidRPr="006C0BB8">
        <w:rPr>
          <w:sz w:val="24"/>
          <w:szCs w:val="24"/>
        </w:rPr>
        <w:t xml:space="preserve"> of Vulture volcano </w:t>
      </w:r>
      <w:r w:rsidR="00EB0D1F">
        <w:rPr>
          <w:sz w:val="24"/>
          <w:szCs w:val="24"/>
        </w:rPr>
        <w:t>ponding stages. Olivine and clinopyroxene of wehrlite cores of pelletal lapilli, together with clinopyroxene xenocrysts register the same fluid trapping event</w:t>
      </w:r>
      <w:r w:rsidR="00AF633B">
        <w:rPr>
          <w:sz w:val="24"/>
          <w:szCs w:val="24"/>
        </w:rPr>
        <w:t xml:space="preserve"> at the local crust-mantle boundary. O</w:t>
      </w:r>
      <w:r w:rsidRPr="006C0BB8">
        <w:rPr>
          <w:sz w:val="24"/>
          <w:szCs w:val="24"/>
        </w:rPr>
        <w:t>livine xenocrysts show</w:t>
      </w:r>
      <w:r w:rsidR="007B407A" w:rsidRPr="006C0BB8">
        <w:rPr>
          <w:sz w:val="24"/>
          <w:szCs w:val="24"/>
        </w:rPr>
        <w:t xml:space="preserve"> a</w:t>
      </w:r>
      <w:r w:rsidRPr="006C0BB8">
        <w:rPr>
          <w:sz w:val="24"/>
          <w:szCs w:val="24"/>
        </w:rPr>
        <w:t xml:space="preserve"> shallower </w:t>
      </w:r>
      <w:r w:rsidR="007B407A" w:rsidRPr="006C0BB8">
        <w:rPr>
          <w:sz w:val="24"/>
          <w:szCs w:val="24"/>
        </w:rPr>
        <w:t>signature</w:t>
      </w:r>
      <w:r w:rsidRPr="006C0BB8">
        <w:rPr>
          <w:sz w:val="24"/>
          <w:szCs w:val="24"/>
        </w:rPr>
        <w:t xml:space="preserve"> of </w:t>
      </w:r>
      <w:r w:rsidR="00690DA0" w:rsidRPr="006C0BB8">
        <w:rPr>
          <w:sz w:val="24"/>
          <w:szCs w:val="24"/>
        </w:rPr>
        <w:t xml:space="preserve">fluid </w:t>
      </w:r>
      <w:r w:rsidRPr="006C0BB8">
        <w:rPr>
          <w:sz w:val="24"/>
          <w:szCs w:val="24"/>
        </w:rPr>
        <w:t xml:space="preserve">entrapment, overlapping the depth of the mafic body within the Mt. Vulture </w:t>
      </w:r>
      <w:r w:rsidR="00762EF1">
        <w:rPr>
          <w:sz w:val="24"/>
          <w:szCs w:val="24"/>
        </w:rPr>
        <w:t>magma</w:t>
      </w:r>
      <w:r w:rsidR="00762EF1" w:rsidRPr="006C0BB8">
        <w:rPr>
          <w:sz w:val="24"/>
          <w:szCs w:val="24"/>
        </w:rPr>
        <w:t xml:space="preserve"> </w:t>
      </w:r>
      <w:r w:rsidRPr="006C0BB8">
        <w:rPr>
          <w:sz w:val="24"/>
          <w:szCs w:val="24"/>
        </w:rPr>
        <w:t xml:space="preserve">system </w:t>
      </w:r>
      <w:r w:rsidRPr="006C0BB8">
        <w:rPr>
          <w:sz w:val="24"/>
          <w:szCs w:val="24"/>
        </w:rPr>
        <w:lastRenderedPageBreak/>
        <w:t xml:space="preserve">(Improta et al., </w:t>
      </w:r>
      <w:r w:rsidRPr="006C0BB8">
        <w:rPr>
          <w:color w:val="0070C0"/>
          <w:sz w:val="24"/>
          <w:szCs w:val="24"/>
        </w:rPr>
        <w:t>2014</w:t>
      </w:r>
      <w:r w:rsidRPr="006C0BB8">
        <w:rPr>
          <w:sz w:val="24"/>
          <w:szCs w:val="24"/>
        </w:rPr>
        <w:t xml:space="preserve">). The involvement of a carbon-rich </w:t>
      </w:r>
      <w:r w:rsidR="00AF633B">
        <w:rPr>
          <w:sz w:val="24"/>
          <w:szCs w:val="24"/>
        </w:rPr>
        <w:t>subcontinental lithospheric mantle (</w:t>
      </w:r>
      <w:r w:rsidRPr="006C0BB8">
        <w:rPr>
          <w:sz w:val="24"/>
          <w:szCs w:val="24"/>
        </w:rPr>
        <w:t>SCLM</w:t>
      </w:r>
      <w:r w:rsidR="00AF633B">
        <w:rPr>
          <w:sz w:val="24"/>
          <w:szCs w:val="24"/>
        </w:rPr>
        <w:t>)</w:t>
      </w:r>
      <w:r w:rsidRPr="006C0BB8">
        <w:rPr>
          <w:sz w:val="24"/>
          <w:szCs w:val="24"/>
        </w:rPr>
        <w:t xml:space="preserve"> is from Bragagni et al. (</w:t>
      </w:r>
      <w:r w:rsidRPr="006C0BB8">
        <w:rPr>
          <w:color w:val="0070C0"/>
          <w:sz w:val="24"/>
          <w:szCs w:val="24"/>
        </w:rPr>
        <w:t>2022</w:t>
      </w:r>
      <w:r w:rsidRPr="006C0BB8">
        <w:rPr>
          <w:sz w:val="24"/>
          <w:szCs w:val="24"/>
        </w:rPr>
        <w:t>).</w:t>
      </w:r>
    </w:p>
    <w:p w14:paraId="1D4A8D8B" w14:textId="31FBEB09" w:rsidR="00CE475F" w:rsidRDefault="00500B48" w:rsidP="00CE475F">
      <w:pPr>
        <w:pStyle w:val="Heading-Main"/>
      </w:pPr>
      <w:r>
        <w:t>5</w:t>
      </w:r>
      <w:r w:rsidR="00CE475F">
        <w:t xml:space="preserve"> </w:t>
      </w:r>
      <w:r w:rsidR="00A24E28">
        <w:t xml:space="preserve">Carbonatite </w:t>
      </w:r>
      <w:r w:rsidR="00CA6E93">
        <w:t>M</w:t>
      </w:r>
      <w:r w:rsidR="00A24E28">
        <w:t>etasomatism</w:t>
      </w:r>
      <w:r w:rsidR="00675FB0">
        <w:t xml:space="preserve"> and </w:t>
      </w:r>
      <w:r w:rsidR="00CA6E93">
        <w:t>M</w:t>
      </w:r>
      <w:r w:rsidR="00675FB0">
        <w:t xml:space="preserve">agma </w:t>
      </w:r>
      <w:r w:rsidR="00CA6E93">
        <w:t>A</w:t>
      </w:r>
      <w:r w:rsidR="00675FB0">
        <w:t xml:space="preserve">scent </w:t>
      </w:r>
      <w:r w:rsidR="005B0994">
        <w:t>Dynamics</w:t>
      </w:r>
    </w:p>
    <w:p w14:paraId="6B7F80F1" w14:textId="5882898A" w:rsidR="00FE0293" w:rsidRPr="00C3307B" w:rsidRDefault="00CE475F" w:rsidP="00184920">
      <w:pPr>
        <w:pStyle w:val="Heading-Main"/>
        <w:jc w:val="both"/>
        <w:rPr>
          <w:b w:val="0"/>
          <w:bCs w:val="0"/>
          <w:kern w:val="0"/>
        </w:rPr>
      </w:pPr>
      <w:r w:rsidRPr="00C3307B">
        <w:rPr>
          <w:b w:val="0"/>
          <w:bCs w:val="0"/>
          <w:kern w:val="0"/>
        </w:rPr>
        <w:t>The study of mantle xenoliths</w:t>
      </w:r>
      <w:r w:rsidR="00375BBC">
        <w:rPr>
          <w:b w:val="0"/>
          <w:bCs w:val="0"/>
          <w:kern w:val="0"/>
        </w:rPr>
        <w:t xml:space="preserve"> </w:t>
      </w:r>
      <w:r w:rsidRPr="00C3307B">
        <w:rPr>
          <w:b w:val="0"/>
          <w:bCs w:val="0"/>
          <w:kern w:val="0"/>
        </w:rPr>
        <w:t>represent</w:t>
      </w:r>
      <w:r w:rsidR="00375BBC">
        <w:rPr>
          <w:b w:val="0"/>
          <w:bCs w:val="0"/>
          <w:kern w:val="0"/>
        </w:rPr>
        <w:t>s</w:t>
      </w:r>
      <w:r w:rsidRPr="00C3307B">
        <w:rPr>
          <w:b w:val="0"/>
          <w:bCs w:val="0"/>
          <w:kern w:val="0"/>
        </w:rPr>
        <w:t xml:space="preserve"> a great tool to understand the composition and possible modification of a mantle source influenced by metasomatic fluids. </w:t>
      </w:r>
      <w:r w:rsidR="000D4933">
        <w:rPr>
          <w:b w:val="0"/>
          <w:bCs w:val="0"/>
          <w:kern w:val="0"/>
        </w:rPr>
        <w:t>In this framework, t</w:t>
      </w:r>
      <w:r w:rsidRPr="00C3307B">
        <w:rPr>
          <w:b w:val="0"/>
          <w:bCs w:val="0"/>
          <w:kern w:val="0"/>
        </w:rPr>
        <w:t xml:space="preserve">he increase of modal clinopyroxene at the expense of orthopyroxene has been interpreted as a result of the interaction </w:t>
      </w:r>
      <w:r w:rsidR="00DE4972">
        <w:rPr>
          <w:b w:val="0"/>
          <w:bCs w:val="0"/>
          <w:kern w:val="0"/>
        </w:rPr>
        <w:t>between</w:t>
      </w:r>
      <w:r w:rsidR="00DE4972" w:rsidRPr="00C3307B">
        <w:rPr>
          <w:b w:val="0"/>
          <w:bCs w:val="0"/>
          <w:kern w:val="0"/>
        </w:rPr>
        <w:t xml:space="preserve"> </w:t>
      </w:r>
      <w:r w:rsidRPr="00C3307B">
        <w:rPr>
          <w:b w:val="0"/>
          <w:bCs w:val="0"/>
          <w:kern w:val="0"/>
        </w:rPr>
        <w:t xml:space="preserve">ultramafic material </w:t>
      </w:r>
      <w:r w:rsidR="009F438C">
        <w:rPr>
          <w:b w:val="0"/>
          <w:bCs w:val="0"/>
          <w:kern w:val="0"/>
        </w:rPr>
        <w:t>and</w:t>
      </w:r>
      <w:r w:rsidR="009F438C" w:rsidRPr="00C3307B">
        <w:rPr>
          <w:b w:val="0"/>
          <w:bCs w:val="0"/>
          <w:kern w:val="0"/>
        </w:rPr>
        <w:t xml:space="preserve"> </w:t>
      </w:r>
      <w:r w:rsidRPr="00C3307B">
        <w:rPr>
          <w:b w:val="0"/>
          <w:bCs w:val="0"/>
          <w:kern w:val="0"/>
        </w:rPr>
        <w:t>carbonate melts</w:t>
      </w:r>
      <w:r w:rsidR="003C4362">
        <w:rPr>
          <w:b w:val="0"/>
          <w:bCs w:val="0"/>
          <w:kern w:val="0"/>
        </w:rPr>
        <w:t>,</w:t>
      </w:r>
      <w:r w:rsidRPr="00C3307B">
        <w:rPr>
          <w:b w:val="0"/>
          <w:bCs w:val="0"/>
          <w:kern w:val="0"/>
        </w:rPr>
        <w:t xml:space="preserve"> and carbonatite metasomatism is accompanied by the formation of secondary clinopyroxene formed during the reaction of carbonatite melts with orthopyroxene</w:t>
      </w:r>
      <w:r w:rsidR="00093E3B" w:rsidRPr="00C3307B">
        <w:rPr>
          <w:b w:val="0"/>
          <w:bCs w:val="0"/>
          <w:kern w:val="0"/>
        </w:rPr>
        <w:t xml:space="preserve"> </w:t>
      </w:r>
      <w:r w:rsidR="002B24BD" w:rsidRPr="00C3307B">
        <w:rPr>
          <w:b w:val="0"/>
          <w:bCs w:val="0"/>
          <w:kern w:val="0"/>
        </w:rPr>
        <w:fldChar w:fldCharType="begin" w:fldLock="1"/>
      </w:r>
      <w:r w:rsidR="00FE6518" w:rsidRPr="00C3307B">
        <w:rPr>
          <w:b w:val="0"/>
          <w:bCs w:val="0"/>
          <w:kern w:val="0"/>
        </w:rPr>
        <w:instrText>ADDIN CSL_CITATION {"citationItems":[{"id":"ITEM-1","itemData":{"DOI":"10.1016/0012-821X(93)90059-I","ISSN":"0012821X","abstract":"We have experimentally determined the compositions of near-solidus melts from depleted natural lherzolite at pressures greater than 25 kbar. The melts are carbonatitic with low alkali contents and Ca/(Ca + Mg) ratios of 0.72-0.74. Primary carbonate melts from fertile mantle are more sodic with Ca/(Ca + Mg + Fe + Na) of 0.52 and Na/(Na + Ca + Mg + Fe) up to 0.15. The melt compositions are similar to many natural magnesio-carbonatites, but differ substantially from the more abundant calcio-carbonatites. Experimentally we find that calcio-carbonatites are produced by wallrock reaction of primary melts with harzburgite at pressures of &lt; 25 kbar. At 15 kbar we have obtained a Ca/(Ca + Mg + Fe + Na) ratio of up to 0.87 and very low Na contents generated by this process. Values of Ca/(Ca + Mg + Fe + Na) up to 0.95 are possible at lower pressures. Low pressure wallrock reaction of primary carbonate melt with fertile lherzolite produces melts richer in Na2CO3, corresponding to possible parental magmas of natrocarbonatite. Wallrock reaction at low pressures transforms the bulk peridotite composition from that of a harzburgite or lherzolite to wehrlite. Examples of such carbonatite metasomatism are now widely documented. Our experiments show that the calcium content of olivine and the jadeite content of clinopyroxene may be used to constrain the Ca and Na contents respectively of the carbonatite melt responsible for metasomatism. © 1993.","author":[{"dropping-particle":"","family":"Dalton","given":"John A.","non-dropping-particle":"","parse-names":false,"suffix":""},{"dropping-particle":"","family":"Wood","given":"Bernard J.","non-dropping-particle":"","parse-names":false,"suffix":""}],"container-title":"Earth and Planetary Science Letters","id":"ITEM-1","issued":{"date-parts":[["1993"]]},"page":"511–525","title":"The compositions of primary carbonate melts and their evolution through wallrock reaction in the mantle","type":"article-journal","volume":"119"},"uris":["http://www.mendeley.com/documents/?uuid=63a8f066-a1a3-4de0-9d8a-947e66828721"]},{"id":"ITEM-2","itemData":{"DOI":"10.1038/nature10740","ISSN":"00280836","abstract":"Kimberlite magmas have the deepest origin of all terrestrial magmas and are exclusively associated with cratons. During ascent, they travel through about 150 kilometres of cratonic mantle lithosphere and entrain seemingly prohibitive loads (more than 25 per cent by volume) of mantle-derived xenoliths and xenocrysts (including diamond). Kimberlite magmas also reputedly have higher ascent rates than other xenolith-bearing magmas. Exsolution of dissolved volatiles (carbon dioxide and water) is thought to be essential to provide sufficient buoyancy for the rapid ascent of these dense, crystal-rich magmas. The cause and nature of such exsolution, however, remains elusive and is rarely specified. Here we use a series of high-temperature experiments to demonstrate a mechanism for the spontaneous, efficient and continuous production of this volatile phase. This mechanism requires parental melts of kimberlite to originate as carbonatite-like melts. In transit through the mantle lithosphere, these silica-undersaturated melts assimilate mantle minerals, especially orthopyroxene, driving the melt to more silicic compositions, and causing a marked drop in carbon dioxide solubility. The solubility drop manifests itself immediately in a continuous and vigorous exsolution of a fluid phase, thereby reducing magma density, increasing buoyancy, and driving the rapid and accelerating ascent of the increasingly kimberlitic magma. Our model provides an explanation for continuous ascent of magmas laden with high volumes of dense mantle cargo, an explanation for the chemical diversity of kimberlite, and a connection between kimberlites and cratons. © 2012 Macmillan Publishers Limited. All rights reserved.","author":[{"dropping-particle":"","family":"Russell","given":"James K.","non-dropping-particle":"","parse-names":false,"suffix":""},{"dropping-particle":"","family":"Porritt","given":"Lucy A.","non-dropping-particle":"","parse-names":false,"suffix":""},{"dropping-particle":"","family":"Lavallé","given":"Yan","non-dropping-particle":"","parse-names":false,"suffix":""},{"dropping-particle":"","family":"Dingwell","given":"Donald B.","non-dropping-particle":"","parse-names":false,"suffix":""}],"container-title":"Nature","id":"ITEM-2","issue":"7381","issued":{"date-parts":[["2012"]]},"page":"352-356","title":"Kimberlite ascent by assimilation-fuelled buoyancy","type":"article-journal","volume":"481"},"uris":["http://www.mendeley.com/documents/?uuid=263881b3-86b4-4498-8fce-739142a7a663"]}],"mendeley":{"formattedCitation":"(Dalton &amp; Wood, 1993; Russell et al., 2012)","plainTextFormattedCitation":"(Dalton &amp; Wood, 1993; Russell et al., 2012)","previouslyFormattedCitation":"(Dalton &amp; Wood, 1993; Russell et al., 2012)"},"properties":{"noteIndex":0},"schema":"https://github.com/citation-style-language/schema/raw/master/csl-citation.json"}</w:instrText>
      </w:r>
      <w:r w:rsidR="002B24BD" w:rsidRPr="00C3307B">
        <w:rPr>
          <w:b w:val="0"/>
          <w:bCs w:val="0"/>
          <w:kern w:val="0"/>
        </w:rPr>
        <w:fldChar w:fldCharType="separate"/>
      </w:r>
      <w:r w:rsidR="002B24BD" w:rsidRPr="00C3307B">
        <w:rPr>
          <w:b w:val="0"/>
          <w:bCs w:val="0"/>
          <w:noProof/>
          <w:kern w:val="0"/>
        </w:rPr>
        <w:t xml:space="preserve">(Dalton &amp; Wood, </w:t>
      </w:r>
      <w:r w:rsidR="002B24BD" w:rsidRPr="00C3307B">
        <w:rPr>
          <w:b w:val="0"/>
          <w:bCs w:val="0"/>
          <w:noProof/>
          <w:color w:val="0070C0"/>
          <w:kern w:val="0"/>
        </w:rPr>
        <w:t>1993</w:t>
      </w:r>
      <w:r w:rsidR="002B24BD" w:rsidRPr="00C3307B">
        <w:rPr>
          <w:b w:val="0"/>
          <w:bCs w:val="0"/>
          <w:noProof/>
          <w:kern w:val="0"/>
        </w:rPr>
        <w:t xml:space="preserve">; Russell et al., </w:t>
      </w:r>
      <w:r w:rsidR="002B24BD" w:rsidRPr="00C3307B">
        <w:rPr>
          <w:b w:val="0"/>
          <w:bCs w:val="0"/>
          <w:noProof/>
          <w:color w:val="0070C0"/>
          <w:kern w:val="0"/>
        </w:rPr>
        <w:t>2012</w:t>
      </w:r>
      <w:r w:rsidR="002B24BD" w:rsidRPr="00C3307B">
        <w:rPr>
          <w:b w:val="0"/>
          <w:bCs w:val="0"/>
          <w:noProof/>
          <w:kern w:val="0"/>
        </w:rPr>
        <w:t>)</w:t>
      </w:r>
      <w:r w:rsidR="002B24BD" w:rsidRPr="00C3307B">
        <w:rPr>
          <w:b w:val="0"/>
          <w:bCs w:val="0"/>
          <w:kern w:val="0"/>
        </w:rPr>
        <w:fldChar w:fldCharType="end"/>
      </w:r>
      <w:r w:rsidRPr="00C3307B">
        <w:rPr>
          <w:b w:val="0"/>
          <w:bCs w:val="0"/>
          <w:kern w:val="0"/>
        </w:rPr>
        <w:t xml:space="preserve">. </w:t>
      </w:r>
      <w:r w:rsidR="00757E06">
        <w:rPr>
          <w:b w:val="0"/>
          <w:bCs w:val="0"/>
          <w:kern w:val="0"/>
        </w:rPr>
        <w:t>A</w:t>
      </w:r>
      <w:r w:rsidR="00757E06" w:rsidRPr="00757E06">
        <w:rPr>
          <w:b w:val="0"/>
          <w:bCs w:val="0"/>
          <w:kern w:val="0"/>
        </w:rPr>
        <w:t xml:space="preserve">lthough interaction between peridotite wall rock and </w:t>
      </w:r>
      <w:r w:rsidR="00757E06">
        <w:rPr>
          <w:b w:val="0"/>
          <w:bCs w:val="0"/>
          <w:kern w:val="0"/>
        </w:rPr>
        <w:t>alkaline mafic</w:t>
      </w:r>
      <w:r w:rsidR="00757E06" w:rsidRPr="00757E06">
        <w:rPr>
          <w:b w:val="0"/>
          <w:bCs w:val="0"/>
          <w:kern w:val="0"/>
        </w:rPr>
        <w:t xml:space="preserve"> melts </w:t>
      </w:r>
      <w:r w:rsidR="00757E06">
        <w:rPr>
          <w:b w:val="0"/>
          <w:bCs w:val="0"/>
          <w:kern w:val="0"/>
        </w:rPr>
        <w:t>normally</w:t>
      </w:r>
      <w:r w:rsidR="00757E06" w:rsidRPr="00757E06">
        <w:rPr>
          <w:b w:val="0"/>
          <w:bCs w:val="0"/>
          <w:kern w:val="0"/>
        </w:rPr>
        <w:t xml:space="preserve"> lead to clinopyroxene enrichment in the mantle, with the consequent formation of wehrlites (</w:t>
      </w:r>
      <w:r w:rsidR="00757E06" w:rsidRPr="0069565A">
        <w:rPr>
          <w:b w:val="0"/>
          <w:bCs w:val="0"/>
          <w:i/>
          <w:iCs/>
          <w:kern w:val="0"/>
        </w:rPr>
        <w:t>e.g.</w:t>
      </w:r>
      <w:r w:rsidR="00757E06" w:rsidRPr="00757E06">
        <w:rPr>
          <w:b w:val="0"/>
          <w:bCs w:val="0"/>
          <w:kern w:val="0"/>
        </w:rPr>
        <w:t xml:space="preserve">, Patkó et al., </w:t>
      </w:r>
      <w:r w:rsidR="00757E06" w:rsidRPr="0069565A">
        <w:rPr>
          <w:b w:val="0"/>
          <w:bCs w:val="0"/>
          <w:color w:val="0070C0"/>
          <w:kern w:val="0"/>
        </w:rPr>
        <w:t>2020</w:t>
      </w:r>
      <w:r w:rsidR="00757E06" w:rsidRPr="00757E06">
        <w:rPr>
          <w:b w:val="0"/>
          <w:bCs w:val="0"/>
          <w:kern w:val="0"/>
        </w:rPr>
        <w:t>)</w:t>
      </w:r>
      <w:r w:rsidR="00757E06">
        <w:rPr>
          <w:b w:val="0"/>
          <w:bCs w:val="0"/>
          <w:kern w:val="0"/>
        </w:rPr>
        <w:t>, in our case study</w:t>
      </w:r>
      <w:r w:rsidRPr="00C3307B">
        <w:rPr>
          <w:b w:val="0"/>
          <w:bCs w:val="0"/>
          <w:kern w:val="0"/>
        </w:rPr>
        <w:t xml:space="preserve">, the process of </w:t>
      </w:r>
      <w:r w:rsidR="00E23AF3" w:rsidRPr="00C3307B">
        <w:rPr>
          <w:b w:val="0"/>
          <w:bCs w:val="0"/>
          <w:kern w:val="0"/>
        </w:rPr>
        <w:t>“</w:t>
      </w:r>
      <w:r w:rsidRPr="000D4933">
        <w:rPr>
          <w:b w:val="0"/>
          <w:bCs w:val="0"/>
          <w:i/>
          <w:iCs/>
          <w:kern w:val="0"/>
        </w:rPr>
        <w:t>wehrlitization</w:t>
      </w:r>
      <w:r w:rsidR="00E23AF3" w:rsidRPr="00C3307B">
        <w:rPr>
          <w:b w:val="0"/>
          <w:bCs w:val="0"/>
          <w:kern w:val="0"/>
        </w:rPr>
        <w:t>”</w:t>
      </w:r>
      <w:r w:rsidRPr="00C3307B">
        <w:rPr>
          <w:b w:val="0"/>
          <w:bCs w:val="0"/>
          <w:kern w:val="0"/>
        </w:rPr>
        <w:t xml:space="preserve"> </w:t>
      </w:r>
      <w:r w:rsidR="00DB1F66" w:rsidRPr="00DB1F66">
        <w:rPr>
          <w:b w:val="0"/>
          <w:bCs w:val="0"/>
          <w:kern w:val="0"/>
        </w:rPr>
        <w:t>in the lithospheric mantle</w:t>
      </w:r>
      <w:r w:rsidR="00DB1F66">
        <w:rPr>
          <w:b w:val="0"/>
          <w:bCs w:val="0"/>
          <w:kern w:val="0"/>
        </w:rPr>
        <w:t xml:space="preserve"> </w:t>
      </w:r>
      <w:r w:rsidRPr="00C3307B">
        <w:rPr>
          <w:b w:val="0"/>
          <w:bCs w:val="0"/>
          <w:kern w:val="0"/>
        </w:rPr>
        <w:t xml:space="preserve">is </w:t>
      </w:r>
      <w:r w:rsidR="00757E06">
        <w:rPr>
          <w:b w:val="0"/>
          <w:bCs w:val="0"/>
          <w:kern w:val="0"/>
        </w:rPr>
        <w:t>primary due to carbonate melt</w:t>
      </w:r>
      <w:r w:rsidR="00DB1F66">
        <w:rPr>
          <w:b w:val="0"/>
          <w:bCs w:val="0"/>
          <w:kern w:val="0"/>
        </w:rPr>
        <w:t>s instead of mafic silicate melts.</w:t>
      </w:r>
      <w:r w:rsidR="0047323F">
        <w:rPr>
          <w:b w:val="0"/>
          <w:bCs w:val="0"/>
          <w:kern w:val="0"/>
        </w:rPr>
        <w:t xml:space="preserve"> </w:t>
      </w:r>
      <w:r w:rsidRPr="00C3307B">
        <w:rPr>
          <w:b w:val="0"/>
          <w:bCs w:val="0"/>
          <w:kern w:val="0"/>
        </w:rPr>
        <w:t xml:space="preserve"> </w:t>
      </w:r>
    </w:p>
    <w:p w14:paraId="2615EBC2" w14:textId="04FB7EE9" w:rsidR="00CE475F" w:rsidRPr="00C3307B" w:rsidRDefault="00CE475F" w:rsidP="00184920">
      <w:pPr>
        <w:pStyle w:val="Heading-Main"/>
        <w:jc w:val="both"/>
        <w:rPr>
          <w:b w:val="0"/>
          <w:bCs w:val="0"/>
          <w:kern w:val="0"/>
        </w:rPr>
      </w:pPr>
      <w:r w:rsidRPr="00C3307B">
        <w:rPr>
          <w:b w:val="0"/>
          <w:bCs w:val="0"/>
          <w:kern w:val="0"/>
        </w:rPr>
        <w:t>Among the Mt. Vulture mantle products, the presence of wehrlite</w:t>
      </w:r>
      <w:r w:rsidR="00FE0293" w:rsidRPr="00C3307B">
        <w:rPr>
          <w:b w:val="0"/>
          <w:bCs w:val="0"/>
          <w:kern w:val="0"/>
        </w:rPr>
        <w:t xml:space="preserve"> </w:t>
      </w:r>
      <w:r w:rsidR="00505E10">
        <w:rPr>
          <w:b w:val="0"/>
          <w:bCs w:val="0"/>
          <w:kern w:val="0"/>
        </w:rPr>
        <w:t>xenoliths</w:t>
      </w:r>
      <w:r w:rsidR="00505E10" w:rsidRPr="00C3307B">
        <w:rPr>
          <w:b w:val="0"/>
          <w:bCs w:val="0"/>
          <w:kern w:val="0"/>
        </w:rPr>
        <w:t xml:space="preserve"> </w:t>
      </w:r>
      <w:r w:rsidRPr="00C3307B">
        <w:rPr>
          <w:b w:val="0"/>
          <w:bCs w:val="0"/>
          <w:kern w:val="0"/>
        </w:rPr>
        <w:t xml:space="preserve">is widely recognized </w:t>
      </w:r>
      <w:r w:rsidR="008F6015">
        <w:rPr>
          <w:b w:val="0"/>
          <w:bCs w:val="0"/>
          <w:kern w:val="0"/>
        </w:rPr>
        <w:fldChar w:fldCharType="begin" w:fldLock="1"/>
      </w:r>
      <w:r w:rsidR="008F6015">
        <w:rPr>
          <w:b w:val="0"/>
          <w:bCs w:val="0"/>
          <w:kern w:val="0"/>
        </w:rPr>
        <w:instrText>ADDIN CSL_CITATION {"citationItems":[{"id":"ITEM-1","itemData":{"DOI":"10.1007/s00410-002-0383-4","ISSN":"00107999","abstract":"Spinel peridotite xenoliths found in the Monte Vulture carbonatite-melilitite volcano have been derived from the subcontinental lithospheric mantle beneath central southern Italy. Clinopyroxene-poor Iherzolites and harzburgites are the most common rock types, with subordinate wehrlites and dunites. Small quantities of phlogopite and carbonate are present in a few samples. The peridotites record a large degree of partial melting and have experienced subsequent enrichment which has increased their LILE and LREE contents, but in most cases their HFSE contents are low. Despite being carried to the surface by a carbonatite-melilitite host, the whole-rock and clinopyroxene compositions of the xenoliths have a trace-element signature more closely resembling that of silicate-melt metasomatised mantle rather than carbonatite-metasomatised peridotites. 87Sr/86Sr and 143Nd/144Nd isotopic ratios for clinopyroxene from the Vulture peridotites are 0.7042-0.7058 and 0.51260-0.5131 respectively. They form a trend away from the depleted mantle to the composition of the host magmas, and show a significant enrichment in 87Sr/86Sr compared with most European mantle samples. The mantle beneath Monte Vulture has had a complex evolution - we propose that the lithosphere had already undergone extensive partial melting before being affected by metasomatism from a silicate melt which may have been subduction-related.","author":[{"dropping-particle":"","family":"Downes","given":"H.","non-dropping-particle":"","parse-names":false,"suffix":""},{"dropping-particle":"","family":"Kostoula","given":"T.","non-dropping-particle":"","parse-names":false,"suffix":""},{"dropping-particle":"","family":"Jones","given":"A. P.","non-dropping-particle":"","parse-names":false,"suffix":""},{"dropping-particle":"","family":"Beard","given":"A. D.","non-dropping-particle":"","parse-names":false,"suffix":""},{"dropping-particle":"","family":"Thirlwall","given":"M. F.","non-dropping-particle":"","parse-names":false,"suffix":""},{"dropping-particle":"","family":"Bodinier","given":"J. L.","non-dropping-particle":"","parse-names":false,"suffix":""}],"container-title":"Contributions to Mineralogy and Petrology","id":"ITEM-1","issue":"1","issued":{"date-parts":[["2002"]]},"page":"78-92","title":"Geochemistry and Sr-Nd isotopic compositions of mantle xenoliths from the Monte Vulture carbonatite-melilitite volcano, central southern Italy","type":"article-journal","volume":"144"},"uris":["http://www.mendeley.com/documents/?uuid=9c89fd0f-2adf-415e-aff3-82890cf41328"]},{"id":"ITEM-2","itemData":{"DOI":"10.1180/002646100549634","ISSN":"0026-461X","abstract":" We present petrographic and mineralogical data for 21 mantle xenoliths (12 lherzolites, 8 wehrlites and 1 composite) selected from a suite of more than 70 samples collected from the Monticchio Formation, Mt. Vulture volcano, southern Italy. The xenoliths are rounded, coarse- to porphyroclastic-textured, and very fresh, with the following equilibrated mineral assemblages; olivine (Fo 90–92 ), orthopyroxene (</w:instrText>
      </w:r>
      <w:r w:rsidR="008F6015">
        <w:rPr>
          <w:rFonts w:ascii="Cambria Math" w:hAnsi="Cambria Math" w:cs="Cambria Math"/>
          <w:b w:val="0"/>
          <w:bCs w:val="0"/>
          <w:kern w:val="0"/>
        </w:rPr>
        <w:instrText>∼</w:instrText>
      </w:r>
      <w:r w:rsidR="008F6015">
        <w:rPr>
          <w:b w:val="0"/>
          <w:bCs w:val="0"/>
          <w:kern w:val="0"/>
        </w:rPr>
        <w:instrText xml:space="preserve">En 89 , Wo 2.0 ), clinopyroxene (Mg 90–92 , 3–6% Al 2 O 3 , 1–1.5% Cr 2 O 3 ), and chrome-spinel (14–20% MgO, </w:instrText>
      </w:r>
      <w:r w:rsidR="008F6015">
        <w:rPr>
          <w:rFonts w:ascii="Cambria Math" w:hAnsi="Cambria Math" w:cs="Cambria Math"/>
          <w:b w:val="0"/>
          <w:bCs w:val="0"/>
          <w:kern w:val="0"/>
        </w:rPr>
        <w:instrText>∼</w:instrText>
      </w:r>
      <w:r w:rsidR="008F6015">
        <w:rPr>
          <w:b w:val="0"/>
          <w:bCs w:val="0"/>
          <w:kern w:val="0"/>
        </w:rPr>
        <w:instrText xml:space="preserve">30–40% Cr 2 O 3 ). Many xenoliths contain partial melt glasses and accessory sulphide (pentlandite) Some contain primary mica (phlogopite with </w:instrText>
      </w:r>
      <w:r w:rsidR="008F6015">
        <w:rPr>
          <w:rFonts w:ascii="Cambria Math" w:hAnsi="Cambria Math" w:cs="Cambria Math"/>
          <w:b w:val="0"/>
          <w:bCs w:val="0"/>
          <w:kern w:val="0"/>
        </w:rPr>
        <w:instrText>∼</w:instrText>
      </w:r>
      <w:r w:rsidR="008F6015">
        <w:rPr>
          <w:b w:val="0"/>
          <w:bCs w:val="0"/>
          <w:kern w:val="0"/>
        </w:rPr>
        <w:instrText>4% FeO, 1.8% Cr 2 O 3 , 1.4–2.8% TiO 2 ) with slightly zoned rims (Fe-, Ti-, Al-enriched). One contains relics of garnet (pyrope; Mg 84 ). Secondary veins in several xenoliths contain carbonate with significant Sr levels (</w:instrText>
      </w:r>
      <w:r w:rsidR="008F6015">
        <w:rPr>
          <w:rFonts w:ascii="Cambria Math" w:hAnsi="Cambria Math" w:cs="Cambria Math"/>
          <w:b w:val="0"/>
          <w:bCs w:val="0"/>
          <w:kern w:val="0"/>
        </w:rPr>
        <w:instrText>∼</w:instrText>
      </w:r>
      <w:r w:rsidR="008F6015">
        <w:rPr>
          <w:b w:val="0"/>
          <w:bCs w:val="0"/>
          <w:kern w:val="0"/>
        </w:rPr>
        <w:instrText>0.5–1.0% SrO), occasional apatite and scarce melanite, all typical of carbonatites and presumably related to the host magma (melilitite/carbonatite). Although amphibole is a common megacryst in the same volcanic units, no primary amphibole was found in the xenoliths themselves. Calculated pressures and temperatures using a range of geothermometers/barometers give values of 14–22 kbar and 1050–1150°C. In particular, the En-Sp and Di-Sp thermo/barometers (Mercier, 1980) show a good positive correlation between P and T . The Monticchio xenoliths lie on the high- T side of an ‘oceanic’ geotherm. The xenolith geotherm is hotter than general heat flow values in this region at the current day (50 mWm −2 ) but it compares well with the high-pressure end of a typical alkaline continental rift. ","author":[{"dropping-particle":"","family":"Jones","given":"A. P.","non-dropping-particle":"","parse-names":false,"suffix":""},{"dropping-particle":"","family":"Kostoula","given":"T.","non-dropping-particle":"","parse-names":false,"suffix":""},{"dropping-particle":"","family":"Stoppa","given":"F.","non-dropping-particle":"","parse-names":false,"suffix":""},{"dropping-particle":"","family":"Woolley","given":"A. R.","non-dropping-particle":"","parse-names":false,"suffix":""}],"container-title":"Mineralogical Magazine","id":"ITEM-2","issue":"4","issued":{"date-parts":[["2000"]]},"page":"593-613","title":"Petrography and mineral chemistry of mantle xenoliths in a carbonate-rich melilititic tuff from Mt. Vulture volcano, southern Italy","type":"article-journal","volume":"64"},"uris":["http://www.mendeley.com/documents/?uuid=a8a078bc-253f-4ab8-a9a5-b62dab8359be"]},{"id":"ITEM-3","itemData":{"DOI":"10.1007/s007100200007","ISSN":"09300708","abstract":"The Late Pleistocene Mt. Vulture strato-volcano developed at the intersection of NE-SW and NW-SE lithospheric fault systems, on the easternmost border of the Apennine compressional front overthrust onto the Apulian foreland. The initial phase of the volcanic activity is represented by pyroclastic deposits, including lava blocks, and subordinate eccentric domes, mostly phonolitic in composition. The later stages of activity formed the bulk of the strato-volcano (pyroclastic products and subordinate lavas), mostly tephritic in composition, with minor intercalations of basanite, melafoidite and melilitite lavas and dikes. Variations in rock and mineral composition suggest that the volumetrically pre-dominant basanite-tephrite (foidite)-phonotephrite-phonolite series can be accounted for by fractional crystallization processes starting from basanitic parental magmas, in agreement with the remarkably constant 87Sr/86Sr isotopes (0.70586-0.70581). Mass-balance calculations indicate that the variably differentiated magmas may have been produced by removal of wehrlite, clinopyroxenite and syenite cumulates, some of which are occasionally found as cognate xenoliths in the volcanics. Fractionation processes probably developed in multiple-zoned magma chambers, at depths of 3-5 km, corresponding to the tectonic discontinuity between the allochthonous Apennine formations and the underlying Apulian platform. Highly differentiated phonolitic magmas capping the magma chambers and their conduits thus appear to have fed the initial volcanic activity, whereas dominantly tephritic products were erupted in later stages. The least evolved mafic magmas, namely basanites, mela-foidites and melilitites, are characterized by diverse Na/K ratios and critical SiO2-undersaturation, which indicate their derivation as independent melts generated from distinct, heterogeneously enriched mantle sources and by variable partial melting degrees.","author":[{"dropping-particle":"","family":"Beccaluva","given":"L.","non-dropping-particle":"","parse-names":false,"suffix":""},{"dropping-particle":"","family":"Coltorti","given":"M.","non-dropping-particle":"","parse-names":false,"suffix":""},{"dropping-particle":"","family":"Girolamo","given":"P.","non-dropping-particle":"Di","parse-names":false,"suffix":""},{"dropping-particle":"","family":"Melluso","given":"L.","non-dropping-particle":"","parse-names":false,"suffix":""},{"dropping-particle":"","family":"Milani","given":"L.","non-dropping-particle":"","parse-names":false,"suffix":""},{"dropping-particle":"","family":"Morra","given":"V.","non-dropping-particle":"","parse-names":false,"suffix":""},{"dropping-particle":"","family":"Siena","given":"F.","non-dropping-particle":"","parse-names":false,"suffix":""}],"container-title":"Mineralogy and Petrology","id":"ITEM-3","issue":"2-4","issued":{"date-parts":[["2002"]]},"page":"277-297","title":"Petrogenesis and evolution of Mt. Vulture alkaline volcanism (Southern Italy)","type":"article-journal","volume":"74"},"uris":["http://www.mendeley.com/documents/?uuid=7eff46ed-d0d2-4c81-a848-3b85b42d35c7"]}],"mendeley":{"formattedCitation":"(Beccaluva et al., 2002; Downes et al., 2002; A. P. Jones et al., 2000)","manualFormatting":"(e.g., Beccaluva et al., 2002; Downes et al., 2002; Jones et al., 2000)","plainTextFormattedCitation":"(Beccaluva et al., 2002; Downes et al., 2002; A. P. Jones et al., 2000)","previouslyFormattedCitation":"(Beccaluva et al., 2002; Downes et al., 2002; A. P. Jones et al., 2000)"},"properties":{"noteIndex":0},"schema":"https://github.com/citation-style-language/schema/raw/master/csl-citation.json"}</w:instrText>
      </w:r>
      <w:r w:rsidR="008F6015">
        <w:rPr>
          <w:b w:val="0"/>
          <w:bCs w:val="0"/>
          <w:kern w:val="0"/>
        </w:rPr>
        <w:fldChar w:fldCharType="separate"/>
      </w:r>
      <w:r w:rsidR="008F6015" w:rsidRPr="008F6015">
        <w:rPr>
          <w:b w:val="0"/>
          <w:bCs w:val="0"/>
          <w:noProof/>
          <w:kern w:val="0"/>
        </w:rPr>
        <w:t>(</w:t>
      </w:r>
      <w:r w:rsidR="008F6015" w:rsidRPr="008F6015">
        <w:rPr>
          <w:b w:val="0"/>
          <w:bCs w:val="0"/>
          <w:i/>
          <w:iCs/>
          <w:noProof/>
          <w:kern w:val="0"/>
        </w:rPr>
        <w:t>e.g.</w:t>
      </w:r>
      <w:r w:rsidR="008F6015">
        <w:rPr>
          <w:b w:val="0"/>
          <w:bCs w:val="0"/>
          <w:noProof/>
          <w:kern w:val="0"/>
        </w:rPr>
        <w:t xml:space="preserve">, </w:t>
      </w:r>
      <w:r w:rsidR="008F6015" w:rsidRPr="008F6015">
        <w:rPr>
          <w:b w:val="0"/>
          <w:bCs w:val="0"/>
          <w:noProof/>
          <w:kern w:val="0"/>
        </w:rPr>
        <w:t xml:space="preserve">Beccaluva et al., </w:t>
      </w:r>
      <w:r w:rsidR="008F6015" w:rsidRPr="008F6015">
        <w:rPr>
          <w:b w:val="0"/>
          <w:bCs w:val="0"/>
          <w:noProof/>
          <w:color w:val="0070C0"/>
          <w:kern w:val="0"/>
        </w:rPr>
        <w:t>2002</w:t>
      </w:r>
      <w:r w:rsidR="008F6015" w:rsidRPr="008F6015">
        <w:rPr>
          <w:b w:val="0"/>
          <w:bCs w:val="0"/>
          <w:noProof/>
          <w:kern w:val="0"/>
        </w:rPr>
        <w:t xml:space="preserve">; Downes et al., </w:t>
      </w:r>
      <w:r w:rsidR="008F6015" w:rsidRPr="008F6015">
        <w:rPr>
          <w:b w:val="0"/>
          <w:bCs w:val="0"/>
          <w:noProof/>
          <w:color w:val="0070C0"/>
          <w:kern w:val="0"/>
        </w:rPr>
        <w:t>2002</w:t>
      </w:r>
      <w:r w:rsidR="008F6015" w:rsidRPr="008F6015">
        <w:rPr>
          <w:b w:val="0"/>
          <w:bCs w:val="0"/>
          <w:noProof/>
          <w:kern w:val="0"/>
        </w:rPr>
        <w:t xml:space="preserve">; Jones et al., </w:t>
      </w:r>
      <w:r w:rsidR="008F6015" w:rsidRPr="008F6015">
        <w:rPr>
          <w:b w:val="0"/>
          <w:bCs w:val="0"/>
          <w:noProof/>
          <w:color w:val="0070C0"/>
          <w:kern w:val="0"/>
        </w:rPr>
        <w:t>2000</w:t>
      </w:r>
      <w:r w:rsidR="008F6015" w:rsidRPr="008F6015">
        <w:rPr>
          <w:b w:val="0"/>
          <w:bCs w:val="0"/>
          <w:noProof/>
          <w:kern w:val="0"/>
        </w:rPr>
        <w:t>)</w:t>
      </w:r>
      <w:r w:rsidR="008F6015">
        <w:rPr>
          <w:b w:val="0"/>
          <w:bCs w:val="0"/>
          <w:kern w:val="0"/>
        </w:rPr>
        <w:fldChar w:fldCharType="end"/>
      </w:r>
      <w:r w:rsidR="008F6015">
        <w:rPr>
          <w:b w:val="0"/>
          <w:bCs w:val="0"/>
          <w:kern w:val="0"/>
        </w:rPr>
        <w:t xml:space="preserve"> </w:t>
      </w:r>
      <w:r w:rsidRPr="00C3307B">
        <w:rPr>
          <w:b w:val="0"/>
          <w:bCs w:val="0"/>
          <w:kern w:val="0"/>
        </w:rPr>
        <w:t xml:space="preserve">and </w:t>
      </w:r>
      <w:r w:rsidR="00FE0293" w:rsidRPr="00C3307B">
        <w:rPr>
          <w:b w:val="0"/>
          <w:bCs w:val="0"/>
          <w:kern w:val="0"/>
        </w:rPr>
        <w:t>is corroborated by our findings where</w:t>
      </w:r>
      <w:r w:rsidRPr="00C3307B">
        <w:rPr>
          <w:b w:val="0"/>
          <w:bCs w:val="0"/>
          <w:kern w:val="0"/>
        </w:rPr>
        <w:t xml:space="preserve"> pelletal lapilli </w:t>
      </w:r>
      <w:r w:rsidR="00FE0293" w:rsidRPr="00C3307B">
        <w:rPr>
          <w:b w:val="0"/>
          <w:bCs w:val="0"/>
          <w:kern w:val="0"/>
        </w:rPr>
        <w:t>cores</w:t>
      </w:r>
      <w:r w:rsidRPr="00C3307B">
        <w:rPr>
          <w:b w:val="0"/>
          <w:bCs w:val="0"/>
          <w:kern w:val="0"/>
        </w:rPr>
        <w:t xml:space="preserve"> </w:t>
      </w:r>
      <w:r w:rsidR="00FE0293" w:rsidRPr="00C3307B">
        <w:rPr>
          <w:b w:val="0"/>
          <w:bCs w:val="0"/>
          <w:kern w:val="0"/>
        </w:rPr>
        <w:t>are largely we</w:t>
      </w:r>
      <w:r w:rsidR="003C4362">
        <w:rPr>
          <w:b w:val="0"/>
          <w:bCs w:val="0"/>
          <w:kern w:val="0"/>
        </w:rPr>
        <w:t>h</w:t>
      </w:r>
      <w:r w:rsidR="00FE0293" w:rsidRPr="00C3307B">
        <w:rPr>
          <w:b w:val="0"/>
          <w:bCs w:val="0"/>
          <w:kern w:val="0"/>
        </w:rPr>
        <w:t>rlitic</w:t>
      </w:r>
      <w:r w:rsidRPr="00C3307B">
        <w:rPr>
          <w:b w:val="0"/>
          <w:bCs w:val="0"/>
          <w:kern w:val="0"/>
        </w:rPr>
        <w:t xml:space="preserve">. </w:t>
      </w:r>
      <w:r w:rsidR="00610A12">
        <w:rPr>
          <w:b w:val="0"/>
          <w:bCs w:val="0"/>
          <w:kern w:val="0"/>
        </w:rPr>
        <w:t>A</w:t>
      </w:r>
      <w:r w:rsidR="00EB61AC">
        <w:rPr>
          <w:b w:val="0"/>
          <w:bCs w:val="0"/>
          <w:kern w:val="0"/>
        </w:rPr>
        <w:t xml:space="preserve">ccording to </w:t>
      </w:r>
      <w:r w:rsidR="008F6015">
        <w:rPr>
          <w:b w:val="0"/>
          <w:bCs w:val="0"/>
          <w:kern w:val="0"/>
        </w:rPr>
        <w:fldChar w:fldCharType="begin" w:fldLock="1"/>
      </w:r>
      <w:r w:rsidR="008F6015">
        <w:rPr>
          <w:b w:val="0"/>
          <w:bCs w:val="0"/>
          <w:kern w:val="0"/>
        </w:rPr>
        <w:instrText>ADDIN CSL_CITATION {"citationItems":[{"id":"ITEM-1","itemData":{"DOI":"10.1007/s11430-017-9185-2","ISSN":"18691897","abstract":"The activity of melts and fluids may have played a key role in inducing the destruction of the eastern North China Craton in the early Cretaceous. Carbonate melts are important agents in mantle metasomatism and can significantly modify the physical and chemical properties of the subcontinental lithospheric mantle. Carbonate metasomatism can be identified by specific geochemical indices in clinopyroxene, such as high Ca/Al and low Ti/Eu ratios. This study presents the spatial and temporal variations of carbonate metasomatism in the lithospheric mantle beneath the eastern North China Craton. Three types of carbonate metasomatism are classified based on the geochemical compositions of clinopyroxene in mantle peridotites. Clinopyroxene formed by Type 1 carbonate metasomatism is characterized by very high Ca/Al ratios (15–70) and 87Sr/86Sr ratios (0.706–0.713). Clinopyroxene derived from Type 2 carbonate metasomatism shows relatively high Ca/Al ratios (5–18) and 87Sr/86Sr ratios (0.703–0.706). However, clinopyroxene resulting from Type 3 carbonate metasomatism has low Ca/Al ratios (5–9) and 87Sr/86Sr ratios (0.702–0.704). Deep (garnet-bearing) and shallow (spinel-bearing) lithospheric mantle beneath the Sulu orogen and surrounding areas in the eastern North China Craton were affected by intense Type 1 carbonate metasomatism before the late Triassic. The deep subduction of the South China Block with its accompanying carbonate sediments was the trigger for Type 1 carbonate metasomatism, which reduced strength of the lithospheric mantle and provided a prerequisite for the destruction of the eastern North China Craton in the early Cretaceous. After the destruction of the eastern North China Craton, the ancient relict lithospheric mantle, represented by spinel harzburgite xenoliths hosted in the late Cretaceous to Cenozoic basalts, only recorded Type 2 carbonate metasomatism. This implies that the lithospheric mantle experienced the intense Type 1 carbonate metasomatism was completely destroyed and not preserved during decratonization. Spinel lherzolite xenoliths hosted in the late Cretaceous to Cenozoic basalts represent the young, fertile lithospheric mantle formed after the cratonic destruction and only a few samples record Type 2 and 3 carbonate metasomatisms. We suggest that carbonate melts derived from the subduction-modified asthenospheric mantle with variable proportions of recycled crustal material was responsible for the Type 2 and 3 carbonate metasomat…","author":[{"dropping-particle":"","family":"Zong","given":"Keqing","non-dropping-particle":"","parse-names":false,"suffix":""},{"dropping-particle":"","family":"Liu","given":"Yongsheng","non-dropping-particle":"","parse-names":false,"suffix":""}],"container-title":"Science China Earth Sciences","id":"ITEM-1","issue":"6","issued":{"date-parts":[["2018"]]},"page":"711-729","title":"Carbonate metasomatism in the lithospheric mantle: Implications for cratonic destruction in North China","type":"article-journal","volume":"61"},"uris":["http://www.mendeley.com/documents/?uuid=8bd6082d-e71d-469a-aae8-5f0bff911dfa"]}],"mendeley":{"formattedCitation":"(Zong &amp; Liu, 2018)","manualFormatting":"Zong and Liu, (2018)","plainTextFormattedCitation":"(Zong &amp; Liu, 2018)","previouslyFormattedCitation":"(Zong &amp; Liu, 2018)"},"properties":{"noteIndex":0},"schema":"https://github.com/citation-style-language/schema/raw/master/csl-citation.json"}</w:instrText>
      </w:r>
      <w:r w:rsidR="008F6015">
        <w:rPr>
          <w:b w:val="0"/>
          <w:bCs w:val="0"/>
          <w:kern w:val="0"/>
        </w:rPr>
        <w:fldChar w:fldCharType="separate"/>
      </w:r>
      <w:r w:rsidR="008F6015" w:rsidRPr="008F6015">
        <w:rPr>
          <w:b w:val="0"/>
          <w:bCs w:val="0"/>
          <w:noProof/>
          <w:kern w:val="0"/>
        </w:rPr>
        <w:t xml:space="preserve">Zong </w:t>
      </w:r>
      <w:r w:rsidR="008F6015">
        <w:rPr>
          <w:b w:val="0"/>
          <w:bCs w:val="0"/>
          <w:noProof/>
          <w:kern w:val="0"/>
        </w:rPr>
        <w:t>and</w:t>
      </w:r>
      <w:r w:rsidR="008F6015" w:rsidRPr="008F6015">
        <w:rPr>
          <w:b w:val="0"/>
          <w:bCs w:val="0"/>
          <w:noProof/>
          <w:kern w:val="0"/>
        </w:rPr>
        <w:t xml:space="preserve"> Liu, </w:t>
      </w:r>
      <w:r w:rsidR="008F6015">
        <w:rPr>
          <w:b w:val="0"/>
          <w:bCs w:val="0"/>
          <w:noProof/>
          <w:kern w:val="0"/>
        </w:rPr>
        <w:t>(</w:t>
      </w:r>
      <w:r w:rsidR="008F6015" w:rsidRPr="008F6015">
        <w:rPr>
          <w:b w:val="0"/>
          <w:bCs w:val="0"/>
          <w:noProof/>
          <w:color w:val="0070C0"/>
          <w:kern w:val="0"/>
        </w:rPr>
        <w:t>2018</w:t>
      </w:r>
      <w:r w:rsidR="008F6015" w:rsidRPr="008F6015">
        <w:rPr>
          <w:b w:val="0"/>
          <w:bCs w:val="0"/>
          <w:noProof/>
          <w:kern w:val="0"/>
        </w:rPr>
        <w:t>)</w:t>
      </w:r>
      <w:r w:rsidR="008F6015">
        <w:rPr>
          <w:b w:val="0"/>
          <w:bCs w:val="0"/>
          <w:kern w:val="0"/>
        </w:rPr>
        <w:fldChar w:fldCharType="end"/>
      </w:r>
      <w:r w:rsidR="00EB61AC">
        <w:rPr>
          <w:b w:val="0"/>
          <w:bCs w:val="0"/>
          <w:kern w:val="0"/>
        </w:rPr>
        <w:t>,</w:t>
      </w:r>
      <w:r w:rsidRPr="00C3307B">
        <w:rPr>
          <w:b w:val="0"/>
          <w:bCs w:val="0"/>
          <w:kern w:val="0"/>
        </w:rPr>
        <w:t xml:space="preserve"> specific </w:t>
      </w:r>
      <w:r w:rsidR="00FE0293" w:rsidRPr="00C3307B">
        <w:rPr>
          <w:b w:val="0"/>
          <w:bCs w:val="0"/>
          <w:kern w:val="0"/>
        </w:rPr>
        <w:t>crystallo</w:t>
      </w:r>
      <w:r w:rsidRPr="00C3307B">
        <w:rPr>
          <w:b w:val="0"/>
          <w:bCs w:val="0"/>
          <w:kern w:val="0"/>
        </w:rPr>
        <w:t>chemical patterns in clinopyroxenes</w:t>
      </w:r>
      <w:r w:rsidR="00EB61AC">
        <w:rPr>
          <w:b w:val="0"/>
          <w:bCs w:val="0"/>
          <w:kern w:val="0"/>
        </w:rPr>
        <w:t xml:space="preserve"> </w:t>
      </w:r>
      <w:r w:rsidR="00EB61AC" w:rsidRPr="00EB61AC">
        <w:rPr>
          <w:b w:val="0"/>
          <w:bCs w:val="0"/>
          <w:kern w:val="0"/>
        </w:rPr>
        <w:t>(</w:t>
      </w:r>
      <w:r w:rsidR="00EB61AC" w:rsidRPr="008F6015">
        <w:rPr>
          <w:b w:val="0"/>
          <w:bCs w:val="0"/>
          <w:i/>
          <w:iCs/>
          <w:kern w:val="0"/>
        </w:rPr>
        <w:t>e.g.</w:t>
      </w:r>
      <w:r w:rsidR="008F6015">
        <w:rPr>
          <w:b w:val="0"/>
          <w:bCs w:val="0"/>
          <w:kern w:val="0"/>
        </w:rPr>
        <w:t>,</w:t>
      </w:r>
      <w:r w:rsidR="00EB61AC">
        <w:rPr>
          <w:b w:val="0"/>
          <w:bCs w:val="0"/>
          <w:kern w:val="0"/>
        </w:rPr>
        <w:t xml:space="preserve"> </w:t>
      </w:r>
      <w:r w:rsidR="00EB61AC" w:rsidRPr="00EB61AC">
        <w:rPr>
          <w:b w:val="0"/>
          <w:bCs w:val="0"/>
          <w:kern w:val="0"/>
        </w:rPr>
        <w:t>Mg# vs</w:t>
      </w:r>
      <w:r w:rsidR="00EB61AC">
        <w:rPr>
          <w:b w:val="0"/>
          <w:bCs w:val="0"/>
          <w:kern w:val="0"/>
        </w:rPr>
        <w:t>.</w:t>
      </w:r>
      <w:r w:rsidR="00EB61AC" w:rsidRPr="00EB61AC">
        <w:rPr>
          <w:b w:val="0"/>
          <w:bCs w:val="0"/>
          <w:kern w:val="0"/>
        </w:rPr>
        <w:t xml:space="preserve"> Ca/Al</w:t>
      </w:r>
      <w:r w:rsidR="00EB61AC">
        <w:rPr>
          <w:b w:val="0"/>
          <w:bCs w:val="0"/>
          <w:kern w:val="0"/>
        </w:rPr>
        <w:t xml:space="preserve">; Ca/Al vs. </w:t>
      </w:r>
      <w:r w:rsidR="00EB61AC">
        <w:rPr>
          <w:b w:val="0"/>
          <w:bCs w:val="0"/>
          <w:kern w:val="0"/>
          <w:vertAlign w:val="superscript"/>
        </w:rPr>
        <w:t>87</w:t>
      </w:r>
      <w:r w:rsidR="00EB61AC">
        <w:rPr>
          <w:b w:val="0"/>
          <w:bCs w:val="0"/>
          <w:kern w:val="0"/>
        </w:rPr>
        <w:t>Sr/</w:t>
      </w:r>
      <w:r w:rsidR="00EB61AC">
        <w:rPr>
          <w:b w:val="0"/>
          <w:bCs w:val="0"/>
          <w:kern w:val="0"/>
          <w:vertAlign w:val="superscript"/>
        </w:rPr>
        <w:t>86</w:t>
      </w:r>
      <w:r w:rsidR="00EB61AC">
        <w:rPr>
          <w:b w:val="0"/>
          <w:bCs w:val="0"/>
          <w:kern w:val="0"/>
        </w:rPr>
        <w:t>Sr)</w:t>
      </w:r>
      <w:r w:rsidRPr="00C3307B">
        <w:rPr>
          <w:b w:val="0"/>
          <w:bCs w:val="0"/>
          <w:kern w:val="0"/>
        </w:rPr>
        <w:t xml:space="preserve"> fall into the mantle-related carbonate metasomatism field (Fig</w:t>
      </w:r>
      <w:r w:rsidR="00E519B4" w:rsidRPr="00C3307B">
        <w:rPr>
          <w:b w:val="0"/>
          <w:bCs w:val="0"/>
          <w:kern w:val="0"/>
        </w:rPr>
        <w:t>ure</w:t>
      </w:r>
      <w:r w:rsidRPr="00C3307B">
        <w:rPr>
          <w:b w:val="0"/>
          <w:bCs w:val="0"/>
          <w:kern w:val="0"/>
        </w:rPr>
        <w:t xml:space="preserve"> </w:t>
      </w:r>
      <w:r w:rsidRPr="00C3307B">
        <w:rPr>
          <w:b w:val="0"/>
          <w:bCs w:val="0"/>
          <w:color w:val="0070C0"/>
          <w:kern w:val="0"/>
        </w:rPr>
        <w:t>S</w:t>
      </w:r>
      <w:r w:rsidR="00700064">
        <w:rPr>
          <w:b w:val="0"/>
          <w:bCs w:val="0"/>
          <w:color w:val="0070C0"/>
          <w:kern w:val="0"/>
        </w:rPr>
        <w:t>5</w:t>
      </w:r>
      <w:r w:rsidRPr="00C3307B">
        <w:rPr>
          <w:b w:val="0"/>
          <w:bCs w:val="0"/>
          <w:kern w:val="0"/>
        </w:rPr>
        <w:t>)</w:t>
      </w:r>
      <w:r w:rsidR="00E84A85">
        <w:rPr>
          <w:b w:val="0"/>
          <w:bCs w:val="0"/>
          <w:kern w:val="0"/>
        </w:rPr>
        <w:t>,</w:t>
      </w:r>
      <w:r w:rsidR="00610A12">
        <w:rPr>
          <w:b w:val="0"/>
          <w:bCs w:val="0"/>
          <w:kern w:val="0"/>
        </w:rPr>
        <w:t xml:space="preserve"> </w:t>
      </w:r>
      <w:r w:rsidR="00E84A85">
        <w:rPr>
          <w:b w:val="0"/>
          <w:bCs w:val="0"/>
          <w:kern w:val="0"/>
        </w:rPr>
        <w:t xml:space="preserve">and </w:t>
      </w:r>
      <w:r w:rsidR="00610A12">
        <w:rPr>
          <w:b w:val="0"/>
          <w:bCs w:val="0"/>
          <w:kern w:val="0"/>
        </w:rPr>
        <w:t>(La/Yb)</w:t>
      </w:r>
      <w:r w:rsidR="00610A12" w:rsidRPr="006C0BB8">
        <w:rPr>
          <w:b w:val="0"/>
          <w:bCs w:val="0"/>
          <w:kern w:val="0"/>
          <w:vertAlign w:val="subscript"/>
        </w:rPr>
        <w:t>N</w:t>
      </w:r>
      <w:r w:rsidR="00610A12">
        <w:rPr>
          <w:b w:val="0"/>
          <w:bCs w:val="0"/>
          <w:kern w:val="0"/>
        </w:rPr>
        <w:t xml:space="preserve"> ratios</w:t>
      </w:r>
      <w:r w:rsidR="002D0B55">
        <w:rPr>
          <w:b w:val="0"/>
          <w:bCs w:val="0"/>
          <w:kern w:val="0"/>
        </w:rPr>
        <w:t xml:space="preserve"> </w:t>
      </w:r>
      <w:r w:rsidR="00AE25C5">
        <w:rPr>
          <w:b w:val="0"/>
          <w:bCs w:val="0"/>
          <w:kern w:val="0"/>
        </w:rPr>
        <w:t>(</w:t>
      </w:r>
      <w:r w:rsidR="00610A12">
        <w:rPr>
          <w:b w:val="0"/>
          <w:bCs w:val="0"/>
          <w:kern w:val="0"/>
        </w:rPr>
        <w:t xml:space="preserve">&gt; </w:t>
      </w:r>
      <w:r w:rsidR="00825124">
        <w:rPr>
          <w:b w:val="0"/>
          <w:bCs w:val="0"/>
          <w:kern w:val="0"/>
        </w:rPr>
        <w:t>3</w:t>
      </w:r>
      <w:r w:rsidR="00610A12">
        <w:rPr>
          <w:b w:val="0"/>
          <w:bCs w:val="0"/>
          <w:kern w:val="0"/>
        </w:rPr>
        <w:t>-</w:t>
      </w:r>
      <w:r w:rsidR="00825124">
        <w:rPr>
          <w:b w:val="0"/>
          <w:bCs w:val="0"/>
          <w:kern w:val="0"/>
        </w:rPr>
        <w:t>4</w:t>
      </w:r>
      <w:r w:rsidR="00AE25C5">
        <w:rPr>
          <w:b w:val="0"/>
          <w:bCs w:val="0"/>
          <w:kern w:val="0"/>
        </w:rPr>
        <w:t>)</w:t>
      </w:r>
      <w:r w:rsidR="00825124">
        <w:rPr>
          <w:b w:val="0"/>
          <w:bCs w:val="0"/>
          <w:kern w:val="0"/>
        </w:rPr>
        <w:t xml:space="preserve">, </w:t>
      </w:r>
      <w:r w:rsidR="00AE25C5">
        <w:rPr>
          <w:b w:val="0"/>
          <w:bCs w:val="0"/>
          <w:kern w:val="0"/>
        </w:rPr>
        <w:t>further</w:t>
      </w:r>
      <w:r w:rsidR="00F34414">
        <w:rPr>
          <w:b w:val="0"/>
          <w:bCs w:val="0"/>
          <w:kern w:val="0"/>
        </w:rPr>
        <w:t xml:space="preserve"> </w:t>
      </w:r>
      <w:r w:rsidR="00E84A85">
        <w:rPr>
          <w:b w:val="0"/>
          <w:bCs w:val="0"/>
          <w:kern w:val="0"/>
        </w:rPr>
        <w:t>suggest</w:t>
      </w:r>
      <w:r w:rsidR="00831E2C">
        <w:rPr>
          <w:b w:val="0"/>
          <w:bCs w:val="0"/>
          <w:kern w:val="0"/>
        </w:rPr>
        <w:t xml:space="preserve"> carbonatite</w:t>
      </w:r>
      <w:r w:rsidR="0003341C">
        <w:rPr>
          <w:b w:val="0"/>
          <w:bCs w:val="0"/>
          <w:kern w:val="0"/>
        </w:rPr>
        <w:t xml:space="preserve"> metasomatism</w:t>
      </w:r>
      <w:r w:rsidR="00F34414">
        <w:rPr>
          <w:b w:val="0"/>
          <w:bCs w:val="0"/>
          <w:kern w:val="0"/>
        </w:rPr>
        <w:t xml:space="preserve"> (Coltorti et al., </w:t>
      </w:r>
      <w:r w:rsidR="00F34414" w:rsidRPr="0069565A">
        <w:rPr>
          <w:b w:val="0"/>
          <w:bCs w:val="0"/>
          <w:color w:val="0070C0"/>
          <w:kern w:val="0"/>
        </w:rPr>
        <w:t>1999</w:t>
      </w:r>
      <w:r w:rsidR="00F34414">
        <w:rPr>
          <w:b w:val="0"/>
          <w:bCs w:val="0"/>
          <w:kern w:val="0"/>
        </w:rPr>
        <w:t>).</w:t>
      </w:r>
      <w:r w:rsidR="00DF737E">
        <w:rPr>
          <w:b w:val="0"/>
          <w:bCs w:val="0"/>
          <w:kern w:val="0"/>
        </w:rPr>
        <w:t xml:space="preserve"> </w:t>
      </w:r>
      <w:r w:rsidR="00E84A85">
        <w:rPr>
          <w:b w:val="0"/>
          <w:bCs w:val="0"/>
          <w:kern w:val="0"/>
        </w:rPr>
        <w:t>Furthermore, the presence of carbonates and apatites in some wehrlites</w:t>
      </w:r>
      <w:r w:rsidR="00BA17E9">
        <w:rPr>
          <w:b w:val="0"/>
          <w:bCs w:val="0"/>
          <w:kern w:val="0"/>
        </w:rPr>
        <w:t xml:space="preserve"> of the Mt. Vulture </w:t>
      </w:r>
      <w:r w:rsidR="00E84A85">
        <w:rPr>
          <w:b w:val="0"/>
          <w:bCs w:val="0"/>
          <w:kern w:val="0"/>
        </w:rPr>
        <w:t>(</w:t>
      </w:r>
      <w:r w:rsidR="00E84A85" w:rsidRPr="00E84A85">
        <w:rPr>
          <w:b w:val="0"/>
          <w:bCs w:val="0"/>
          <w:kern w:val="0"/>
        </w:rPr>
        <w:t xml:space="preserve">Downes et al., </w:t>
      </w:r>
      <w:r w:rsidR="00E84A85" w:rsidRPr="006C0BB8">
        <w:rPr>
          <w:b w:val="0"/>
          <w:bCs w:val="0"/>
          <w:color w:val="0070C0"/>
          <w:kern w:val="0"/>
        </w:rPr>
        <w:t>2002</w:t>
      </w:r>
      <w:r w:rsidR="00E84A85" w:rsidRPr="00E84A85">
        <w:rPr>
          <w:b w:val="0"/>
          <w:bCs w:val="0"/>
          <w:kern w:val="0"/>
        </w:rPr>
        <w:t xml:space="preserve">; Jones et al., </w:t>
      </w:r>
      <w:r w:rsidR="00E84A85" w:rsidRPr="006C0BB8">
        <w:rPr>
          <w:b w:val="0"/>
          <w:bCs w:val="0"/>
          <w:color w:val="0070C0"/>
          <w:kern w:val="0"/>
        </w:rPr>
        <w:t>2000</w:t>
      </w:r>
      <w:r w:rsidR="00E84A85" w:rsidRPr="00E84A85">
        <w:rPr>
          <w:b w:val="0"/>
          <w:bCs w:val="0"/>
          <w:kern w:val="0"/>
        </w:rPr>
        <w:t>)</w:t>
      </w:r>
      <w:r w:rsidR="00CC6C17">
        <w:rPr>
          <w:b w:val="0"/>
          <w:bCs w:val="0"/>
          <w:kern w:val="0"/>
        </w:rPr>
        <w:t>,</w:t>
      </w:r>
      <w:r w:rsidR="0003341C">
        <w:rPr>
          <w:b w:val="0"/>
          <w:bCs w:val="0"/>
          <w:kern w:val="0"/>
        </w:rPr>
        <w:t xml:space="preserve"> reinforce </w:t>
      </w:r>
      <w:r w:rsidR="00F34414">
        <w:rPr>
          <w:b w:val="0"/>
          <w:bCs w:val="0"/>
          <w:kern w:val="0"/>
        </w:rPr>
        <w:t>the role of carbonatite melts</w:t>
      </w:r>
      <w:r w:rsidR="00CC6C17">
        <w:rPr>
          <w:b w:val="0"/>
          <w:bCs w:val="0"/>
          <w:kern w:val="0"/>
        </w:rPr>
        <w:t xml:space="preserve"> </w:t>
      </w:r>
      <w:r w:rsidR="00F34414" w:rsidRPr="00F34414">
        <w:rPr>
          <w:b w:val="0"/>
          <w:bCs w:val="0"/>
          <w:kern w:val="0"/>
        </w:rPr>
        <w:t>instead of silicate melts in metasomatizing the wehrlite xenoliths.</w:t>
      </w:r>
      <w:r w:rsidRPr="00C3307B">
        <w:rPr>
          <w:b w:val="0"/>
          <w:bCs w:val="0"/>
          <w:kern w:val="0"/>
        </w:rPr>
        <w:t xml:space="preserve"> </w:t>
      </w:r>
      <w:r w:rsidR="00B40E5D" w:rsidRPr="00C3307B">
        <w:rPr>
          <w:b w:val="0"/>
          <w:bCs w:val="0"/>
          <w:kern w:val="0"/>
        </w:rPr>
        <w:fldChar w:fldCharType="begin" w:fldLock="1"/>
      </w:r>
      <w:r w:rsidR="00B40E5D" w:rsidRPr="00C3307B">
        <w:rPr>
          <w:b w:val="0"/>
          <w:bCs w:val="0"/>
          <w:kern w:val="0"/>
        </w:rPr>
        <w:instrText>ADDIN CSL_CITATION {"citationItems":[{"id":"ITEM-1","itemData":{"DOI":"10.1016/j.lithos.2007.05.011","ISSN":"00244937","abstract":"At Mt. Vulture volcano (Basilicata, Italy) calcite globules (5-150 μm) are hosted by silicate glass pools or veins cross-cutting amphibole-bearing, or more common spinel-bearing mantle xenoliths and xenocrysts. The carbonate globules are rounded or elongated and are composed of a mosaic of 2-20 μm crystals, with varying optical orientation. These features are consistent with formation from a quenched calciocarbonatite melt. Where in contact with carbonate amphibole has reacted to form fassaitic pyroxene. Some of these globules contain liquid/gaseous CO2 bubbles and sulphide inclusions, and are pierced by quench microphenocrysts of silicate phases. The carbonate composition varies from calcite to Mg-calcite (3.8-5.0 wt.% MgO) both within the carbonate globules and from globule to globule. Trace element contents of the carbonate, determined by LAICPMS, are similar to those of carbonatites worldwide including ΣREE up to 123 ppm. The Sr-Nd isotope ratios of the xenolith carbonate are similar to the extrusive carbonatite and silicate rocks of Mt. Vulture testifying to derivation from the same mantle source. Formation of immiscibile silicate-carbonatite liquids within mantle xenoliths occurred via disequilibrium immiscibility during their exhumation. © 2007.","author":[{"dropping-particle":"","family":"Rosatelli","given":"Gianluigi","non-dropping-particle":"","parse-names":false,"suffix":""},{"dropping-particle":"","family":"Wall","given":"Frances","non-dropping-particle":"","parse-names":false,"suffix":""},{"dropping-particle":"","family":"Stoppa","given":"Francesco","non-dropping-particle":"","parse-names":false,"suffix":""}],"container-title":"Lithos","id":"ITEM-1","issue":"3-4","issued":{"date-parts":[["2007"]]},"page":"229-248","title":"Calcio-carbonatite melts and metasomatism in the mantle beneath Mt. Vulture (Southern Italy)","type":"article-journal","volume":"99"},"uris":["http://www.mendeley.com/documents/?uuid=b3528edf-c51b-4785-a4d8-7fb7f11c412c"]}],"mendeley":{"formattedCitation":"(Rosatelli et al., 2007)","manualFormatting":"Rosatelli et al. (2007)","plainTextFormattedCitation":"(Rosatelli et al., 2007)","previouslyFormattedCitation":"(Rosatelli et al., 2007)"},"properties":{"noteIndex":0},"schema":"https://github.com/citation-style-language/schema/raw/master/csl-citation.json"}</w:instrText>
      </w:r>
      <w:r w:rsidR="00B40E5D" w:rsidRPr="00C3307B">
        <w:rPr>
          <w:b w:val="0"/>
          <w:bCs w:val="0"/>
          <w:kern w:val="0"/>
        </w:rPr>
        <w:fldChar w:fldCharType="separate"/>
      </w:r>
      <w:r w:rsidR="00B40E5D" w:rsidRPr="00C3307B">
        <w:rPr>
          <w:b w:val="0"/>
          <w:bCs w:val="0"/>
          <w:noProof/>
          <w:kern w:val="0"/>
        </w:rPr>
        <w:t>Rosatelli et al. (</w:t>
      </w:r>
      <w:r w:rsidR="00B40E5D" w:rsidRPr="00C3307B">
        <w:rPr>
          <w:b w:val="0"/>
          <w:bCs w:val="0"/>
          <w:noProof/>
          <w:color w:val="0070C0"/>
          <w:kern w:val="0"/>
        </w:rPr>
        <w:t>2007</w:t>
      </w:r>
      <w:r w:rsidR="00B40E5D" w:rsidRPr="00C3307B">
        <w:rPr>
          <w:b w:val="0"/>
          <w:bCs w:val="0"/>
          <w:noProof/>
          <w:kern w:val="0"/>
        </w:rPr>
        <w:t>)</w:t>
      </w:r>
      <w:r w:rsidR="00B40E5D" w:rsidRPr="00C3307B">
        <w:rPr>
          <w:b w:val="0"/>
          <w:bCs w:val="0"/>
          <w:kern w:val="0"/>
        </w:rPr>
        <w:fldChar w:fldCharType="end"/>
      </w:r>
      <w:r w:rsidRPr="00C3307B">
        <w:rPr>
          <w:b w:val="0"/>
          <w:bCs w:val="0"/>
          <w:kern w:val="0"/>
        </w:rPr>
        <w:t xml:space="preserve"> also </w:t>
      </w:r>
      <w:r w:rsidR="00DF737E">
        <w:rPr>
          <w:b w:val="0"/>
          <w:bCs w:val="0"/>
          <w:kern w:val="0"/>
        </w:rPr>
        <w:t>propose</w:t>
      </w:r>
      <w:r w:rsidR="00DF737E" w:rsidRPr="00C3307B">
        <w:rPr>
          <w:b w:val="0"/>
          <w:bCs w:val="0"/>
          <w:kern w:val="0"/>
        </w:rPr>
        <w:t xml:space="preserve"> </w:t>
      </w:r>
      <w:r w:rsidRPr="00C3307B">
        <w:rPr>
          <w:b w:val="0"/>
          <w:bCs w:val="0"/>
          <w:kern w:val="0"/>
        </w:rPr>
        <w:t xml:space="preserve">carbonatite melts as the </w:t>
      </w:r>
      <w:r w:rsidR="00FE0293" w:rsidRPr="00C3307B">
        <w:rPr>
          <w:b w:val="0"/>
          <w:bCs w:val="0"/>
          <w:kern w:val="0"/>
        </w:rPr>
        <w:t>main</w:t>
      </w:r>
      <w:r w:rsidRPr="00C3307B">
        <w:rPr>
          <w:b w:val="0"/>
          <w:bCs w:val="0"/>
          <w:kern w:val="0"/>
        </w:rPr>
        <w:t xml:space="preserve"> metasomatism</w:t>
      </w:r>
      <w:r w:rsidR="00FE0293" w:rsidRPr="00C3307B">
        <w:rPr>
          <w:b w:val="0"/>
          <w:bCs w:val="0"/>
          <w:kern w:val="0"/>
        </w:rPr>
        <w:t xml:space="preserve"> agent</w:t>
      </w:r>
      <w:r w:rsidRPr="00C3307B">
        <w:rPr>
          <w:b w:val="0"/>
          <w:bCs w:val="0"/>
          <w:kern w:val="0"/>
        </w:rPr>
        <w:t xml:space="preserve"> </w:t>
      </w:r>
      <w:r w:rsidR="00FE0293" w:rsidRPr="00C3307B">
        <w:rPr>
          <w:b w:val="0"/>
          <w:bCs w:val="0"/>
          <w:kern w:val="0"/>
        </w:rPr>
        <w:t>of</w:t>
      </w:r>
      <w:r w:rsidRPr="00C3307B">
        <w:rPr>
          <w:b w:val="0"/>
          <w:bCs w:val="0"/>
          <w:kern w:val="0"/>
        </w:rPr>
        <w:t xml:space="preserve"> Mt. Vulture</w:t>
      </w:r>
      <w:r w:rsidR="00FE0293" w:rsidRPr="00C3307B">
        <w:rPr>
          <w:b w:val="0"/>
          <w:bCs w:val="0"/>
          <w:kern w:val="0"/>
        </w:rPr>
        <w:t xml:space="preserve"> mantle source region</w:t>
      </w:r>
      <w:r w:rsidRPr="00C3307B">
        <w:rPr>
          <w:b w:val="0"/>
          <w:bCs w:val="0"/>
          <w:kern w:val="0"/>
        </w:rPr>
        <w:t xml:space="preserve">, emphasizing the </w:t>
      </w:r>
      <w:r w:rsidR="00FE0293" w:rsidRPr="00C3307B">
        <w:rPr>
          <w:b w:val="0"/>
          <w:bCs w:val="0"/>
          <w:kern w:val="0"/>
        </w:rPr>
        <w:t>role</w:t>
      </w:r>
      <w:r w:rsidRPr="00C3307B">
        <w:rPr>
          <w:b w:val="0"/>
          <w:bCs w:val="0"/>
          <w:kern w:val="0"/>
        </w:rPr>
        <w:t xml:space="preserve"> of silicate-carbonatite</w:t>
      </w:r>
      <w:r w:rsidR="004258CB">
        <w:rPr>
          <w:b w:val="0"/>
          <w:bCs w:val="0"/>
          <w:kern w:val="0"/>
        </w:rPr>
        <w:t xml:space="preserve"> magma</w:t>
      </w:r>
      <w:r w:rsidRPr="00C3307B">
        <w:rPr>
          <w:b w:val="0"/>
          <w:bCs w:val="0"/>
          <w:kern w:val="0"/>
        </w:rPr>
        <w:t xml:space="preserve"> immiscibility </w:t>
      </w:r>
      <w:r w:rsidR="00FE0293" w:rsidRPr="00C3307B">
        <w:rPr>
          <w:b w:val="0"/>
          <w:bCs w:val="0"/>
          <w:kern w:val="0"/>
        </w:rPr>
        <w:t xml:space="preserve">during the </w:t>
      </w:r>
      <w:r w:rsidR="00401E77">
        <w:rPr>
          <w:b w:val="0"/>
          <w:bCs w:val="0"/>
          <w:kern w:val="0"/>
        </w:rPr>
        <w:t>magma evolution</w:t>
      </w:r>
      <w:r w:rsidR="00FE0293" w:rsidRPr="00C3307B">
        <w:rPr>
          <w:b w:val="0"/>
          <w:bCs w:val="0"/>
          <w:kern w:val="0"/>
        </w:rPr>
        <w:t xml:space="preserve"> </w:t>
      </w:r>
      <w:r w:rsidR="00401E77">
        <w:rPr>
          <w:b w:val="0"/>
          <w:bCs w:val="0"/>
          <w:kern w:val="0"/>
        </w:rPr>
        <w:t xml:space="preserve">at shallower depths </w:t>
      </w:r>
      <w:r w:rsidR="00B40E5D" w:rsidRPr="00C3307B">
        <w:rPr>
          <w:b w:val="0"/>
          <w:bCs w:val="0"/>
          <w:kern w:val="0"/>
        </w:rPr>
        <w:fldChar w:fldCharType="begin" w:fldLock="1"/>
      </w:r>
      <w:r w:rsidR="00B40E5D" w:rsidRPr="00C3307B">
        <w:rPr>
          <w:b w:val="0"/>
          <w:bCs w:val="0"/>
          <w:kern w:val="0"/>
        </w:rPr>
        <w:instrText>ADDIN CSL_CITATION {"citationItems":[{"id":"ITEM-1","itemData":{"DOI":"10.1016/j.lithos.2005.03.022","ISSN":"00244937","abstract":"This paper presents a study of melt and fluid inclusions in minerals of an olivine-leucite phonolitic nephelinite bomb from the Monticchio Lake Formation, Vulture. The rock contains 50 vol.% clinopyroxene, 12% leucite, 10% alkali feldspars, 8% hauyne/sodalite, 7.5% nepheline, 4.5% apatite, 3.2% olivine, 2% opaques, 2.6% plagioclase, and &lt;1% amphibole. We distinguished three generations of clinopyroxene differing in composition and morphology. All the phenocrysts bear primary and secondary melt and fluid inclusions, which recorded successive stages of melt evolution. The most primitive melts were found in the most magnesian olivine and the earliest clinopyroxene phenocrysts. The melts are near primary mantle liquids and are rich in Ca, Mg and incompatible and volatile elements. Thermometric experiments with the melt inclusions suggested that melt crystallization began at temperatures of about 1200 °C. Because of the partial leakage of all primary fluid inclusions, the pressure of crystallization is constrained only to minimum of 3.5 kbar. Combined silicate-carbonate melt inclusions were found in apatite phenocrysts. They are indicative of carbonate-silicate liquid immiscibility, which occurred during magma evolution. Large hydrous secondary melt inclusions were found in olivine and clinopyroxene. The inclusions in the phenocrysts recorded an open-system magma evolution during its rise towards the surface including crystallization, degassing, oxidation, and liquid immiscibility processes. © 2005 Elsevier B.V. All rights reserved.","author":[{"dropping-particle":"","family":"Solovova","given":"I. P.","non-dropping-particle":"","parse-names":false,"suffix":""},{"dropping-particle":"V.","family":"Girnis","given":"A.","non-dropping-particle":"","parse-names":false,"suffix":""},{"dropping-particle":"","family":"Kogarko","given":"L. N.","non-dropping-particle":"","parse-names":false,"suffix":""},{"dropping-particle":"","family":"Kononkova","given":"N. N.","non-dropping-particle":"","parse-names":false,"suffix":""},{"dropping-particle":"","family":"Stoppa","given":"F.","non-dropping-particle":"","parse-names":false,"suffix":""},{"dropping-particle":"","family":"Rosatelli","given":"G.","non-dropping-particle":"","parse-names":false,"suffix":""}],"container-title":"Lithos","id":"ITEM-1","issue":"1-4 SPEC. ISS.","issued":{"date-parts":[["2005"]]},"page":"113-128","title":"Compositions of magmas and carbonate-silicate liquid immiscibility in the Vulture alkaline igneous complex, Italy","type":"article-journal","volume":"85"},"uris":["http://www.mendeley.com/documents/?uuid=d5dd4dc3-5b89-4308-bf44-fa23d782b3fc"]}],"mendeley":{"formattedCitation":"(Solovova et al., 2005)","plainTextFormattedCitation":"(Solovova et al., 2005)","previouslyFormattedCitation":"(Solovova et al., 2005)"},"properties":{"noteIndex":0},"schema":"https://github.com/citation-style-language/schema/raw/master/csl-citation.json"}</w:instrText>
      </w:r>
      <w:r w:rsidR="00B40E5D" w:rsidRPr="00C3307B">
        <w:rPr>
          <w:b w:val="0"/>
          <w:bCs w:val="0"/>
          <w:kern w:val="0"/>
        </w:rPr>
        <w:fldChar w:fldCharType="separate"/>
      </w:r>
      <w:r w:rsidR="00B40E5D" w:rsidRPr="00C3307B">
        <w:rPr>
          <w:b w:val="0"/>
          <w:bCs w:val="0"/>
          <w:noProof/>
          <w:kern w:val="0"/>
        </w:rPr>
        <w:t xml:space="preserve">(Solovova et al., </w:t>
      </w:r>
      <w:r w:rsidR="00B40E5D" w:rsidRPr="00C3307B">
        <w:rPr>
          <w:b w:val="0"/>
          <w:bCs w:val="0"/>
          <w:noProof/>
          <w:color w:val="0070C0"/>
          <w:kern w:val="0"/>
        </w:rPr>
        <w:t>2005</w:t>
      </w:r>
      <w:r w:rsidR="00B40E5D" w:rsidRPr="00C3307B">
        <w:rPr>
          <w:b w:val="0"/>
          <w:bCs w:val="0"/>
          <w:noProof/>
          <w:kern w:val="0"/>
        </w:rPr>
        <w:t>)</w:t>
      </w:r>
      <w:r w:rsidR="00B40E5D" w:rsidRPr="00C3307B">
        <w:rPr>
          <w:b w:val="0"/>
          <w:bCs w:val="0"/>
          <w:kern w:val="0"/>
        </w:rPr>
        <w:fldChar w:fldCharType="end"/>
      </w:r>
      <w:r w:rsidR="00FE0293" w:rsidRPr="00C3307B">
        <w:rPr>
          <w:b w:val="0"/>
          <w:bCs w:val="0"/>
          <w:kern w:val="0"/>
        </w:rPr>
        <w:t xml:space="preserve">, </w:t>
      </w:r>
      <w:r w:rsidRPr="00C3307B">
        <w:rPr>
          <w:b w:val="0"/>
          <w:bCs w:val="0"/>
          <w:kern w:val="0"/>
        </w:rPr>
        <w:t xml:space="preserve">supported by </w:t>
      </w:r>
      <w:r w:rsidR="004258CB">
        <w:rPr>
          <w:b w:val="0"/>
          <w:bCs w:val="0"/>
          <w:kern w:val="0"/>
        </w:rPr>
        <w:t xml:space="preserve">a number of </w:t>
      </w:r>
      <w:r w:rsidRPr="00C3307B">
        <w:rPr>
          <w:b w:val="0"/>
          <w:bCs w:val="0"/>
          <w:kern w:val="0"/>
        </w:rPr>
        <w:t xml:space="preserve">experimental constrains </w:t>
      </w:r>
      <w:r w:rsidR="004258CB">
        <w:rPr>
          <w:b w:val="0"/>
          <w:bCs w:val="0"/>
          <w:kern w:val="0"/>
        </w:rPr>
        <w:t>underlying</w:t>
      </w:r>
      <w:r w:rsidRPr="00C3307B">
        <w:rPr>
          <w:b w:val="0"/>
          <w:bCs w:val="0"/>
          <w:kern w:val="0"/>
        </w:rPr>
        <w:t xml:space="preserve"> melilitit</w:t>
      </w:r>
      <w:r w:rsidR="004258CB">
        <w:rPr>
          <w:b w:val="0"/>
          <w:bCs w:val="0"/>
          <w:kern w:val="0"/>
        </w:rPr>
        <w:t>ic</w:t>
      </w:r>
      <w:r w:rsidRPr="00C3307B">
        <w:rPr>
          <w:b w:val="0"/>
          <w:bCs w:val="0"/>
          <w:kern w:val="0"/>
        </w:rPr>
        <w:t xml:space="preserve"> magma (the last erupted at Vulture</w:t>
      </w:r>
      <w:r w:rsidR="00414A22">
        <w:rPr>
          <w:b w:val="0"/>
          <w:bCs w:val="0"/>
          <w:kern w:val="0"/>
        </w:rPr>
        <w:t xml:space="preserve"> volcano</w:t>
      </w:r>
      <w:r w:rsidRPr="00C3307B">
        <w:rPr>
          <w:b w:val="0"/>
          <w:bCs w:val="0"/>
          <w:kern w:val="0"/>
        </w:rPr>
        <w:t xml:space="preserve">) as the best candidate to exsolve an immiscible carbonatite melt </w:t>
      </w:r>
      <w:r w:rsidR="00B40E5D" w:rsidRPr="00C3307B">
        <w:rPr>
          <w:b w:val="0"/>
          <w:bCs w:val="0"/>
          <w:kern w:val="0"/>
        </w:rPr>
        <w:fldChar w:fldCharType="begin" w:fldLock="1"/>
      </w:r>
      <w:r w:rsidR="00B40E5D" w:rsidRPr="00C3307B">
        <w:rPr>
          <w:b w:val="0"/>
          <w:bCs w:val="0"/>
          <w:kern w:val="0"/>
        </w:rPr>
        <w:instrText>ADDIN CSL_CITATION {"citationItems":[{"id":"ITEM-1","itemData":{"DOI":"10.1093/petrology/egq081","ISSN":"00223530","abstract":"We present new experiments, combined with a re-evaluation of published data, to characterize the topology of the silicate-carbonate two-liquid solvus in the five-component system SiO2-Na2O-Al2O3-CaO-CO2 (SNAC + CO2). Conjugate liquid compositions have been determined for a wide range of pressures (0·1-2·5 GPa) and temperatures (1225-1700°C) as well as variable degrees of CO2 saturation. The expansion of the two-liquid field with increasing pressure and/or decreasing temperature, and the contraction of the two-liquid field for conditions where PCO2 &lt; Ptotal is accurately presented for the first time. The shape of the two-liquid solvus suggests that alkali-rich carbonatites can have a range of SiO2 + Al2O3 contents down to very low values (&lt;1 wt %), but that low-alkali or alkali-free immiscible carbonatites will always have SiO2 + Al2O3 contents greater than 10-15 wt %. The most commonly observed carbonatite rock compositions observed at the Earth's surface all tend towards low contents of alkalis SiO2 and Al2O3 and would have fractionated silicate phases from the carbonatite parental melts, possibly associated with alkali loss to coexisting fluids. Our results also show that carbonate liquid exsolution can occur from a CO2-undersaturated (PCO2 &lt; Ptot) silicate melt. Although the expanded high-pressure miscibility gap appears favourable for producing natural silicate melt compositions, a low-pressure (&lt;1·0 GPa) magma chamber in the crust or perhaps in the shallow mantle below a rift provides the most likely environment for immiscibility to arise owing to the lower CO2 demand of the silicate magma. Unusual textures in some experiments, suggestive of a deformable liquid state for the CaCO3 phase, are conclusively shown to be characteristic of a non-quenchable, high-temperature polymorph of solid calcite. Similar calcite globules with this rounded appearance, which are also observed in some nephelinite lavas and mantle xenoliths, must be solid calcite and not immiscible liquids. This is consistent with the high SiO2 + Al2O3 requirement of low-alkali or alkali-free immiscible carbonate liquids. © The Author 2010. Published by Oxford University Press. All rights reserved.","author":[{"dropping-particle":"","family":"Brooker","given":"R. A.","non-dropping-particle":"","parse-names":false,"suffix":""},{"dropping-particle":"","family":"Kjarsgaard","given":"B. A.","non-dropping-particle":"","parse-names":false,"suffix":""}],"container-title":"Journal of Petrology","id":"ITEM-1","issued":{"date-parts":[["2011"]]},"page":"1281−1305","title":"Silicate-carbonate liquid immiscibility and phase relations in the system SiO2-Na2O-Al2O3-Cao-Co2 at 0·1-2·5 GPa with applications to carbonatite genesis","type":"article-journal","volume":"52"},"uris":["http://www.mendeley.com/documents/?uuid=f0acaaa7-c191-41ab-a7f9-71e0a5f9e1bc"]}],"mendeley":{"formattedCitation":"(Brooker &amp; Kjarsgaard, 2011)","plainTextFormattedCitation":"(Brooker &amp; Kjarsgaard, 2011)","previouslyFormattedCitation":"(Brooker &amp; Kjarsgaard, 2011)"},"properties":{"noteIndex":0},"schema":"https://github.com/citation-style-language/schema/raw/master/csl-citation.json"}</w:instrText>
      </w:r>
      <w:r w:rsidR="00B40E5D" w:rsidRPr="00C3307B">
        <w:rPr>
          <w:b w:val="0"/>
          <w:bCs w:val="0"/>
          <w:kern w:val="0"/>
        </w:rPr>
        <w:fldChar w:fldCharType="separate"/>
      </w:r>
      <w:r w:rsidR="00B40E5D" w:rsidRPr="00C3307B">
        <w:rPr>
          <w:b w:val="0"/>
          <w:bCs w:val="0"/>
          <w:noProof/>
          <w:kern w:val="0"/>
        </w:rPr>
        <w:t xml:space="preserve">(Brooker &amp; Kjarsgaard, </w:t>
      </w:r>
      <w:r w:rsidR="00B40E5D" w:rsidRPr="00C3307B">
        <w:rPr>
          <w:b w:val="0"/>
          <w:bCs w:val="0"/>
          <w:noProof/>
          <w:color w:val="0070C0"/>
          <w:kern w:val="0"/>
        </w:rPr>
        <w:t>2011</w:t>
      </w:r>
      <w:r w:rsidR="00B40E5D" w:rsidRPr="00C3307B">
        <w:rPr>
          <w:b w:val="0"/>
          <w:bCs w:val="0"/>
          <w:noProof/>
          <w:kern w:val="0"/>
        </w:rPr>
        <w:t>)</w:t>
      </w:r>
      <w:r w:rsidR="00B40E5D" w:rsidRPr="00C3307B">
        <w:rPr>
          <w:b w:val="0"/>
          <w:bCs w:val="0"/>
          <w:kern w:val="0"/>
        </w:rPr>
        <w:fldChar w:fldCharType="end"/>
      </w:r>
      <w:r w:rsidRPr="00C3307B">
        <w:rPr>
          <w:b w:val="0"/>
          <w:bCs w:val="0"/>
          <w:kern w:val="0"/>
        </w:rPr>
        <w:t xml:space="preserve">. </w:t>
      </w:r>
      <w:r w:rsidR="009873D6" w:rsidRPr="00C3307B">
        <w:rPr>
          <w:b w:val="0"/>
          <w:bCs w:val="0"/>
          <w:kern w:val="0"/>
        </w:rPr>
        <w:t>Further evidence of metasomatism by carbonatite melts is given by the presence of interstitial calcite associated with Fe-Ni-sul</w:t>
      </w:r>
      <w:r w:rsidR="00FE397C">
        <w:rPr>
          <w:b w:val="0"/>
          <w:bCs w:val="0"/>
          <w:kern w:val="0"/>
        </w:rPr>
        <w:t>ph</w:t>
      </w:r>
      <w:r w:rsidR="009873D6" w:rsidRPr="00C3307B">
        <w:rPr>
          <w:b w:val="0"/>
          <w:bCs w:val="0"/>
          <w:kern w:val="0"/>
        </w:rPr>
        <w:t xml:space="preserve">ides between olivine grains in a mantle </w:t>
      </w:r>
      <w:r w:rsidR="00845B12" w:rsidRPr="00C3307B">
        <w:rPr>
          <w:b w:val="0"/>
          <w:bCs w:val="0"/>
          <w:kern w:val="0"/>
        </w:rPr>
        <w:t>xenolith</w:t>
      </w:r>
      <w:r w:rsidR="009873D6" w:rsidRPr="00C3307B">
        <w:rPr>
          <w:b w:val="0"/>
          <w:bCs w:val="0"/>
          <w:kern w:val="0"/>
        </w:rPr>
        <w:t xml:space="preserve"> from Mt. Vulture </w:t>
      </w:r>
      <w:r w:rsidR="009873D6" w:rsidRPr="00C3307B">
        <w:rPr>
          <w:b w:val="0"/>
          <w:bCs w:val="0"/>
          <w:kern w:val="0"/>
        </w:rPr>
        <w:fldChar w:fldCharType="begin" w:fldLock="1"/>
      </w:r>
      <w:r w:rsidR="00F17925" w:rsidRPr="00C3307B">
        <w:rPr>
          <w:b w:val="0"/>
          <w:bCs w:val="0"/>
          <w:kern w:val="0"/>
        </w:rPr>
        <w:instrText>ADDIN CSL_CITATION {"citationItems":[{"id":"ITEM-1","itemData":{"DOI":"10.1038/s41467-020-18157-6","ISSN":"20411723","PMID":"32859892","abstract":"Magmatic systems play a crucial role in enriching the crust with volatiles and elements that reside primarily within the Earth’s mantle, including economically important metals like nickel, copper and platinum-group elements. However, transport of these metals within silicate magmas primarily occurs within dense sulfide liquids, which tend to coalesce, settle and not be efficiently transported in ascending magmas. Here we show textural observations, backed up with carbon and oxygen isotope data, which indicate an intimate association between mantle-derived carbonates and sulfides in some mafic-ultramafic magmatic systems emplaced at the base of the continental crust. We propose that carbon, as a buoyant supercritical CO2 fluid, might be a covert agent aiding and promoting the physical transport of sulfides across the mantle-crust transition. This may be a common but cryptic mechanism that facilitates cycling of volatiles and metals from the mantle to the lower-to-mid continental crust, which leaves little footprint behind by the time magmas reach the Earth’s surface.","author":[{"dropping-particle":"","family":"Blanks","given":"Daryl E.","non-dropping-particle":"","parse-names":false,"suffix":""},{"dropping-particle":"","family":"Holwell","given":"David A.","non-dropping-particle":"","parse-names":false,"suffix":""},{"dropping-particle":"","family":"Fiorentini","given":"Marco L.","non-dropping-particle":"","parse-names":false,"suffix":""},{"dropping-particle":"","family":"Moroni","given":"Marilena","non-dropping-particle":"","parse-names":false,"suffix":""},{"dropping-particle":"","family":"Giuliani","given":"Andrea","non-dropping-particle":"","parse-names":false,"suffix":""},{"dropping-particle":"","family":"Tassara","given":"Santiago","non-dropping-particle":"","parse-names":false,"suffix":""},{"dropping-particle":"","family":"González-Jiménez","given":"José M.","non-dropping-particle":"","parse-names":false,"suffix":""},{"dropping-particle":"","family":"Boyce","given":"Adrian J.","non-dropping-particle":"","parse-names":false,"suffix":""},{"dropping-particle":"","family":"Ferrari","given":"Elena","non-dropping-particle":"","parse-names":false,"suffix":""}],"container-title":"Nature Communications","id":"ITEM-1","issue":"1","issued":{"date-parts":[["2020"]]},"publisher":"Springer US","title":"Fluxing of mantle carbon as a physical agent for metallogenic fertilization of the crust","type":"article-journal","volume":"11"},"uris":["http://www.mendeley.com/documents/?uuid=780c1aa8-a553-47c4-bb37-fd48e387e997"]}],"mendeley":{"formattedCitation":"(Blanks et al., 2020)","plainTextFormattedCitation":"(Blanks et al., 2020)","previouslyFormattedCitation":"(Blanks et al., 2020)"},"properties":{"noteIndex":0},"schema":"https://github.com/citation-style-language/schema/raw/master/csl-citation.json"}</w:instrText>
      </w:r>
      <w:r w:rsidR="009873D6" w:rsidRPr="00C3307B">
        <w:rPr>
          <w:b w:val="0"/>
          <w:bCs w:val="0"/>
          <w:kern w:val="0"/>
        </w:rPr>
        <w:fldChar w:fldCharType="separate"/>
      </w:r>
      <w:r w:rsidR="009873D6" w:rsidRPr="00C3307B">
        <w:rPr>
          <w:b w:val="0"/>
          <w:bCs w:val="0"/>
          <w:noProof/>
          <w:kern w:val="0"/>
        </w:rPr>
        <w:t xml:space="preserve">(Blanks et al., </w:t>
      </w:r>
      <w:r w:rsidR="009873D6" w:rsidRPr="00C3307B">
        <w:rPr>
          <w:b w:val="0"/>
          <w:bCs w:val="0"/>
          <w:noProof/>
          <w:color w:val="0070C0"/>
          <w:kern w:val="0"/>
        </w:rPr>
        <w:t>2020</w:t>
      </w:r>
      <w:r w:rsidR="009873D6" w:rsidRPr="00C3307B">
        <w:rPr>
          <w:b w:val="0"/>
          <w:bCs w:val="0"/>
          <w:noProof/>
          <w:kern w:val="0"/>
        </w:rPr>
        <w:t>)</w:t>
      </w:r>
      <w:r w:rsidR="009873D6" w:rsidRPr="00C3307B">
        <w:rPr>
          <w:b w:val="0"/>
          <w:bCs w:val="0"/>
          <w:kern w:val="0"/>
        </w:rPr>
        <w:fldChar w:fldCharType="end"/>
      </w:r>
      <w:r w:rsidR="009873D6" w:rsidRPr="00C3307B">
        <w:rPr>
          <w:b w:val="0"/>
          <w:bCs w:val="0"/>
          <w:kern w:val="0"/>
        </w:rPr>
        <w:t>.</w:t>
      </w:r>
    </w:p>
    <w:p w14:paraId="22E21E22" w14:textId="08D8EA88" w:rsidR="00D8773C" w:rsidRDefault="00CE475F" w:rsidP="00FB62E4">
      <w:pPr>
        <w:pStyle w:val="Heading-Main"/>
        <w:jc w:val="both"/>
        <w:rPr>
          <w:b w:val="0"/>
          <w:bCs w:val="0"/>
          <w:kern w:val="0"/>
        </w:rPr>
      </w:pPr>
      <w:r w:rsidRPr="00C3307B">
        <w:rPr>
          <w:b w:val="0"/>
          <w:bCs w:val="0"/>
          <w:kern w:val="0"/>
        </w:rPr>
        <w:t xml:space="preserve">Despite the last </w:t>
      </w:r>
      <w:r w:rsidR="004258CB">
        <w:rPr>
          <w:b w:val="0"/>
          <w:bCs w:val="0"/>
          <w:kern w:val="0"/>
        </w:rPr>
        <w:t>eruptive event</w:t>
      </w:r>
      <w:r w:rsidRPr="00C3307B">
        <w:rPr>
          <w:b w:val="0"/>
          <w:bCs w:val="0"/>
          <w:kern w:val="0"/>
        </w:rPr>
        <w:t xml:space="preserve"> of Mt. Vulture dates back to </w:t>
      </w:r>
      <w:r w:rsidR="00D53368" w:rsidRPr="009C0680">
        <w:rPr>
          <w:b w:val="0"/>
          <w:bCs w:val="0"/>
          <w:kern w:val="0"/>
          <w:lang w:val="en-US"/>
        </w:rPr>
        <w:t>14</w:t>
      </w:r>
      <w:r w:rsidR="006F34E8">
        <w:rPr>
          <w:b w:val="0"/>
          <w:bCs w:val="0"/>
          <w:kern w:val="0"/>
          <w:lang w:val="en-US"/>
        </w:rPr>
        <w:t>1</w:t>
      </w:r>
      <w:r w:rsidR="00D53368" w:rsidRPr="009C0680">
        <w:rPr>
          <w:b w:val="0"/>
          <w:bCs w:val="0"/>
          <w:kern w:val="0"/>
          <w:lang w:val="en-US"/>
        </w:rPr>
        <w:t xml:space="preserve"> </w:t>
      </w:r>
      <w:r w:rsidR="00D53368">
        <w:rPr>
          <w:b w:val="0"/>
          <w:bCs w:val="0"/>
          <w:kern w:val="0"/>
          <w:lang w:val="en-US"/>
        </w:rPr>
        <w:t>± 11</w:t>
      </w:r>
      <w:r w:rsidR="00D53368" w:rsidRPr="009C0680">
        <w:rPr>
          <w:b w:val="0"/>
          <w:bCs w:val="0"/>
          <w:kern w:val="0"/>
          <w:lang w:val="en-US"/>
        </w:rPr>
        <w:t xml:space="preserve"> </w:t>
      </w:r>
      <w:r w:rsidR="00D53368">
        <w:rPr>
          <w:b w:val="0"/>
          <w:bCs w:val="0"/>
          <w:kern w:val="0"/>
          <w:lang w:val="en-US"/>
        </w:rPr>
        <w:t>k</w:t>
      </w:r>
      <w:r w:rsidR="00D53368" w:rsidRPr="009C0680">
        <w:rPr>
          <w:b w:val="0"/>
          <w:bCs w:val="0"/>
          <w:kern w:val="0"/>
          <w:lang w:val="en-US"/>
        </w:rPr>
        <w:t>a</w:t>
      </w:r>
      <w:r w:rsidR="00F4065F">
        <w:rPr>
          <w:b w:val="0"/>
          <w:bCs w:val="0"/>
          <w:kern w:val="0"/>
          <w:lang w:val="en-US"/>
        </w:rPr>
        <w:t xml:space="preserve"> </w:t>
      </w:r>
      <w:r w:rsidR="00F4065F">
        <w:rPr>
          <w:b w:val="0"/>
          <w:bCs w:val="0"/>
          <w:kern w:val="0"/>
        </w:rPr>
        <w:t>(</w:t>
      </w:r>
      <w:r w:rsidR="006F34E8">
        <w:rPr>
          <w:b w:val="0"/>
          <w:bCs w:val="0"/>
          <w:kern w:val="0"/>
        </w:rPr>
        <w:t xml:space="preserve">Villa </w:t>
      </w:r>
      <w:r w:rsidR="006F34E8" w:rsidRPr="00B73BF1">
        <w:rPr>
          <w:b w:val="0"/>
          <w:bCs w:val="0"/>
          <w:noProof/>
          <w:kern w:val="0"/>
        </w:rPr>
        <w:t>&amp;</w:t>
      </w:r>
      <w:r w:rsidR="006F34E8">
        <w:rPr>
          <w:b w:val="0"/>
          <w:bCs w:val="0"/>
          <w:kern w:val="0"/>
        </w:rPr>
        <w:t xml:space="preserve"> </w:t>
      </w:r>
      <w:r w:rsidR="00F4065F" w:rsidRPr="00F4065F">
        <w:rPr>
          <w:b w:val="0"/>
          <w:bCs w:val="0"/>
          <w:kern w:val="0"/>
        </w:rPr>
        <w:t xml:space="preserve">Buettner, </w:t>
      </w:r>
      <w:r w:rsidR="00F4065F" w:rsidRPr="006C0BB8">
        <w:rPr>
          <w:b w:val="0"/>
          <w:bCs w:val="0"/>
          <w:color w:val="0070C0"/>
          <w:kern w:val="0"/>
        </w:rPr>
        <w:t>200</w:t>
      </w:r>
      <w:r w:rsidR="006F34E8">
        <w:rPr>
          <w:b w:val="0"/>
          <w:bCs w:val="0"/>
          <w:color w:val="0070C0"/>
          <w:kern w:val="0"/>
        </w:rPr>
        <w:t>9</w:t>
      </w:r>
      <w:r w:rsidR="00F4065F" w:rsidRPr="00F4065F">
        <w:rPr>
          <w:b w:val="0"/>
          <w:bCs w:val="0"/>
          <w:kern w:val="0"/>
        </w:rPr>
        <w:t>)</w:t>
      </w:r>
      <w:r w:rsidRPr="00C3307B">
        <w:rPr>
          <w:b w:val="0"/>
          <w:bCs w:val="0"/>
          <w:kern w:val="0"/>
        </w:rPr>
        <w:t xml:space="preserve">, geochemical evidences support that active degassing of mantle-derived volatiles is still ongoing in Mt. Vulture </w:t>
      </w:r>
      <w:r w:rsidR="00521E7D" w:rsidRPr="00C3307B">
        <w:rPr>
          <w:b w:val="0"/>
          <w:bCs w:val="0"/>
          <w:kern w:val="0"/>
        </w:rPr>
        <w:t>area</w:t>
      </w:r>
      <w:r w:rsidRPr="00C3307B">
        <w:rPr>
          <w:b w:val="0"/>
          <w:bCs w:val="0"/>
          <w:kern w:val="0"/>
        </w:rPr>
        <w:t xml:space="preserve"> </w:t>
      </w:r>
      <w:r w:rsidR="008F6015">
        <w:rPr>
          <w:b w:val="0"/>
          <w:bCs w:val="0"/>
          <w:kern w:val="0"/>
        </w:rPr>
        <w:fldChar w:fldCharType="begin" w:fldLock="1"/>
      </w:r>
      <w:r w:rsidR="003C5145">
        <w:rPr>
          <w:b w:val="0"/>
          <w:bCs w:val="0"/>
          <w:kern w:val="0"/>
        </w:rPr>
        <w:instrText>ADDIN CSL_CITATION {"citationItems":[{"id":"ITEM-1","itemData":{"DOI":"10.1111/j.1365-3121.2008.00858.x","ISSN":"13653121","abstract":"Geochemical investigations have shown that there is a considerable inflow of gas into both crater lakes of Monticchio, Southern Italy. These lakes are located in two maars that formed 140000years ago during Mt. Vulture volcano's last eruptive activity. Isotopic analyses suggest that CO2 and helium are of magmatic origin; the latter displays 3He/4He isotope ratios similar to those measured in olivines of the maar ejecta. In spite of the fact that the amount of dissolved gases in the water is less than that found in Lake Nyos (Cameroon), both the results obtained and the historical reports studied indicate that these crater lakes could be highly hazardous sites, even though they are located in a region currently considered inactive. This could be of special significance in very popular tourist areas such as the Monticchio lakes, which are visited by about 30000 people throughout the summer, for the most part on Sundays. © 2009 Blackwell Publishing Ltd.","author":[{"dropping-particle":"","family":"Caracausi","given":"Antonio","non-dropping-particle":"","parse-names":false,"suffix":""},{"dropping-particle":"","family":"Nuccio","given":"P. Mario","non-dropping-particle":"","parse-names":false,"suffix":""},{"dropping-particle":"","family":"Favara","given":"Rocco","non-dropping-particle":"","parse-names":false,"suffix":""},{"dropping-particle":"","family":"Nicolosi","given":"Marco","non-dropping-particle":"","parse-names":false,"suffix":""},{"dropping-particle":"","family":"Paternoster","given":"Michele","non-dropping-particle":"","parse-names":false,"suffix":""}],"container-title":"Terra Nova","id":"ITEM-1","issue":"2","issued":{"date-parts":[["2009"]]},"page":"83-87","title":"Gas hazard assessment at the Monticchio crater lakes of Mt. Vulture, a volcano in Southern Italy","type":"article-journal","volume":"21"},"uris":["http://www.mendeley.com/documents/?uuid=db8b5281-24a2-4f40-83aa-96c82c122477"]},{"id":"ITEM-2","itemData":{"DOI":"10.1016/j.jvolgeores.2012.12.005","ISSN":"03770273","abstract":"We report the results of a geochemical study of gas emissions along a NE-SW transect in southern Italy in order to test the hypothesis that the region around Monte Vulture is affected by degassing of mantle-derived fluids through a lithospheric discontinuity. We also investigated lavas from the Monte Vulture volcano displaying 3He/4He (up to ~6.0 Ra) and Sr isotopes that are consistent with an origin in mantle that has had minimal pollution from subducted Adriatic slab. Similar 3He/4He in fluids from around Mt. Vulture indicate that the deep volcanic system is still degassing. Mantle-derived He occurs in fluids along the length of the Vulture line, reinforcing the hypothesis that it is a deep tectonic discontinuity along which mantle fluids and/or melts advect to the surface. The CO2/3He ratios are highly variable (2.7×108-2.15×1011) in response to processes such as gas dissolution into aquifers, addition of crustal gases and degassing fractionation. © 2012.","author":[{"dropping-particle":"","family":"Caracausi","given":"A.","non-dropping-particle":"","parse-names":false,"suffix":""},{"dropping-particle":"","family":"Martelli","given":"M.","non-dropping-particle":"","parse-names":false,"suffix":""},{"dropping-particle":"","family":"Nuccio","given":"P. M.","non-dropping-particle":"","parse-names":false,"suffix":""},{"dropping-particle":"","family":"Paternoster","given":"M.","non-dropping-particle":"","parse-names":false,"suffix":""},{"dropping-particle":"","family":"Stuart","given":"F. M.","non-dropping-particle":"","parse-names":false,"suffix":""}],"container-title":"Journal of Volcanology and Geothermal Research","id":"ITEM-2","issued":{"date-parts":[["2013"]]},"page":"65-74","publisher":"Elsevier B.V.","title":"Active degassing of mantle-derived fluid: A geochemical study along the Vulture line, southern Apennines (Italy)","type":"article-journal","volume":"253"},"uris":["http://www.mendeley.com/documents/?uuid=9871a5e8-3fee-45ae-9afe-2bc88ffaf480"]}],"mendeley":{"formattedCitation":"(A. Caracausi, Martelli, et al., 2013; Antonio Caracausi et al., 2009)","manualFormatting":"(Caracausi et al., 2009, 2013a)","plainTextFormattedCitation":"(A. Caracausi, Martelli, et al., 2013; Antonio Caracausi et al., 2009)","previouslyFormattedCitation":"(A. Caracausi, Martelli, et al., 2013; Antonio Caracausi et al., 2009)"},"properties":{"noteIndex":0},"schema":"https://github.com/citation-style-language/schema/raw/master/csl-citation.json"}</w:instrText>
      </w:r>
      <w:r w:rsidR="008F6015">
        <w:rPr>
          <w:b w:val="0"/>
          <w:bCs w:val="0"/>
          <w:kern w:val="0"/>
        </w:rPr>
        <w:fldChar w:fldCharType="separate"/>
      </w:r>
      <w:r w:rsidR="008F6015" w:rsidRPr="008F6015">
        <w:rPr>
          <w:b w:val="0"/>
          <w:bCs w:val="0"/>
          <w:noProof/>
          <w:kern w:val="0"/>
        </w:rPr>
        <w:t xml:space="preserve">(Caracausi et al., </w:t>
      </w:r>
      <w:r w:rsidR="008F6015" w:rsidRPr="008F6015">
        <w:rPr>
          <w:b w:val="0"/>
          <w:bCs w:val="0"/>
          <w:noProof/>
          <w:color w:val="0070C0"/>
          <w:kern w:val="0"/>
        </w:rPr>
        <w:t>2009</w:t>
      </w:r>
      <w:r w:rsidR="003C5145" w:rsidRPr="003C5145">
        <w:rPr>
          <w:b w:val="0"/>
          <w:bCs w:val="0"/>
          <w:noProof/>
          <w:kern w:val="0"/>
        </w:rPr>
        <w:t>,</w:t>
      </w:r>
      <w:r w:rsidR="003C5145">
        <w:rPr>
          <w:b w:val="0"/>
          <w:bCs w:val="0"/>
          <w:noProof/>
          <w:color w:val="0070C0"/>
          <w:kern w:val="0"/>
        </w:rPr>
        <w:t xml:space="preserve"> </w:t>
      </w:r>
      <w:r w:rsidR="008F6015" w:rsidRPr="008F6015">
        <w:rPr>
          <w:b w:val="0"/>
          <w:bCs w:val="0"/>
          <w:noProof/>
          <w:color w:val="0070C0"/>
          <w:kern w:val="0"/>
        </w:rPr>
        <w:t>2013a</w:t>
      </w:r>
      <w:r w:rsidR="008F6015" w:rsidRPr="008F6015">
        <w:rPr>
          <w:b w:val="0"/>
          <w:bCs w:val="0"/>
          <w:noProof/>
          <w:kern w:val="0"/>
        </w:rPr>
        <w:t>)</w:t>
      </w:r>
      <w:r w:rsidR="008F6015">
        <w:rPr>
          <w:b w:val="0"/>
          <w:bCs w:val="0"/>
          <w:kern w:val="0"/>
        </w:rPr>
        <w:fldChar w:fldCharType="end"/>
      </w:r>
      <w:r w:rsidRPr="00C3307B">
        <w:rPr>
          <w:b w:val="0"/>
          <w:bCs w:val="0"/>
          <w:kern w:val="0"/>
        </w:rPr>
        <w:t>, showing how the relationship between the deep CO</w:t>
      </w:r>
      <w:r w:rsidRPr="00C3307B">
        <w:rPr>
          <w:b w:val="0"/>
          <w:bCs w:val="0"/>
          <w:kern w:val="0"/>
          <w:vertAlign w:val="subscript"/>
        </w:rPr>
        <w:t>2</w:t>
      </w:r>
      <w:r w:rsidRPr="00C3307B">
        <w:rPr>
          <w:b w:val="0"/>
          <w:bCs w:val="0"/>
          <w:kern w:val="0"/>
        </w:rPr>
        <w:t xml:space="preserve"> release and the time of its last eruption could be an important tool for evaluating the state of current activity </w:t>
      </w:r>
      <w:r w:rsidR="00B40E5D" w:rsidRPr="00C3307B">
        <w:rPr>
          <w:b w:val="0"/>
          <w:bCs w:val="0"/>
          <w:kern w:val="0"/>
        </w:rPr>
        <w:fldChar w:fldCharType="begin" w:fldLock="1"/>
      </w:r>
      <w:r w:rsidR="00B77EBF" w:rsidRPr="00C3307B">
        <w:rPr>
          <w:b w:val="0"/>
          <w:bCs w:val="0"/>
          <w:kern w:val="0"/>
        </w:rPr>
        <w:instrText>ADDIN CSL_CITATION {"citationItems":[{"id":"ITEM-1","itemData":{"DOI":"10.1016/j.epsl.2014.11.049","ISSN":"0012821X","abstract":"Mantle volatiles are mainly lost from the Earth to the atmosphere through subaerial and submarine volcanism. Recent studies have shown that degassing of mantle volatiles also occurs from inactive volcanic areas and in tectonically active areas. A new challenge in Earth science is to quantify the mantle-derived flux of volatiles (e.g., CO2) which is important for understanding such diverse issues as the evolution of the atmosphere, the relationships between magma degassing and volcanic activity, gas pressure and seismogenic processes, and the hazards posed by volcanic lakes. Here we present a detailed study of mantle-derived CO2 budget from Mt. Vulture volcano in the Apennines, Italy, whose latest eruption occurred 141±11 kyr ago.The relationship between δ13CCO2 and total dissolved carbon at Mt. Vulture volcano indicates that the emitted CO2 is a mixture of a biogenic end-member with an average δ13CCO2 of about -17‰ and a mantle-derived CO2 end-member with δ13CCO2 values from -3‰ to +2‰. These values of mantle-derived δ13CCO2 are in the range of those for gas emitted from active volcanoes in the Mediterranean. We calculated the contribution of individual components (CO2 in groundwater, in lakes and from main pools) to the total CO2 budget in the area. We used new measurements of water flow, combined with literature data, to calculate the CO2 flux associated with groundwater, and measured the gas flux from the main pools on the volcanic edifice. Finally, we calculated the CO2 flow in the lakes based on the gradient concentration and eddy diffusivity. The total mantle-derived CO2 budget in the area is 4.85×108molyr-1, which is more than double previous estimates. This is higher than those observed in younger volcanic systems elsewhere, thereby supporting the existence of actively degassing mantle melts below Mt. Vulture volcano.A structural map highlights the tectonic control on CO2 flow across the Mt. Vulture volcanic edifice. Indeed, the tectonic discontinuities that controlled the magma upwelling during the most recent volcanic activity are still the main active degassing structures.The new estimate of CO2 budget in the Mt. Vulture area, together with literature data on CO2 budget from historically active and inactive Italian volcanoes, suggests a power-law functional relationship between the age of the most recent volcanic eruption and both total discharged CO2 (R2=0.73) and volcano size-normalized CO2 flux (R2=0.66). This relation is also valid by usi…","author":[{"dropping-particle":"","family":"Caracausi","given":"Antonio","non-dropping-particle":"","parse-names":false,"suffix":""},{"dropping-particle":"","family":"Paternoster","given":"Michele","non-dropping-particle":"","parse-names":false,"suffix":""},{"dropping-particle":"","family":"Nuccio","given":"Pasquale Mario","non-dropping-particle":"","parse-names":false,"suffix":""}],"container-title":"Earth and Planetary Science Letters","id":"ITEM-1","issued":{"date-parts":[["2015"]]},"page":"268-280","publisher":"Elsevier B.V.","title":"Mantle CO2 degassing at Mt. Vulture volcano (Italy): Relationship between CO2 outgassing of volcanoes and the time of their last eruption","type":"article-journal","volume":"411"},"uris":["http://www.mendeley.com/documents/?uuid=b98c66fe-a4a3-4d4c-9cdc-0ed4461fc91e"]}],"mendeley":{"formattedCitation":"(Antonio Caracausi et al., 2015)","manualFormatting":"(Caracausi et al., 2015)","plainTextFormattedCitation":"(Antonio Caracausi et al., 2015)","previouslyFormattedCitation":"(Antonio Caracausi et al., 2015)"},"properties":{"noteIndex":0},"schema":"https://github.com/citation-style-language/schema/raw/master/csl-citation.json"}</w:instrText>
      </w:r>
      <w:r w:rsidR="00B40E5D" w:rsidRPr="00C3307B">
        <w:rPr>
          <w:b w:val="0"/>
          <w:bCs w:val="0"/>
          <w:kern w:val="0"/>
        </w:rPr>
        <w:fldChar w:fldCharType="separate"/>
      </w:r>
      <w:r w:rsidR="00B40E5D" w:rsidRPr="00C3307B">
        <w:rPr>
          <w:b w:val="0"/>
          <w:bCs w:val="0"/>
          <w:noProof/>
          <w:kern w:val="0"/>
        </w:rPr>
        <w:t xml:space="preserve">(Caracausi et al., </w:t>
      </w:r>
      <w:r w:rsidR="00B40E5D" w:rsidRPr="00C3307B">
        <w:rPr>
          <w:b w:val="0"/>
          <w:bCs w:val="0"/>
          <w:noProof/>
          <w:color w:val="0070C0"/>
          <w:kern w:val="0"/>
        </w:rPr>
        <w:t>2015</w:t>
      </w:r>
      <w:r w:rsidR="00B40E5D" w:rsidRPr="00C3307B">
        <w:rPr>
          <w:b w:val="0"/>
          <w:bCs w:val="0"/>
          <w:noProof/>
          <w:kern w:val="0"/>
        </w:rPr>
        <w:t>)</w:t>
      </w:r>
      <w:r w:rsidR="00B40E5D" w:rsidRPr="00C3307B">
        <w:rPr>
          <w:b w:val="0"/>
          <w:bCs w:val="0"/>
          <w:kern w:val="0"/>
        </w:rPr>
        <w:fldChar w:fldCharType="end"/>
      </w:r>
      <w:r w:rsidRPr="00C3307B">
        <w:rPr>
          <w:b w:val="0"/>
          <w:bCs w:val="0"/>
          <w:kern w:val="0"/>
        </w:rPr>
        <w:t>.</w:t>
      </w:r>
      <w:r w:rsidR="00955C9D">
        <w:rPr>
          <w:b w:val="0"/>
          <w:bCs w:val="0"/>
          <w:kern w:val="0"/>
        </w:rPr>
        <w:t xml:space="preserve"> Moreover, recent studies show how </w:t>
      </w:r>
      <w:r w:rsidR="00FB62E4">
        <w:rPr>
          <w:b w:val="0"/>
          <w:bCs w:val="0"/>
          <w:kern w:val="0"/>
        </w:rPr>
        <w:t>the source of CO</w:t>
      </w:r>
      <w:r w:rsidR="00FB62E4">
        <w:rPr>
          <w:b w:val="0"/>
          <w:bCs w:val="0"/>
          <w:kern w:val="0"/>
          <w:vertAlign w:val="subscript"/>
        </w:rPr>
        <w:t>2</w:t>
      </w:r>
      <w:r w:rsidR="00FB62E4">
        <w:rPr>
          <w:b w:val="0"/>
          <w:bCs w:val="0"/>
          <w:kern w:val="0"/>
        </w:rPr>
        <w:t xml:space="preserve"> degassing in Mt. Vulture area is related to the presence of a </w:t>
      </w:r>
      <w:r w:rsidR="00FB62E4" w:rsidRPr="00FB62E4">
        <w:rPr>
          <w:b w:val="0"/>
          <w:bCs w:val="0"/>
          <w:kern w:val="0"/>
        </w:rPr>
        <w:t>subcontinental</w:t>
      </w:r>
      <w:r w:rsidR="00FB62E4">
        <w:rPr>
          <w:b w:val="0"/>
          <w:bCs w:val="0"/>
          <w:kern w:val="0"/>
        </w:rPr>
        <w:t xml:space="preserve"> </w:t>
      </w:r>
      <w:r w:rsidR="00FB62E4" w:rsidRPr="00FB62E4">
        <w:rPr>
          <w:b w:val="0"/>
          <w:bCs w:val="0"/>
          <w:kern w:val="0"/>
        </w:rPr>
        <w:t>lithospheric mantle (SCLM)</w:t>
      </w:r>
      <w:r w:rsidR="00FB62E4">
        <w:rPr>
          <w:b w:val="0"/>
          <w:bCs w:val="0"/>
          <w:kern w:val="0"/>
        </w:rPr>
        <w:t xml:space="preserve">, </w:t>
      </w:r>
      <w:r w:rsidR="00FB62E4" w:rsidRPr="00FB62E4">
        <w:rPr>
          <w:b w:val="0"/>
          <w:bCs w:val="0"/>
          <w:kern w:val="0"/>
        </w:rPr>
        <w:t>that sequester</w:t>
      </w:r>
      <w:r w:rsidR="00FB62E4">
        <w:rPr>
          <w:b w:val="0"/>
          <w:bCs w:val="0"/>
          <w:kern w:val="0"/>
        </w:rPr>
        <w:t>s</w:t>
      </w:r>
      <w:r w:rsidR="00FB62E4" w:rsidRPr="00FB62E4">
        <w:rPr>
          <w:b w:val="0"/>
          <w:bCs w:val="0"/>
          <w:kern w:val="0"/>
        </w:rPr>
        <w:t xml:space="preserve"> large</w:t>
      </w:r>
      <w:r w:rsidR="00FB62E4">
        <w:rPr>
          <w:b w:val="0"/>
          <w:bCs w:val="0"/>
          <w:kern w:val="0"/>
        </w:rPr>
        <w:t xml:space="preserve"> </w:t>
      </w:r>
      <w:r w:rsidR="00FB62E4" w:rsidRPr="00FB62E4">
        <w:rPr>
          <w:b w:val="0"/>
          <w:bCs w:val="0"/>
          <w:kern w:val="0"/>
        </w:rPr>
        <w:t>amounts of CO</w:t>
      </w:r>
      <w:r w:rsidR="00FB62E4" w:rsidRPr="00FB62E4">
        <w:rPr>
          <w:b w:val="0"/>
          <w:bCs w:val="0"/>
          <w:kern w:val="0"/>
          <w:vertAlign w:val="subscript"/>
        </w:rPr>
        <w:t>2</w:t>
      </w:r>
      <w:r w:rsidR="00FB62E4" w:rsidRPr="00FB62E4">
        <w:rPr>
          <w:b w:val="0"/>
          <w:bCs w:val="0"/>
          <w:kern w:val="0"/>
        </w:rPr>
        <w:t xml:space="preserve"> due to the infiltration of fluids</w:t>
      </w:r>
      <w:r w:rsidR="00FB62E4">
        <w:rPr>
          <w:b w:val="0"/>
          <w:bCs w:val="0"/>
          <w:kern w:val="0"/>
        </w:rPr>
        <w:t xml:space="preserve"> </w:t>
      </w:r>
      <w:r w:rsidR="00FB62E4" w:rsidRPr="00FB62E4">
        <w:rPr>
          <w:b w:val="0"/>
          <w:bCs w:val="0"/>
          <w:kern w:val="0"/>
        </w:rPr>
        <w:t>and melts during carbonatite-like metaso</w:t>
      </w:r>
      <w:r w:rsidR="00FB62E4">
        <w:rPr>
          <w:b w:val="0"/>
          <w:bCs w:val="0"/>
          <w:kern w:val="0"/>
        </w:rPr>
        <w:t>matism</w:t>
      </w:r>
      <w:r w:rsidR="007B5A30">
        <w:rPr>
          <w:b w:val="0"/>
          <w:bCs w:val="0"/>
          <w:kern w:val="0"/>
        </w:rPr>
        <w:t xml:space="preserve"> </w:t>
      </w:r>
      <w:r w:rsidR="007B5A30">
        <w:rPr>
          <w:b w:val="0"/>
          <w:bCs w:val="0"/>
          <w:kern w:val="0"/>
        </w:rPr>
        <w:fldChar w:fldCharType="begin" w:fldLock="1"/>
      </w:r>
      <w:r w:rsidR="00E672FC">
        <w:rPr>
          <w:b w:val="0"/>
          <w:bCs w:val="0"/>
          <w:kern w:val="0"/>
        </w:rPr>
        <w:instrText>ADDIN CSL_CITATION {"citationItems":[{"id":"ITEM-1","itemData":{"DOI":"10.1130/g49510.1","ISSN":"0091-7613","abstract":"Etna volcano in Italy releases an exceptional amount of CO2 (9083 t/day) and contributes to 10% of global volcanic emission. The reasons for its extreme CO2 degassing are not yet understood. Using high-precision high field strength element (HFSE) concentrations in magmas from volcanoes in southern Italy, we show that the high Nb/Ta of Etna (up to 26) reveals a mantle source affected by carbonatite metasomatism, which is likely responsible for the large CO2 fluxes. As observed at Etna, carbon-rich mantle domains influence CO2 degassing also outside of continental rifts and therefore play a fundamental role in explaining volcanic CO2 fluxes in different geodynamic settings. Collectively, our study demonstrates that HFSE ratios in magmatic rocks are viable tracers for volcanic carbon degassing that can be used to study present-day settings and, possibly, past emissions.","author":[{"dropping-particle":"","family":"Bragagni","given":"Alessandro","non-dropping-particle":"","parse-names":false,"suffix":""},{"dropping-particle":"","family":"Mastroianni","given":"Filippo","non-dropping-particle":"","parse-names":false,"suffix":""},{"dropping-particle":"","family":"Münker","given":"Carsten","non-dropping-particle":"","parse-names":false,"suffix":""},{"dropping-particle":"","family":"Conticelli","given":"Sandro","non-dropping-particle":"","parse-names":false,"suffix":""},{"dropping-particle":"","family":"Avanzinelli","given":"Riccardo","non-dropping-particle":"","parse-names":false,"suffix":""}],"container-title":"Geology","id":"ITEM-1","issue":"Xx","issued":{"date-parts":[["2022"]]},"page":"1-5","title":"A carbon-rich lithospheric mantle as a source for the large CO2 emissions of Etna volcano (Italy)","type":"article-journal","volume":"XX"},"uris":["http://www.mendeley.com/documents/?uuid=8e351d0e-8f9e-46e7-a2c1-7907ed3fbd2c"]}],"mendeley":{"formattedCitation":"(Bragagni et al., 2022)","plainTextFormattedCitation":"(Bragagni et al., 2022)","previouslyFormattedCitation":"(Bragagni et al., 2022)"},"properties":{"noteIndex":0},"schema":"https://github.com/citation-style-language/schema/raw/master/csl-citation.json"}</w:instrText>
      </w:r>
      <w:r w:rsidR="007B5A30">
        <w:rPr>
          <w:b w:val="0"/>
          <w:bCs w:val="0"/>
          <w:kern w:val="0"/>
        </w:rPr>
        <w:fldChar w:fldCharType="separate"/>
      </w:r>
      <w:r w:rsidR="007B5A30" w:rsidRPr="007B5A30">
        <w:rPr>
          <w:b w:val="0"/>
          <w:bCs w:val="0"/>
          <w:noProof/>
          <w:kern w:val="0"/>
        </w:rPr>
        <w:t xml:space="preserve">(Bragagni et al., </w:t>
      </w:r>
      <w:r w:rsidR="007B5A30" w:rsidRPr="007B5A30">
        <w:rPr>
          <w:b w:val="0"/>
          <w:bCs w:val="0"/>
          <w:noProof/>
          <w:color w:val="0070C0"/>
          <w:kern w:val="0"/>
        </w:rPr>
        <w:t>2022</w:t>
      </w:r>
      <w:r w:rsidR="007B5A30" w:rsidRPr="007B5A30">
        <w:rPr>
          <w:b w:val="0"/>
          <w:bCs w:val="0"/>
          <w:noProof/>
          <w:kern w:val="0"/>
        </w:rPr>
        <w:t>)</w:t>
      </w:r>
      <w:r w:rsidR="007B5A30">
        <w:rPr>
          <w:b w:val="0"/>
          <w:bCs w:val="0"/>
          <w:kern w:val="0"/>
        </w:rPr>
        <w:fldChar w:fldCharType="end"/>
      </w:r>
      <w:r w:rsidR="007B5A30">
        <w:rPr>
          <w:b w:val="0"/>
          <w:bCs w:val="0"/>
          <w:kern w:val="0"/>
        </w:rPr>
        <w:t>.</w:t>
      </w:r>
      <w:r w:rsidR="005847F6">
        <w:rPr>
          <w:b w:val="0"/>
          <w:bCs w:val="0"/>
          <w:kern w:val="0"/>
        </w:rPr>
        <w:t xml:space="preserve"> </w:t>
      </w:r>
      <w:r w:rsidR="00D8773C">
        <w:rPr>
          <w:b w:val="0"/>
          <w:bCs w:val="0"/>
          <w:kern w:val="0"/>
        </w:rPr>
        <w:t>In this scenario the He isotopic signature in fluid inclusions of the Vulture mantle xenoliths (&lt;6.1Ra; Ra is the He isotopic signature in air) overla</w:t>
      </w:r>
      <w:r w:rsidR="003C5145">
        <w:rPr>
          <w:b w:val="0"/>
          <w:bCs w:val="0"/>
          <w:kern w:val="0"/>
        </w:rPr>
        <w:t>p</w:t>
      </w:r>
      <w:r w:rsidR="00D8773C">
        <w:rPr>
          <w:b w:val="0"/>
          <w:bCs w:val="0"/>
          <w:kern w:val="0"/>
        </w:rPr>
        <w:t xml:space="preserve"> the range of the SCLM He end member (6.1 ± 0.9; </w:t>
      </w:r>
      <w:r w:rsidR="003C5145">
        <w:rPr>
          <w:b w:val="0"/>
          <w:bCs w:val="0"/>
          <w:kern w:val="0"/>
        </w:rPr>
        <w:fldChar w:fldCharType="begin" w:fldLock="1"/>
      </w:r>
      <w:r w:rsidR="003C5145">
        <w:rPr>
          <w:b w:val="0"/>
          <w:bCs w:val="0"/>
          <w:kern w:val="0"/>
        </w:rPr>
        <w:instrText>ADDIN CSL_CITATION {"citationItems":[{"id":"ITEM-1","itemData":{"DOI":"10.1016/S0012-821X(02)00563-0","ISSN":"0012821X","abstract":"Peridotites and basalts from continental areas over the world show a helium isotopic ratio that is relatively homogeneous and more radiogenic than the MORB source. The mean ratio is 118 000 ± 15 500 (R/Ra = 6.1 ± 0.9), compared to the MORB source ratio of 90 000 ± 10 000 (R/Ra = 8 ± 1). This rather constant ratio indicates that the effect is worldwide and can be directly bound to subcontinental mantle geodynamics. A closed system model would imply low uranium content in the subcontinental mantle (&lt;2 ppb), disagreeing with the measured U concentrations in continental mantle peridotites (4-40 ppb). In this study, we evaluate a model where the continental lithospheric mantle is in steady state for helium. Helium residence time in the subcontinental mantle can therefore be estimated and gives values around 100 Ma, compatible with plate tectonic time scales and melt fluxes through the lithosphere. However, this model predicts 3He fluxes between 110 and 1000 mol/yr depending on different U contents and depth of the lithosphere. This appears much higher than the flux observed in continental areas. © 2002 Elsevier Science B.V. All rights reserved.","author":[{"dropping-particle":"","family":"Gautheron","given":"Cécile","non-dropping-particle":"","parse-names":false,"suffix":""},{"dropping-particle":"","family":"Moreira","given":"Manuel","non-dropping-particle":"","parse-names":false,"suffix":""}],"container-title":"Earth and Planetary Science Letters","id":"ITEM-1","issued":{"date-parts":[["2002"]]},"page":"39–47","title":"Helium signature of the subcontinental lithospheric mantle","type":"article-journal","volume":"199"},"uris":["http://www.mendeley.com/documents/?uuid=ac87bdb5-85c1-44e0-84b6-2052620ea931"]}],"mendeley":{"formattedCitation":"(Gautheron &amp; Moreira, 2002)","manualFormatting":"Gautheron &amp; Moreira, 2002)","plainTextFormattedCitation":"(Gautheron &amp; Moreira, 2002)","previouslyFormattedCitation":"(Gautheron &amp; Moreira, 2002)"},"properties":{"noteIndex":0},"schema":"https://github.com/citation-style-language/schema/raw/master/csl-citation.json"}</w:instrText>
      </w:r>
      <w:r w:rsidR="003C5145">
        <w:rPr>
          <w:b w:val="0"/>
          <w:bCs w:val="0"/>
          <w:kern w:val="0"/>
        </w:rPr>
        <w:fldChar w:fldCharType="separate"/>
      </w:r>
      <w:r w:rsidR="003C5145" w:rsidRPr="003C5145">
        <w:rPr>
          <w:b w:val="0"/>
          <w:bCs w:val="0"/>
          <w:noProof/>
          <w:kern w:val="0"/>
        </w:rPr>
        <w:t xml:space="preserve">Gautheron &amp; Moreira, </w:t>
      </w:r>
      <w:r w:rsidR="003C5145" w:rsidRPr="003C5145">
        <w:rPr>
          <w:b w:val="0"/>
          <w:bCs w:val="0"/>
          <w:noProof/>
          <w:color w:val="0070C0"/>
          <w:kern w:val="0"/>
        </w:rPr>
        <w:t>2002</w:t>
      </w:r>
      <w:r w:rsidR="003C5145" w:rsidRPr="003C5145">
        <w:rPr>
          <w:b w:val="0"/>
          <w:bCs w:val="0"/>
          <w:noProof/>
          <w:kern w:val="0"/>
        </w:rPr>
        <w:t>)</w:t>
      </w:r>
      <w:r w:rsidR="003C5145">
        <w:rPr>
          <w:b w:val="0"/>
          <w:bCs w:val="0"/>
          <w:kern w:val="0"/>
        </w:rPr>
        <w:fldChar w:fldCharType="end"/>
      </w:r>
      <w:r w:rsidR="00D8773C">
        <w:rPr>
          <w:b w:val="0"/>
          <w:bCs w:val="0"/>
          <w:kern w:val="0"/>
        </w:rPr>
        <w:t>.</w:t>
      </w:r>
    </w:p>
    <w:p w14:paraId="02B5267B" w14:textId="5BB948C5" w:rsidR="00981F5F" w:rsidRDefault="00D8773C" w:rsidP="00FB62E4">
      <w:pPr>
        <w:pStyle w:val="Heading-Main"/>
        <w:jc w:val="both"/>
        <w:rPr>
          <w:b w:val="0"/>
          <w:bCs w:val="0"/>
          <w:kern w:val="0"/>
        </w:rPr>
      </w:pPr>
      <w:r>
        <w:rPr>
          <w:b w:val="0"/>
          <w:bCs w:val="0"/>
          <w:kern w:val="0"/>
        </w:rPr>
        <w:t>C</w:t>
      </w:r>
      <w:r w:rsidR="0003694F">
        <w:rPr>
          <w:b w:val="0"/>
          <w:bCs w:val="0"/>
          <w:kern w:val="0"/>
        </w:rPr>
        <w:t>onsidering</w:t>
      </w:r>
      <w:r w:rsidR="004258CB">
        <w:rPr>
          <w:b w:val="0"/>
          <w:bCs w:val="0"/>
          <w:kern w:val="0"/>
        </w:rPr>
        <w:t>,</w:t>
      </w:r>
      <w:r w:rsidR="0003694F">
        <w:rPr>
          <w:b w:val="0"/>
          <w:bCs w:val="0"/>
          <w:kern w:val="0"/>
        </w:rPr>
        <w:t xml:space="preserve"> </w:t>
      </w:r>
      <w:r>
        <w:rPr>
          <w:b w:val="0"/>
          <w:bCs w:val="0"/>
          <w:kern w:val="0"/>
        </w:rPr>
        <w:t xml:space="preserve">1) </w:t>
      </w:r>
      <w:r w:rsidR="0003694F">
        <w:rPr>
          <w:b w:val="0"/>
          <w:bCs w:val="0"/>
          <w:kern w:val="0"/>
        </w:rPr>
        <w:t>the degassing</w:t>
      </w:r>
      <w:r w:rsidR="004258CB">
        <w:rPr>
          <w:b w:val="0"/>
          <w:bCs w:val="0"/>
          <w:kern w:val="0"/>
        </w:rPr>
        <w:t xml:space="preserve"> of mantle-derived fluids</w:t>
      </w:r>
      <w:r w:rsidR="0003694F">
        <w:rPr>
          <w:b w:val="0"/>
          <w:bCs w:val="0"/>
          <w:kern w:val="0"/>
        </w:rPr>
        <w:t xml:space="preserve"> in Mt. Vulture area</w:t>
      </w:r>
      <w:r>
        <w:rPr>
          <w:b w:val="0"/>
          <w:bCs w:val="0"/>
          <w:kern w:val="0"/>
        </w:rPr>
        <w:t xml:space="preserve"> </w:t>
      </w:r>
      <w:r w:rsidR="003C5145">
        <w:rPr>
          <w:b w:val="0"/>
          <w:bCs w:val="0"/>
          <w:kern w:val="0"/>
        </w:rPr>
        <w:fldChar w:fldCharType="begin" w:fldLock="1"/>
      </w:r>
      <w:r w:rsidR="00B73BF1">
        <w:rPr>
          <w:b w:val="0"/>
          <w:bCs w:val="0"/>
          <w:kern w:val="0"/>
        </w:rPr>
        <w:instrText>ADDIN CSL_CITATION {"citationItems":[{"id":"ITEM-1","itemData":{"DOI":"10.1111/j.1365-3121.2008.00858.x","ISSN":"13653121","abstract":"Geochemical investigations have shown that there is a considerable inflow of gas into both crater lakes of Monticchio, Southern Italy. These lakes are located in two maars that formed 140000years ago during Mt. Vulture volcano's last eruptive activity. Isotopic analyses suggest that CO2 and helium are of magmatic origin; the latter displays 3He/4He isotope ratios similar to those measured in olivines of the maar ejecta. In spite of the fact that the amount of dissolved gases in the water is less than that found in Lake Nyos (Cameroon), both the results obtained and the historical reports studied indicate that these crater lakes could be highly hazardous sites, even though they are located in a region currently considered inactive. This could be of special significance in very popular tourist areas such as the Monticchio lakes, which are visited by about 30000 people throughout the summer, for the most part on Sundays. © 2009 Blackwell Publishing Ltd.","author":[{"dropping-particle":"","family":"Caracausi","given":"Antonio","non-dropping-particle":"","parse-names":false,"suffix":""},{"dropping-particle":"","family":"Nuccio","given":"P. Mario","non-dropping-particle":"","parse-names":false,"suffix":""},{"dropping-particle":"","family":"Favara","given":"Rocco","non-dropping-particle":"","parse-names":false,"suffix":""},{"dropping-particle":"","family":"Nicolosi","given":"Marco","non-dropping-particle":"","parse-names":false,"suffix":""},{"dropping-particle":"","family":"Paternoster","given":"Michele","non-dropping-particle":"","parse-names":false,"suffix":""}],"container-title":"Terra Nova","id":"ITEM-1","issue":"2","issued":{"date-parts":[["2009"]]},"page":"83-87","title":"Gas hazard assessment at the Monticchio crater lakes of Mt. Vulture, a volcano in Southern Italy","type":"article-journal","volume":"21"},"uris":["http://www.mendeley.com/documents/?uuid=db8b5281-24a2-4f40-83aa-96c82c122477"]},{"id":"ITEM-2","itemData":{"DOI":"10.1016/j.epsl.2014.11.049","ISSN":"0012821X","abstract":"Mantle volatiles are mainly lost from the Earth to the atmosphere through subaerial and submarine volcanism. Recent studies have shown that degassing of mantle volatiles also occurs from inactive volcanic areas and in tectonically active areas. A new challenge in Earth science is to quantify the mantle-derived flux of volatiles (e.g., CO2) which is important for understanding such diverse issues as the evolution of the atmosphere, the relationships between magma degassing and volcanic activity, gas pressure and seismogenic processes, and the hazards posed by volcanic lakes. Here we present a detailed study of mantle-derived CO2 budget from Mt. Vulture volcano in the Apennines, Italy, whose latest eruption occurred 141±11 kyr ago.The relationship between δ13CCO2 and total dissolved carbon at Mt. Vulture volcano indicates that the emitted CO2 is a mixture of a biogenic end-member with an average δ13CCO2 of about -17‰ and a mantle-derived CO2 end-member with δ13CCO2 values from -3‰ to +2‰. These values of mantle-derived δ13CCO2 are in the range of those for gas emitted from active volcanoes in the Mediterranean. We calculated the contribution of individual components (CO2 in groundwater, in lakes and from main pools) to the total CO2 budget in the area. We used new measurements of water flow, combined with literature data, to calculate the CO2 flux associated with groundwater, and measured the gas flux from the main pools on the volcanic edifice. Finally, we calculated the CO2 flow in the lakes based on the gradient concentration and eddy diffusivity. The total mantle-derived CO2 budget in the area is 4.85×108molyr-1, which is more than double previous estimates. This is higher than those observed in younger volcanic systems elsewhere, thereby supporting the existence of actively degassing mantle melts below Mt. Vulture volcano.A structural map highlights the tectonic control on CO2 flow across the Mt. Vulture volcanic edifice. Indeed, the tectonic discontinuities that controlled the magma upwelling during the most recent volcanic activity are still the main active degassing structures.The new estimate of CO2 budget in the Mt. Vulture area, together with literature data on CO2 budget from historically active and inactive Italian volcanoes, suggests a power-law functional relationship between the age of the most recent volcanic eruption and both total discharged CO2 (R2=0.73) and volcano size-normalized CO2 flux (R2=0.66). This relation is also valid by usi…","author":[{"dropping-particle":"","family":"Caracausi","given":"Antonio","non-dropping-particle":"","parse-names":false,"suffix":""},{"dropping-particle":"","family":"Paternoster","given":"Michele","non-dropping-particle":"","parse-names":false,"suffix":""},{"dropping-particle":"","family":"Nuccio","given":"Pasquale Mario","non-dropping-particle":"","parse-names":false,"suffix":""}],"container-title":"Earth and Planetary Science Letters","id":"ITEM-2","issued":{"date-parts":[["2015"]]},"page":"268-280","publisher":"Elsevier B.V.","title":"Mantle CO2 degassing at Mt. Vulture volcano (Italy): Relationship between CO2 outgassing of volcanoes and the time of their last eruption","type":"article-journal","volume":"411"},"uris":["http://www.mendeley.com/documents/?uuid=b98c66fe-a4a3-4d4c-9cdc-0ed4461fc91e"]}],"mendeley":{"formattedCitation":"(Antonio Caracausi et al., 2009, 2015)","manualFormatting":"(Caracausi et al., 2009, 2015)","plainTextFormattedCitation":"(Antonio Caracausi et al., 2009, 2015)","previouslyFormattedCitation":"(Antonio Caracausi et al., 2009, 2015)"},"properties":{"noteIndex":0},"schema":"https://github.com/citation-style-language/schema/raw/master/csl-citation.json"}</w:instrText>
      </w:r>
      <w:r w:rsidR="003C5145">
        <w:rPr>
          <w:b w:val="0"/>
          <w:bCs w:val="0"/>
          <w:kern w:val="0"/>
        </w:rPr>
        <w:fldChar w:fldCharType="separate"/>
      </w:r>
      <w:r w:rsidR="003C5145" w:rsidRPr="003C5145">
        <w:rPr>
          <w:b w:val="0"/>
          <w:bCs w:val="0"/>
          <w:noProof/>
          <w:kern w:val="0"/>
        </w:rPr>
        <w:t xml:space="preserve">(Caracausi et al., </w:t>
      </w:r>
      <w:r w:rsidR="003C5145" w:rsidRPr="003C5145">
        <w:rPr>
          <w:b w:val="0"/>
          <w:bCs w:val="0"/>
          <w:noProof/>
          <w:color w:val="0070C0"/>
          <w:kern w:val="0"/>
        </w:rPr>
        <w:t>2009</w:t>
      </w:r>
      <w:r w:rsidR="003C5145" w:rsidRPr="003C5145">
        <w:rPr>
          <w:b w:val="0"/>
          <w:bCs w:val="0"/>
          <w:noProof/>
          <w:kern w:val="0"/>
        </w:rPr>
        <w:t>,</w:t>
      </w:r>
      <w:r w:rsidR="00BA17E9">
        <w:rPr>
          <w:b w:val="0"/>
          <w:bCs w:val="0"/>
          <w:noProof/>
          <w:kern w:val="0"/>
        </w:rPr>
        <w:t xml:space="preserve"> </w:t>
      </w:r>
      <w:r w:rsidR="00BA17E9" w:rsidRPr="006C0BB8">
        <w:rPr>
          <w:b w:val="0"/>
          <w:bCs w:val="0"/>
          <w:noProof/>
          <w:color w:val="0070C0"/>
          <w:kern w:val="0"/>
        </w:rPr>
        <w:t>2013a</w:t>
      </w:r>
      <w:r w:rsidR="00BA17E9">
        <w:rPr>
          <w:b w:val="0"/>
          <w:bCs w:val="0"/>
          <w:noProof/>
          <w:kern w:val="0"/>
        </w:rPr>
        <w:t xml:space="preserve">, </w:t>
      </w:r>
      <w:r w:rsidR="00BA17E9" w:rsidRPr="006C0BB8">
        <w:rPr>
          <w:b w:val="0"/>
          <w:bCs w:val="0"/>
          <w:noProof/>
          <w:color w:val="0070C0"/>
          <w:kern w:val="0"/>
        </w:rPr>
        <w:t>2013b</w:t>
      </w:r>
      <w:r w:rsidR="00BA17E9">
        <w:rPr>
          <w:b w:val="0"/>
          <w:bCs w:val="0"/>
          <w:noProof/>
          <w:kern w:val="0"/>
        </w:rPr>
        <w:t>,</w:t>
      </w:r>
      <w:r w:rsidR="003C5145" w:rsidRPr="003C5145">
        <w:rPr>
          <w:b w:val="0"/>
          <w:bCs w:val="0"/>
          <w:noProof/>
          <w:kern w:val="0"/>
        </w:rPr>
        <w:t xml:space="preserve"> </w:t>
      </w:r>
      <w:r w:rsidR="003C5145" w:rsidRPr="003C5145">
        <w:rPr>
          <w:b w:val="0"/>
          <w:bCs w:val="0"/>
          <w:noProof/>
          <w:color w:val="0070C0"/>
          <w:kern w:val="0"/>
        </w:rPr>
        <w:t>2015</w:t>
      </w:r>
      <w:r w:rsidR="003C5145" w:rsidRPr="003C5145">
        <w:rPr>
          <w:b w:val="0"/>
          <w:bCs w:val="0"/>
          <w:noProof/>
          <w:kern w:val="0"/>
        </w:rPr>
        <w:t>)</w:t>
      </w:r>
      <w:r w:rsidR="003C5145">
        <w:rPr>
          <w:b w:val="0"/>
          <w:bCs w:val="0"/>
          <w:kern w:val="0"/>
        </w:rPr>
        <w:fldChar w:fldCharType="end"/>
      </w:r>
      <w:r>
        <w:rPr>
          <w:b w:val="0"/>
          <w:bCs w:val="0"/>
          <w:kern w:val="0"/>
        </w:rPr>
        <w:t>,</w:t>
      </w:r>
      <w:r w:rsidR="0003694F">
        <w:rPr>
          <w:b w:val="0"/>
          <w:bCs w:val="0"/>
          <w:kern w:val="0"/>
        </w:rPr>
        <w:t xml:space="preserve"> </w:t>
      </w:r>
      <w:r>
        <w:rPr>
          <w:b w:val="0"/>
          <w:bCs w:val="0"/>
          <w:kern w:val="0"/>
        </w:rPr>
        <w:t>2)</w:t>
      </w:r>
      <w:r w:rsidR="0003694F">
        <w:rPr>
          <w:b w:val="0"/>
          <w:bCs w:val="0"/>
          <w:kern w:val="0"/>
        </w:rPr>
        <w:t xml:space="preserve"> the explosive behaviour associated with a maar-diatreme system of the Monticchio Lakes Synthem (</w:t>
      </w:r>
      <w:r w:rsidR="00B73BF1">
        <w:rPr>
          <w:b w:val="0"/>
          <w:bCs w:val="0"/>
          <w:kern w:val="0"/>
        </w:rPr>
        <w:fldChar w:fldCharType="begin" w:fldLock="1"/>
      </w:r>
      <w:r w:rsidR="00B73BF1">
        <w:rPr>
          <w:b w:val="0"/>
          <w:bCs w:val="0"/>
          <w:kern w:val="0"/>
        </w:rPr>
        <w:instrText>ADDIN CSL_CITATION {"citationItems":[{"id":"ITEM-1","itemData":{"DOI":"10.1016/S0377-0273(97)00004-8","ISSN":"03770273","abstract":"The Monticchio Lakes Formation MLF · is a newly identified carbonatite-raelilitite tuff sequence which is exposed in the southwestern sector of the Vulture volcano. It is the youngest example ca. 0.13 m.y. · of this type of volcanism in Italy, although other carbonatites of smaller volume, but with similar characteristics, have been discovered recently. This volcanic event occurred in isolation after a 0.35 m.y. period of inactivity at Vulture. The eruption produced two maar-type vents and formed tuff aprons mainly composed of dune beds of lapilli. Depositional features suggest that a dry surge mechanism, possibly triggered by CO2 expansion, was dominant during tuff emplacement. The MLF event involved a mixture of carbonatite and melilitite liquids which were physically separated before the eruption. Abundant mantle xenoliths are direct evidence of the deep-seated origin of the parental magma and its high velocity of propagation towards the surface. Often, these nodules form the core of lapilli composed of concentric shells of melilitite andror porphyritic carbonatite. Coarse-ash beds alternate with lapilli beds and consist of abundant lumps and spherulae of very fine-grained calcite immersed in a welded, highly compacted carbonatite matrix. Porphyritic carbonatite shells of the lapilli and fine-grained spherulae of calcite in the tuff matrix suggest incipient crystallisation of a carbonatite liquid in subvolcanic conditions and eruption of carbonatite-spray droplets. Dark coloured juvenile fragments mainly consist of melilite, phlogopite, calcite, apatite, perovskite, and häuyne crystals in a carbonatite or melilitite matrix. The rocks have an extremely primitive, ultramafic composition with very high Mga ) 85 · and Cr and Ni content 1500 ppm ·. The calcite contains high SrO, BaO and REE of up to 1.5 wt.%. Similar compositions are typical of primary, magmatic carbonates which are found in both intrusive and extrusive carbonatites. The high modal Sr-Ba-REE-rich calcite, the typical mineralogy, and the high amount of Sr-group elements identify the carbonate component as a carbonatite. The very high Mga, mantle debris and C, O, He isotope ratios in the range of mantle values indicate a near-primary character for the carbonatite which is distinctive of a restricted group of extrusive carbonatites only found in continental rift areas. q 1997 Elsevier Science B.V.","author":[{"dropping-particle":"","family":"Stoppa","given":"Francesco","non-dropping-particle":"","parse-names":false,"suffix":""},{"dropping-particle":"","family":"Principe","given":"Claudia","non-dropping-particle":"","parse-names":false,"suffix":""}],"container-title":"Journal of Volcanology and Geothermal Research","id":"ITEM-1","issue":"3-4","issued":{"date-parts":[["1997"]]},"page":"251-265","title":"Eruption style and petrology of a new carbonatitic suite from the Mt. Vulture Southern Italy /: The Monticchio Lakes Formation","type":"article-journal","volume":"78"},"uris":["http://www.mendeley.com/documents/?uuid=1bef5d52-0c4d-476b-b203-ddbe274cda81"]},{"id":"ITEM-2","itemData":{"DOI":"10.1016/j.lithos.2005.03.022","ISSN":"00244937","abstract":"This paper presents a study of melt and fluid inclusions in minerals of an olivine-leucite phonolitic nephelinite bomb from the Monticchio Lake Formation, Vulture. The rock contains 50 vol.% clinopyroxene, 12% leucite, 10% alkali feldspars, 8% hauyne/sodalite, 7.5% nepheline, 4.5% apatite, 3.2% olivine, 2% opaques, 2.6% plagioclase, and &lt;1% amphibole. We distinguished three generations of clinopyroxene differing in composition and morphology. All the phenocrysts bear primary and secondary melt and fluid inclusions, which recorded successive stages of melt evolution. The most primitive melts were found in the most magnesian olivine and the earliest clinopyroxene phenocrysts. The melts are near primary mantle liquids and are rich in Ca, Mg and incompatible and volatile elements. Thermometric experiments with the melt inclusions suggested that melt crystallization began at temperatures of about 1200 °C. Because of the partial leakage of all primary fluid inclusions, the pressure of crystallization is constrained only to minimum of 3.5 kbar. Combined silicate-carbonate melt inclusions were found in apatite phenocrysts. They are indicative of carbonate-silicate liquid immiscibility, which occurred during magma evolution. Large hydrous secondary melt inclusions were found in olivine and clinopyroxene. The inclusions in the phenocrysts recorded an open-system magma evolution during its rise towards the surface including crystallization, degassing, oxidation, and liquid immiscibility processes. © 2005 Elsevier B.V. All rights reserved.","author":[{"dropping-particle":"","family":"Solovova","given":"I. P.","non-dropping-particle":"","parse-names":false,"suffix":""},{"dropping-particle":"V.","family":"Girnis","given":"A.","non-dropping-particle":"","parse-names":false,"suffix":""},{"dropping-particle":"","family":"Kogarko","given":"L. N.","non-dropping-particle":"","parse-names":false,"suffix":""},{"dropping-particle":"","family":"Kononkova","given":"N. N.","non-dropping-particle":"","parse-names":false,"suffix":""},{"dropping-particle":"","family":"Stoppa","given":"F.","non-dropping-particle":"","parse-names":false,"suffix":""},{"dropping-particle":"","family":"Rosatelli","given":"G.","non-dropping-particle":"","parse-names":false,"suffix":""}],"container-title":"Lithos","id":"ITEM-2","issue":"1-4 SPEC. ISS.","issued":{"date-parts":[["2005"]]},"page":"113-128","title":"Compositions of magmas and carbonate-silicate liquid immiscibility in the Vulture alkaline igneous complex, Italy","type":"article-journal","volume":"85"},"uris":["http://www.mendeley.com/documents/?uuid=d5dd4dc3-5b89-4308-bf44-fa23d782b3fc"]}],"mendeley":{"formattedCitation":"(Solovova et al., 2005; Stoppa &amp; Principe, 1997)","manualFormatting":" Solovova et al., 2005; Stoppa &amp; Principe, 1997)","plainTextFormattedCitation":"(Solovova et al., 2005; Stoppa &amp; Principe, 1997)","previouslyFormattedCitation":"(Solovova et al., 2005; Stoppa &amp; Principe, 1997)"},"properties":{"noteIndex":0},"schema":"https://github.com/citation-style-language/schema/raw/master/csl-citation.json"}</w:instrText>
      </w:r>
      <w:r w:rsidR="00B73BF1">
        <w:rPr>
          <w:b w:val="0"/>
          <w:bCs w:val="0"/>
          <w:kern w:val="0"/>
        </w:rPr>
        <w:fldChar w:fldCharType="separate"/>
      </w:r>
      <w:r w:rsidR="00B73BF1" w:rsidRPr="00B73BF1">
        <w:rPr>
          <w:b w:val="0"/>
          <w:bCs w:val="0"/>
          <w:noProof/>
          <w:kern w:val="0"/>
        </w:rPr>
        <w:t xml:space="preserve">Solovova et al., </w:t>
      </w:r>
      <w:r w:rsidR="00B73BF1" w:rsidRPr="00B73BF1">
        <w:rPr>
          <w:b w:val="0"/>
          <w:bCs w:val="0"/>
          <w:noProof/>
          <w:color w:val="0070C0"/>
          <w:kern w:val="0"/>
        </w:rPr>
        <w:t>2005</w:t>
      </w:r>
      <w:r w:rsidR="00B73BF1" w:rsidRPr="00B73BF1">
        <w:rPr>
          <w:b w:val="0"/>
          <w:bCs w:val="0"/>
          <w:noProof/>
          <w:kern w:val="0"/>
        </w:rPr>
        <w:t xml:space="preserve">; Stoppa &amp; Principe, </w:t>
      </w:r>
      <w:r w:rsidR="00B73BF1" w:rsidRPr="00B73BF1">
        <w:rPr>
          <w:b w:val="0"/>
          <w:bCs w:val="0"/>
          <w:noProof/>
          <w:color w:val="0070C0"/>
          <w:kern w:val="0"/>
        </w:rPr>
        <w:t>1997</w:t>
      </w:r>
      <w:r w:rsidR="00B73BF1" w:rsidRPr="00B73BF1">
        <w:rPr>
          <w:b w:val="0"/>
          <w:bCs w:val="0"/>
          <w:noProof/>
          <w:kern w:val="0"/>
        </w:rPr>
        <w:t>)</w:t>
      </w:r>
      <w:r w:rsidR="00B73BF1">
        <w:rPr>
          <w:b w:val="0"/>
          <w:bCs w:val="0"/>
          <w:kern w:val="0"/>
        </w:rPr>
        <w:fldChar w:fldCharType="end"/>
      </w:r>
      <w:r w:rsidR="0003694F">
        <w:rPr>
          <w:b w:val="0"/>
          <w:bCs w:val="0"/>
          <w:kern w:val="0"/>
        </w:rPr>
        <w:t>,</w:t>
      </w:r>
      <w:r w:rsidR="00574679">
        <w:rPr>
          <w:b w:val="0"/>
          <w:bCs w:val="0"/>
          <w:kern w:val="0"/>
        </w:rPr>
        <w:t xml:space="preserve"> 3) the occurr</w:t>
      </w:r>
      <w:r w:rsidR="004258CB">
        <w:rPr>
          <w:b w:val="0"/>
          <w:bCs w:val="0"/>
          <w:kern w:val="0"/>
        </w:rPr>
        <w:t>ence</w:t>
      </w:r>
      <w:r w:rsidR="00574679">
        <w:rPr>
          <w:b w:val="0"/>
          <w:bCs w:val="0"/>
          <w:kern w:val="0"/>
        </w:rPr>
        <w:t xml:space="preserve"> </w:t>
      </w:r>
      <w:r w:rsidR="00574679">
        <w:rPr>
          <w:b w:val="0"/>
          <w:bCs w:val="0"/>
          <w:kern w:val="0"/>
        </w:rPr>
        <w:lastRenderedPageBreak/>
        <w:t xml:space="preserve">of </w:t>
      </w:r>
      <w:r w:rsidR="004258CB">
        <w:rPr>
          <w:b w:val="0"/>
          <w:bCs w:val="0"/>
          <w:kern w:val="0"/>
        </w:rPr>
        <w:t>small</w:t>
      </w:r>
      <w:r w:rsidR="00574679">
        <w:rPr>
          <w:b w:val="0"/>
          <w:bCs w:val="0"/>
          <w:kern w:val="0"/>
        </w:rPr>
        <w:t xml:space="preserve"> amount</w:t>
      </w:r>
      <w:r w:rsidR="004258CB">
        <w:rPr>
          <w:b w:val="0"/>
          <w:bCs w:val="0"/>
          <w:kern w:val="0"/>
        </w:rPr>
        <w:t>s</w:t>
      </w:r>
      <w:r w:rsidR="00574679">
        <w:rPr>
          <w:b w:val="0"/>
          <w:bCs w:val="0"/>
          <w:kern w:val="0"/>
        </w:rPr>
        <w:t xml:space="preserve"> of magma at the </w:t>
      </w:r>
      <w:r w:rsidR="00414A22">
        <w:rPr>
          <w:b w:val="0"/>
          <w:bCs w:val="0"/>
          <w:kern w:val="0"/>
        </w:rPr>
        <w:t xml:space="preserve">crust-mantle boundary </w:t>
      </w:r>
      <w:r w:rsidR="00574679">
        <w:rPr>
          <w:b w:val="0"/>
          <w:bCs w:val="0"/>
          <w:kern w:val="0"/>
        </w:rPr>
        <w:t xml:space="preserve">depth (&lt; 1.6 %, </w:t>
      </w:r>
      <w:r w:rsidR="00B73BF1">
        <w:rPr>
          <w:b w:val="0"/>
          <w:bCs w:val="0"/>
          <w:kern w:val="0"/>
        </w:rPr>
        <w:fldChar w:fldCharType="begin" w:fldLock="1"/>
      </w:r>
      <w:r w:rsidR="00B73BF1">
        <w:rPr>
          <w:b w:val="0"/>
          <w:bCs w:val="0"/>
          <w:kern w:val="0"/>
        </w:rPr>
        <w:instrText>ADDIN CSL_CITATION {"citationItems":[{"id":"ITEM-1","itemData":{"DOI":"10.1016/j.earscirev.2012.07.002","ISSN":"00128252","abstract":"Using an advanced seismic velocity-temperature conversion technique, we infer the temperature and melt distribution in the upper mantle (down to 300. km) beneath Italy and surroundings, starting from absolute S-wave velocity models. The presence of melt, indicated by the seismic reconstruction of the mantle structure in the Tyrrhenian Sea area, requires an extension of the standard conversion procedure to allow for a correction of seismic velocities for the effect of hydrous melt occurrence.The thermal structure of the upper mantle along four sections crossing the Tyrrhenian basin and the Italian peninsula is investigated. Some characteristics of the obtained thermal structures and melt distributions are well delineated and in accordance with recent models of the evolution of the Tyrrhenian Sea area. The negative thermal anomalies observed in all sections clearly delineate the subduction process of the Adriatic plate (beneath Umbria, Calabria and the Aeolian arc), or the episode of post-continental convergence (beneath Tuscany), or the thermal effect of the remnant of the Adriatic plate (Campania).Temperature values at Moho seem to be generally correlated with surface heat flow determinations in the Tyrrhenian Sea area and surroundings, although most sectors of the study area (like Tuscan-Tyrrhenian area, Apennines and Adriatic trough) have not yet reached the steady-state thermal regime. The thermal gradients evaluated in the Adria foreland are high in comparison with those of the back-arc area (Tyrrhenian Sea) and could be an effect of the eastward mantle flow beneath Adria lithosphere or a result of the presence of low fraction of melts ≤ 1. wt.%, which cannot rise in compressive regimes, or both.The melt fraction distribution obtained by the conversion procedure is approximately correlated with the age of the magmatism, the highest abundance occurring in the southern Tyrrhenian Sea, in accordance with widespread active volcanism in this area. © 2012 Elsevier B.V.","author":[{"dropping-particle":"","family":"Tumanian","given":"Maria","non-dropping-particle":"","parse-names":false,"suffix":""},{"dropping-particle":"","family":"Frezzotti","given":"Maria Luce","non-dropping-particle":"","parse-names":false,"suffix":""},{"dropping-particle":"","family":"Peccerillo","given":"Angelo","non-dropping-particle":"","parse-names":false,"suffix":""},{"dropping-particle":"","family":"Brandmayr","given":"Enrico","non-dropping-particle":"","parse-names":false,"suffix":""},{"dropping-particle":"","family":"Panza","given":"Giuliano F.","non-dropping-particle":"","parse-names":false,"suffix":""}],"container-title":"Earth-Science Reviews","id":"ITEM-1","issue":"3-4","issued":{"date-parts":[["2012"]]},"page":"369-385","publisher":"Elsevier B.V.","title":"Thermal structure of the shallow upper mantle beneath Italy and neighbouring areas: Correlation with magmatic activity and geodynamic significance","type":"article-journal","volume":"114"},"uris":["http://www.mendeley.com/documents/?uuid=4e1280ee-ae89-4d3f-b32c-baba6a4273e5"]}],"mendeley":{"formattedCitation":"(Tumanian et al., 2012)","manualFormatting":"Tumanian et al., 2012)","plainTextFormattedCitation":"(Tumanian et al., 2012)","previouslyFormattedCitation":"(Tumanian et al., 2012)"},"properties":{"noteIndex":0},"schema":"https://github.com/citation-style-language/schema/raw/master/csl-citation.json"}</w:instrText>
      </w:r>
      <w:r w:rsidR="00B73BF1">
        <w:rPr>
          <w:b w:val="0"/>
          <w:bCs w:val="0"/>
          <w:kern w:val="0"/>
        </w:rPr>
        <w:fldChar w:fldCharType="separate"/>
      </w:r>
      <w:r w:rsidR="00B73BF1" w:rsidRPr="00B73BF1">
        <w:rPr>
          <w:b w:val="0"/>
          <w:bCs w:val="0"/>
          <w:noProof/>
          <w:kern w:val="0"/>
        </w:rPr>
        <w:t xml:space="preserve">Tumanian et al., </w:t>
      </w:r>
      <w:r w:rsidR="00B73BF1" w:rsidRPr="00B73BF1">
        <w:rPr>
          <w:b w:val="0"/>
          <w:bCs w:val="0"/>
          <w:noProof/>
          <w:color w:val="0070C0"/>
          <w:kern w:val="0"/>
        </w:rPr>
        <w:t>2012</w:t>
      </w:r>
      <w:r w:rsidR="00B73BF1" w:rsidRPr="00B73BF1">
        <w:rPr>
          <w:b w:val="0"/>
          <w:bCs w:val="0"/>
          <w:noProof/>
          <w:kern w:val="0"/>
        </w:rPr>
        <w:t>)</w:t>
      </w:r>
      <w:r w:rsidR="00B73BF1">
        <w:rPr>
          <w:b w:val="0"/>
          <w:bCs w:val="0"/>
          <w:kern w:val="0"/>
        </w:rPr>
        <w:fldChar w:fldCharType="end"/>
      </w:r>
      <w:r w:rsidR="006D075E">
        <w:rPr>
          <w:b w:val="0"/>
          <w:bCs w:val="0"/>
          <w:kern w:val="0"/>
        </w:rPr>
        <w:t>,</w:t>
      </w:r>
      <w:r w:rsidR="00574679">
        <w:rPr>
          <w:b w:val="0"/>
          <w:bCs w:val="0"/>
          <w:kern w:val="0"/>
        </w:rPr>
        <w:t xml:space="preserve"> </w:t>
      </w:r>
      <w:r w:rsidR="004258CB">
        <w:rPr>
          <w:b w:val="0"/>
          <w:bCs w:val="0"/>
          <w:kern w:val="0"/>
        </w:rPr>
        <w:t>in absence</w:t>
      </w:r>
      <w:r w:rsidR="00574679">
        <w:rPr>
          <w:b w:val="0"/>
          <w:bCs w:val="0"/>
          <w:kern w:val="0"/>
        </w:rPr>
        <w:t xml:space="preserve"> of mantle upwelling </w:t>
      </w:r>
      <w:r w:rsidR="00133F99">
        <w:rPr>
          <w:b w:val="0"/>
          <w:bCs w:val="0"/>
          <w:kern w:val="0"/>
        </w:rPr>
        <w:t>or</w:t>
      </w:r>
      <w:r w:rsidR="00574679">
        <w:rPr>
          <w:b w:val="0"/>
          <w:bCs w:val="0"/>
          <w:kern w:val="0"/>
        </w:rPr>
        <w:t xml:space="preserve"> extensional tectonic</w:t>
      </w:r>
      <w:r w:rsidR="00133F99">
        <w:rPr>
          <w:b w:val="0"/>
          <w:bCs w:val="0"/>
          <w:kern w:val="0"/>
        </w:rPr>
        <w:t>s</w:t>
      </w:r>
      <w:r w:rsidR="00574679">
        <w:rPr>
          <w:b w:val="0"/>
          <w:bCs w:val="0"/>
          <w:kern w:val="0"/>
        </w:rPr>
        <w:t xml:space="preserve"> that could favour decompression melting</w:t>
      </w:r>
      <w:r w:rsidR="00B73BF1">
        <w:rPr>
          <w:b w:val="0"/>
          <w:bCs w:val="0"/>
          <w:kern w:val="0"/>
        </w:rPr>
        <w:t xml:space="preserve"> </w:t>
      </w:r>
      <w:r w:rsidR="00B73BF1">
        <w:rPr>
          <w:b w:val="0"/>
          <w:bCs w:val="0"/>
          <w:kern w:val="0"/>
        </w:rPr>
        <w:fldChar w:fldCharType="begin" w:fldLock="1"/>
      </w:r>
      <w:r w:rsidR="00B73BF1">
        <w:rPr>
          <w:b w:val="0"/>
          <w:bCs w:val="0"/>
          <w:kern w:val="0"/>
        </w:rPr>
        <w:instrText>ADDIN CSL_CITATION {"citationItems":[{"id":"ITEM-1","itemData":{"DOI":"10.1144/jgs2014-085","ISSN":"00167649","abstract":"The Plio-Quaternary magmatism in the Tyrrhenian Sea area exhibits wide compositional variations, which cover almost entirely those observed for volcanic rocks worldwide. Some volcanoes (Etna, Iblei, Sardinia, etc.) range from tholeiitic to Na-alkaline, and display elemental and isotope signatures typical of FOZO and EM-1 ocean-island basalts (OIB). Other volcanoes (Aeolian Arc, Italian peninsula) range from calc-alkaline–shoshonitic to K-alkaline, exhibit typical ‘subduction- related’ trace element signatures (low Ta–Nb, high Rb–Cs–LREE), and show a large range of radiogenic isotope ratios, from mantle-like in the Aeolian Arc to crustal-like in central Italy. Geochemical data suggest that OIB-type magmatism originated in lithosphere–asthenosphere sources that were unaffected by recent subduction. In contrast, subduction-related magmas come from mantle sources that underwent Eocene to present mixing with various amounts and types of subducted crustal components. Fluxing of the mantle wedge by water-rich fluids from a mid-ocean ridge basalt-type slab occurred in the southern Tyrrhenian Sea, whereas interaction between peridotite and various types of sediments occurred in central Italy. These contrasting styles of mantle contaminations relate to the nature (oceanic or continental) of the foreland, slab geometry and pre-metasomatic mantle compositions, which vary greatly along the Apennine arc and are the reason for the formation of the wide variety of orogenic magmas in Italy.","author":[{"dropping-particle":"","family":"Peccerillo","given":"A.","non-dropping-particle":"","parse-names":false,"suffix":""},{"dropping-particle":"","family":"Frezzotti","given":"M. L.","non-dropping-particle":"","parse-names":false,"suffix":""}],"container-title":"Journal of the Geological Society","id":"ITEM-1","issue":"4","issued":{"date-parts":[["2015"]]},"page":"407-427","title":"Magmatism, mantle evolution and geodynamics at the converging plate margins of Italy","type":"article-journal","volume":"172"},"uris":["http://www.mendeley.com/documents/?uuid=509bd43d-5be2-40af-ac13-e233f0e35e2d"]}],"mendeley":{"formattedCitation":"(A. Peccerillo &amp; Frezzotti, 2015)","manualFormatting":"(Peccerillo &amp; Frezzotti, 2015)","plainTextFormattedCitation":"(A. Peccerillo &amp; Frezzotti, 2015)","previouslyFormattedCitation":"(A. Peccerillo &amp; Frezzotti, 2015)"},"properties":{"noteIndex":0},"schema":"https://github.com/citation-style-language/schema/raw/master/csl-citation.json"}</w:instrText>
      </w:r>
      <w:r w:rsidR="00B73BF1">
        <w:rPr>
          <w:b w:val="0"/>
          <w:bCs w:val="0"/>
          <w:kern w:val="0"/>
        </w:rPr>
        <w:fldChar w:fldCharType="separate"/>
      </w:r>
      <w:r w:rsidR="00B73BF1" w:rsidRPr="00B73BF1">
        <w:rPr>
          <w:b w:val="0"/>
          <w:bCs w:val="0"/>
          <w:noProof/>
          <w:kern w:val="0"/>
        </w:rPr>
        <w:t xml:space="preserve">(Peccerillo &amp; Frezzotti, </w:t>
      </w:r>
      <w:r w:rsidR="00B73BF1" w:rsidRPr="00B73BF1">
        <w:rPr>
          <w:b w:val="0"/>
          <w:bCs w:val="0"/>
          <w:noProof/>
          <w:color w:val="0070C0"/>
          <w:kern w:val="0"/>
        </w:rPr>
        <w:t>2015</w:t>
      </w:r>
      <w:r w:rsidR="00B73BF1" w:rsidRPr="00B73BF1">
        <w:rPr>
          <w:b w:val="0"/>
          <w:bCs w:val="0"/>
          <w:noProof/>
          <w:kern w:val="0"/>
        </w:rPr>
        <w:t>)</w:t>
      </w:r>
      <w:r w:rsidR="00B73BF1">
        <w:rPr>
          <w:b w:val="0"/>
          <w:bCs w:val="0"/>
          <w:kern w:val="0"/>
        </w:rPr>
        <w:fldChar w:fldCharType="end"/>
      </w:r>
      <w:r w:rsidR="00574679">
        <w:rPr>
          <w:b w:val="0"/>
          <w:bCs w:val="0"/>
          <w:kern w:val="0"/>
        </w:rPr>
        <w:t>, 4) the role of tectonic</w:t>
      </w:r>
      <w:r w:rsidR="00133F99">
        <w:rPr>
          <w:b w:val="0"/>
          <w:bCs w:val="0"/>
          <w:kern w:val="0"/>
        </w:rPr>
        <w:t>s</w:t>
      </w:r>
      <w:r w:rsidR="00574679">
        <w:rPr>
          <w:b w:val="0"/>
          <w:bCs w:val="0"/>
          <w:kern w:val="0"/>
        </w:rPr>
        <w:t xml:space="preserve"> in the transfer of the mantle-derived magma and volatiles and its control of the Vulture </w:t>
      </w:r>
      <w:r w:rsidR="00133F99" w:rsidRPr="00133F99">
        <w:rPr>
          <w:b w:val="0"/>
          <w:bCs w:val="0"/>
          <w:kern w:val="0"/>
        </w:rPr>
        <w:t>volcanism and outgassing</w:t>
      </w:r>
      <w:r w:rsidR="00574679">
        <w:rPr>
          <w:b w:val="0"/>
          <w:bCs w:val="0"/>
          <w:kern w:val="0"/>
        </w:rPr>
        <w:t xml:space="preserve"> (</w:t>
      </w:r>
      <w:r w:rsidR="00574679" w:rsidRPr="00B73BF1">
        <w:rPr>
          <w:b w:val="0"/>
          <w:bCs w:val="0"/>
          <w:i/>
          <w:iCs/>
          <w:kern w:val="0"/>
        </w:rPr>
        <w:t>e.g</w:t>
      </w:r>
      <w:r w:rsidR="00B73BF1" w:rsidRPr="00B73BF1">
        <w:rPr>
          <w:b w:val="0"/>
          <w:bCs w:val="0"/>
          <w:i/>
          <w:iCs/>
          <w:kern w:val="0"/>
        </w:rPr>
        <w:t>.</w:t>
      </w:r>
      <w:r w:rsidR="00B73BF1">
        <w:rPr>
          <w:b w:val="0"/>
          <w:bCs w:val="0"/>
          <w:kern w:val="0"/>
        </w:rPr>
        <w:t>,</w:t>
      </w:r>
      <w:r w:rsidR="00B73BF1">
        <w:rPr>
          <w:b w:val="0"/>
          <w:bCs w:val="0"/>
          <w:kern w:val="0"/>
        </w:rPr>
        <w:fldChar w:fldCharType="begin" w:fldLock="1"/>
      </w:r>
      <w:r w:rsidR="00550217">
        <w:rPr>
          <w:b w:val="0"/>
          <w:bCs w:val="0"/>
          <w:kern w:val="0"/>
        </w:rPr>
        <w:instrText>ADDIN CSL_CITATION {"citationItems":[{"id":"ITEM-1","itemData":{"DOI":"10.1016/j.lithos.2007.05.004","ISSN":"00244937","abstract":"We report here, for the first time, on the new finding of extrusive calciocarbonatite (alvikite) rocks from the Pleistocene Mt. Vulture volcano (southern Italy). These volcanic rocks, which represent an outstanding occurrence in the wider scenario of the Italian potassic magmatism, form lavas, pyroclastic deposits, and feeder dikes exposed on the northern slope of the volcano. The petrography, mineralogy and whole-rock chemistry attest the genuine carbonatitic nature of these rocks, that are characterized by high to very high contents of Sr, Ba, U, LREE, Nb, P, F, Th, high Nb/Ta and LREE/HREE ratios, and low contents of Ti, Zr, K, Rb, Na and Cs. The O-C isotope compositions are close to the \"primary igneous carbonatite\" field and, thus, are compatible with an ultimate mantle origin for these rocks. The Sr-Nd-Pb-B isotope compositions, measured both in the alvikites and in the silicate volcanic rocks, indicate a close genetic relationship between the alvikites and the associated melilitite/nephelinite rocks. Furthermore, these latter products are geochemically distinct from the main foiditic-phonolitic association of Mt. Vulture. We propose a petrogenetic/geodynamic interpretation which has important implications for understanding the relationships between carbonatites and orogenic activity. In particular, we propose that the studied alvikites are generated through liquid unmixing at crustal levels, starting from nephelinitic or melilititic parent liquids. These latter were produced in a hybrid mantle resulting from the interaction through a vertical slab window, between a metasomatized mantle wedge, moving eastward from the Tyrrhenian/Campanian region, and the local Adriatic mantle. The occurrence of carbonatite rocks at Mt. Vulture, that lies on the leading edge of the Southern Apennines accretionary prism, is taken as an evidence for the carbonatation of the mantle sources of this volcano. We speculate that mantle carbonatation is related to the introduction of sedimentary carbon from the Adriatic lithosphere during Tertiary subduction. © 2007 Elsevier B.V. All rights reserved.","author":[{"dropping-particle":"","family":"D'Orazio","given":"Massimo","non-dropping-particle":"","parse-names":false,"suffix":""},{"dropping-particle":"","family":"Innocenti","given":"Fabrizio","non-dropping-particle":"","parse-names":false,"suffix":""},{"dropping-particle":"","family":"Tonarini","given":"Sonia","non-dropping-particle":"","parse-names":false,"suffix":""},{"dropping-particle":"","family":"Doglioni","given":"Carlo","non-dropping-particle":"","parse-names":false,"suffix":""}],"container-title":"Lithos","id":"ITEM-1","issue":"1-4","issued":{"date-parts":[["2007"]]},"page":"313-334","title":"Carbonatites in a subduction system: The Pleistocene alvikites from Mt. Vulture (southern Italy)","type":"article-journal","volume":"98"},"uris":["http://www.mendeley.com/documents/?uuid=27c76d2c-063a-4fe6-a861-8f4eac3cbafd"]},{"id":"ITEM-2","itemData":{"DOI":"10.1029/2007TC002143","ISSN":"02787407","abstract":"Tectontic activity in convergent plate boundaries commonly involves backward migration (rollback) of narrow subducting slabs and segmentation of subduction zones through slab tearing. Here we investigate this process in the Italian region by integrating seismic tomography data with spatiotemporal analysis of magmatic rocks and kinematic reconstructions. Seismic tomography results show gaps within the subducting lithosphere, which are interpreted as deep (100-500 km) subvertical tear faults. The development of such tear faults is consistent with proposed kinematic reconstructions, in which different rates of subduction rollback affected different parts of the subduction zone. We further suggest a possible link between the development of tear faults and the occurrence of regional magmatic activity with transitional geochemical signatures between arc type and OIB type, associated with slab tearing and slab breakoff. We conclude that lithospheric-scale tear faults play a fundamental role in the destruction of subduction zones. As such, they should be incorporated into reconstructions of ancient convergent margins, where tear faults are possibly represented by continental lineaments linked with magmatism and mineralization. Copyright 2008 by the American Geophysical Union.","author":[{"dropping-particle":"","family":"Rosenbaum","given":"Gideon","non-dropping-particle":"","parse-names":false,"suffix":""},{"dropping-particle":"","family":"Gasparon","given":"Massimo","non-dropping-particle":"","parse-names":false,"suffix":""},{"dropping-particle":"","family":"Lucente","given":"Francesco P.","non-dropping-particle":"","parse-names":false,"suffix":""},{"dropping-particle":"","family":"Peccerillo","given":"Angelo","non-dropping-particle":"","parse-names":false,"suffix":""},{"dropping-particle":"","family":"Miller","given":"Megham S.","non-dropping-particle":"","parse-names":false,"suffix":""}],"container-title":"Tectonics","id":"ITEM-2","issue":"2","issued":{"date-parts":[["2008"]]},"page":"1-16","title":"Kinematics of slab tear faults during subduction segmentation and implications for Italian magmatism","type":"article-journal","volume":"27"},"uris":["http://www.mendeley.com/documents/?uuid=79706fa7-9b6f-431f-a096-7bedb72332b8"]},{"id":"ITEM-3","itemData":{"DOI":"10.1016/j.jvolgeores.2012.12.005","ISSN":"03770273","abstract":"We report the results of a geochemical study of gas emissions along a NE-SW transect in southern Italy in order to test the hypothesis that the region around Monte Vulture is affected by degassing of mantle-derived fluids through a lithospheric discontinuity. We also investigated lavas from the Monte Vulture volcano displaying 3He/4He (up to ~6.0 Ra) and Sr isotopes that are consistent with an origin in mantle that has had minimal pollution from subducted Adriatic slab. Similar 3He/4He in fluids from around Mt. Vulture indicate that the deep volcanic system is still degassing. Mantle-derived He occurs in fluids along the length of the Vulture line, reinforcing the hypothesis that it is a deep tectonic discontinuity along which mantle fluids and/or melts advect to the surface. The CO2/3He ratios are highly variable (2.7×108-2.15×1011) in response to processes such as gas dissolution into aquifers, addition of crustal gases and degassing fractionation. © 2012.","author":[{"dropping-particle":"","family":"Caracausi","given":"A.","non-dropping-particle":"","parse-names":false,"suffix":""},{"dropping-particle":"","family":"Martelli","given":"M.","non-dropping-particle":"","parse-names":false,"suffix":""},{"dropping-particle":"","family":"Nuccio","given":"P. M.","non-dropping-particle":"","parse-names":false,"suffix":""},{"dropping-particle":"","family":"Paternoster","given":"M.","non-dropping-particle":"","parse-names":false,"suffix":""},{"dropping-particle":"","family":"Stuart","given":"F. M.","non-dropping-particle":"","parse-names":false,"suffix":""}],"container-title":"Journal of Volcanology and Geothermal Research","id":"ITEM-3","issued":{"date-parts":[["2013"]]},"page":"65-74","publisher":"Elsevier B.V.","title":"Active degassing of mantle-derived fluid: A geochemical study along the Vulture line, southern Apennines (Italy)","type":"article-journal","volume":"253"},"uris":["http://www.mendeley.com/documents/?uuid=9871a5e8-3fee-45ae-9afe-2bc88ffaf480"]}],"mendeley":{"formattedCitation":"(A. Caracausi, Martelli, et al., 2013; D’Orazio et al., 2007; Rosenbaum et al., 2008)","manualFormatting":" Caracausi et al., 2013a; D’Orazio et al., 2007; Rosenbaum et al., 2008)","plainTextFormattedCitation":"(A. Caracausi, Martelli, et al., 2013; D’Orazio et al., 2007; Rosenbaum et al., 2008)","previouslyFormattedCitation":"(A. Caracausi, Martelli, et al., 2013; D’Orazio et al., 2007; Rosenbaum et al., 2008)"},"properties":{"noteIndex":0},"schema":"https://github.com/citation-style-language/schema/raw/master/csl-citation.json"}</w:instrText>
      </w:r>
      <w:r w:rsidR="00B73BF1">
        <w:rPr>
          <w:b w:val="0"/>
          <w:bCs w:val="0"/>
          <w:kern w:val="0"/>
        </w:rPr>
        <w:fldChar w:fldCharType="separate"/>
      </w:r>
      <w:r w:rsidR="00B73BF1">
        <w:rPr>
          <w:b w:val="0"/>
          <w:bCs w:val="0"/>
          <w:noProof/>
          <w:kern w:val="0"/>
        </w:rPr>
        <w:t xml:space="preserve"> </w:t>
      </w:r>
      <w:r w:rsidR="00B73BF1" w:rsidRPr="00B73BF1">
        <w:rPr>
          <w:b w:val="0"/>
          <w:bCs w:val="0"/>
          <w:noProof/>
          <w:kern w:val="0"/>
        </w:rPr>
        <w:t>Caracausi</w:t>
      </w:r>
      <w:r w:rsidR="00B73BF1">
        <w:rPr>
          <w:b w:val="0"/>
          <w:bCs w:val="0"/>
          <w:noProof/>
          <w:kern w:val="0"/>
        </w:rPr>
        <w:t xml:space="preserve"> </w:t>
      </w:r>
      <w:r w:rsidR="00B73BF1" w:rsidRPr="00B73BF1">
        <w:rPr>
          <w:b w:val="0"/>
          <w:bCs w:val="0"/>
          <w:noProof/>
          <w:kern w:val="0"/>
        </w:rPr>
        <w:t xml:space="preserve">et al., </w:t>
      </w:r>
      <w:r w:rsidR="00B73BF1" w:rsidRPr="00B73BF1">
        <w:rPr>
          <w:b w:val="0"/>
          <w:bCs w:val="0"/>
          <w:noProof/>
          <w:color w:val="0070C0"/>
          <w:kern w:val="0"/>
        </w:rPr>
        <w:t>2013</w:t>
      </w:r>
      <w:r w:rsidR="00B73BF1">
        <w:rPr>
          <w:b w:val="0"/>
          <w:bCs w:val="0"/>
          <w:noProof/>
          <w:color w:val="0070C0"/>
          <w:kern w:val="0"/>
        </w:rPr>
        <w:t>a</w:t>
      </w:r>
      <w:r w:rsidR="00B73BF1" w:rsidRPr="00B73BF1">
        <w:rPr>
          <w:b w:val="0"/>
          <w:bCs w:val="0"/>
          <w:noProof/>
          <w:kern w:val="0"/>
        </w:rPr>
        <w:t xml:space="preserve">; D’Orazio et al., </w:t>
      </w:r>
      <w:r w:rsidR="00B73BF1" w:rsidRPr="00B73BF1">
        <w:rPr>
          <w:b w:val="0"/>
          <w:bCs w:val="0"/>
          <w:noProof/>
          <w:color w:val="0070C0"/>
          <w:kern w:val="0"/>
        </w:rPr>
        <w:t>2007</w:t>
      </w:r>
      <w:r w:rsidR="00B73BF1" w:rsidRPr="00B73BF1">
        <w:rPr>
          <w:b w:val="0"/>
          <w:bCs w:val="0"/>
          <w:noProof/>
          <w:kern w:val="0"/>
        </w:rPr>
        <w:t xml:space="preserve">; Rosenbaum et al., </w:t>
      </w:r>
      <w:r w:rsidR="00B73BF1" w:rsidRPr="00B73BF1">
        <w:rPr>
          <w:b w:val="0"/>
          <w:bCs w:val="0"/>
          <w:noProof/>
          <w:color w:val="0070C0"/>
          <w:kern w:val="0"/>
        </w:rPr>
        <w:t>2008</w:t>
      </w:r>
      <w:r w:rsidR="00B73BF1" w:rsidRPr="00B73BF1">
        <w:rPr>
          <w:b w:val="0"/>
          <w:bCs w:val="0"/>
          <w:noProof/>
          <w:kern w:val="0"/>
        </w:rPr>
        <w:t>)</w:t>
      </w:r>
      <w:r w:rsidR="00B73BF1">
        <w:rPr>
          <w:b w:val="0"/>
          <w:bCs w:val="0"/>
          <w:kern w:val="0"/>
        </w:rPr>
        <w:fldChar w:fldCharType="end"/>
      </w:r>
      <w:r w:rsidR="00574679">
        <w:rPr>
          <w:b w:val="0"/>
          <w:bCs w:val="0"/>
          <w:kern w:val="0"/>
        </w:rPr>
        <w:t xml:space="preserve">, 5) the long inter-eruptive periods </w:t>
      </w:r>
      <w:r w:rsidR="007A68D3">
        <w:rPr>
          <w:b w:val="0"/>
          <w:bCs w:val="0"/>
          <w:kern w:val="0"/>
        </w:rPr>
        <w:fldChar w:fldCharType="begin" w:fldLock="1"/>
      </w:r>
      <w:r w:rsidR="007A68D3">
        <w:rPr>
          <w:b w:val="0"/>
          <w:bCs w:val="0"/>
          <w:kern w:val="0"/>
        </w:rPr>
        <w:instrText>ADDIN CSL_CITATION {"citationItems":[{"id":"ITEM-1","itemData":{"author":[{"dropping-particle":"","family":"Buettner","given":"Annett","non-dropping-particle":"","parse-names":false,"suffix":""},{"dropping-particle":"","family":"Principe","given":"Claudia","non-dropping-particle":"","parse-names":false,"suffix":""},{"dropping-particle":"","family":"Villa","given":"Igor M.","non-dropping-particle":"","parse-names":false,"suffix":""},{"dropping-particle":"","family":"Bocchini","given":"Davide","non-dropping-particle":"","parse-names":false,"suffix":""}],"container-title":"La Geologia del Monte Vulture","editor":[{"dropping-particle":"","family":"Principe","given":"Claudia","non-dropping-particle":"","parse-names":false,"suffix":""}],"id":"ITEM-1","issued":{"date-parts":[["2006"]]},"page":"73-86","publisher-place":"Lavello","title":"Geocronologia 39Ar-40Ar del Monte Vulture","type":"chapter"},"uris":["http://www.mendeley.com/documents/?uuid=ee14b932-83b1-4707-85a7-1fa1b1f34cf6"]}],"mendeley":{"formattedCitation":"(Buettner et al., 2006)","manualFormatting":"(&gt; 140 ka, Buettner et al., 2006)","plainTextFormattedCitation":"(Buettner et al., 2006)","previouslyFormattedCitation":"(Buettner et al., 2006)"},"properties":{"noteIndex":0},"schema":"https://github.com/citation-style-language/schema/raw/master/csl-citation.json"}</w:instrText>
      </w:r>
      <w:r w:rsidR="007A68D3">
        <w:rPr>
          <w:b w:val="0"/>
          <w:bCs w:val="0"/>
          <w:kern w:val="0"/>
        </w:rPr>
        <w:fldChar w:fldCharType="separate"/>
      </w:r>
      <w:r w:rsidR="007A68D3" w:rsidRPr="007A68D3">
        <w:rPr>
          <w:b w:val="0"/>
          <w:bCs w:val="0"/>
          <w:noProof/>
          <w:kern w:val="0"/>
        </w:rPr>
        <w:t>(</w:t>
      </w:r>
      <w:r w:rsidR="007A68D3">
        <w:rPr>
          <w:b w:val="0"/>
          <w:bCs w:val="0"/>
          <w:noProof/>
          <w:kern w:val="0"/>
        </w:rPr>
        <w:t xml:space="preserve">&gt; 140 ka, </w:t>
      </w:r>
      <w:r w:rsidR="007A68D3" w:rsidRPr="007A68D3">
        <w:rPr>
          <w:b w:val="0"/>
          <w:bCs w:val="0"/>
          <w:noProof/>
          <w:kern w:val="0"/>
        </w:rPr>
        <w:t xml:space="preserve">Buettner et al., </w:t>
      </w:r>
      <w:r w:rsidR="007A68D3" w:rsidRPr="007A68D3">
        <w:rPr>
          <w:b w:val="0"/>
          <w:bCs w:val="0"/>
          <w:noProof/>
          <w:color w:val="0070C0"/>
          <w:kern w:val="0"/>
        </w:rPr>
        <w:t>2006</w:t>
      </w:r>
      <w:r w:rsidR="007A68D3" w:rsidRPr="007A68D3">
        <w:rPr>
          <w:b w:val="0"/>
          <w:bCs w:val="0"/>
          <w:noProof/>
          <w:kern w:val="0"/>
        </w:rPr>
        <w:t>)</w:t>
      </w:r>
      <w:r w:rsidR="007A68D3">
        <w:rPr>
          <w:b w:val="0"/>
          <w:bCs w:val="0"/>
          <w:kern w:val="0"/>
        </w:rPr>
        <w:fldChar w:fldCharType="end"/>
      </w:r>
      <w:r w:rsidR="000435E2">
        <w:rPr>
          <w:b w:val="0"/>
          <w:bCs w:val="0"/>
          <w:kern w:val="0"/>
        </w:rPr>
        <w:t xml:space="preserve"> </w:t>
      </w:r>
      <w:r w:rsidR="000435E2" w:rsidRPr="000435E2">
        <w:rPr>
          <w:b w:val="0"/>
          <w:bCs w:val="0"/>
          <w:kern w:val="0"/>
        </w:rPr>
        <w:t>and</w:t>
      </w:r>
      <w:r w:rsidR="00EA0B72">
        <w:rPr>
          <w:b w:val="0"/>
          <w:bCs w:val="0"/>
          <w:kern w:val="0"/>
        </w:rPr>
        <w:t xml:space="preserve"> 6)</w:t>
      </w:r>
      <w:r w:rsidR="000435E2" w:rsidRPr="000435E2">
        <w:rPr>
          <w:b w:val="0"/>
          <w:bCs w:val="0"/>
          <w:kern w:val="0"/>
        </w:rPr>
        <w:t xml:space="preserve"> the recognized occurring of volatiles rich magmas at the crust</w:t>
      </w:r>
      <w:r w:rsidR="00414A22">
        <w:rPr>
          <w:b w:val="0"/>
          <w:bCs w:val="0"/>
          <w:kern w:val="0"/>
        </w:rPr>
        <w:t>-mantle</w:t>
      </w:r>
      <w:r w:rsidR="000435E2" w:rsidRPr="000435E2">
        <w:rPr>
          <w:b w:val="0"/>
          <w:bCs w:val="0"/>
          <w:kern w:val="0"/>
        </w:rPr>
        <w:t xml:space="preserve"> boundary (Section 4,</w:t>
      </w:r>
      <w:r w:rsidR="000435E2">
        <w:rPr>
          <w:b w:val="0"/>
          <w:bCs w:val="0"/>
          <w:kern w:val="0"/>
        </w:rPr>
        <w:t xml:space="preserve"> </w:t>
      </w:r>
      <w:r w:rsidR="000435E2" w:rsidRPr="000435E2">
        <w:rPr>
          <w:b w:val="0"/>
          <w:bCs w:val="0"/>
          <w:kern w:val="0"/>
        </w:rPr>
        <w:t>Significance of Fluid Inclusions Data)</w:t>
      </w:r>
      <w:r w:rsidR="00574679">
        <w:rPr>
          <w:b w:val="0"/>
          <w:bCs w:val="0"/>
          <w:kern w:val="0"/>
        </w:rPr>
        <w:t>,</w:t>
      </w:r>
      <w:r w:rsidR="0003694F">
        <w:rPr>
          <w:b w:val="0"/>
          <w:bCs w:val="0"/>
          <w:kern w:val="0"/>
        </w:rPr>
        <w:t xml:space="preserve"> </w:t>
      </w:r>
      <w:r w:rsidR="007233F8">
        <w:rPr>
          <w:b w:val="0"/>
          <w:bCs w:val="0"/>
          <w:kern w:val="0"/>
        </w:rPr>
        <w:t xml:space="preserve">we </w:t>
      </w:r>
      <w:r w:rsidR="00BA17E9">
        <w:rPr>
          <w:b w:val="0"/>
          <w:bCs w:val="0"/>
          <w:kern w:val="0"/>
        </w:rPr>
        <w:t>computed by using a simplified model the possible</w:t>
      </w:r>
      <w:r w:rsidR="000435E2">
        <w:rPr>
          <w:b w:val="0"/>
          <w:bCs w:val="0"/>
          <w:kern w:val="0"/>
        </w:rPr>
        <w:t xml:space="preserve"> </w:t>
      </w:r>
      <w:r w:rsidR="007233F8">
        <w:rPr>
          <w:b w:val="0"/>
          <w:bCs w:val="0"/>
          <w:kern w:val="0"/>
        </w:rPr>
        <w:t xml:space="preserve">melilitite-carbonatite magma </w:t>
      </w:r>
      <w:r w:rsidR="000435E2">
        <w:rPr>
          <w:b w:val="0"/>
          <w:bCs w:val="0"/>
          <w:kern w:val="0"/>
        </w:rPr>
        <w:t xml:space="preserve">ascent rate </w:t>
      </w:r>
      <w:r w:rsidR="00BA17E9">
        <w:rPr>
          <w:b w:val="0"/>
          <w:bCs w:val="0"/>
          <w:kern w:val="0"/>
        </w:rPr>
        <w:t>to figure out fast vs.</w:t>
      </w:r>
      <w:r w:rsidR="00831CCB">
        <w:rPr>
          <w:b w:val="0"/>
          <w:bCs w:val="0"/>
          <w:kern w:val="0"/>
        </w:rPr>
        <w:t xml:space="preserve"> </w:t>
      </w:r>
      <w:r w:rsidR="00BA17E9">
        <w:rPr>
          <w:b w:val="0"/>
          <w:bCs w:val="0"/>
          <w:kern w:val="0"/>
        </w:rPr>
        <w:t>slow uprise of these magmas from the crust-mantle boundary, furnishing new elements to the knowledge of Mt. Vulture activity</w:t>
      </w:r>
      <w:r w:rsidR="007233F8">
        <w:rPr>
          <w:b w:val="0"/>
          <w:bCs w:val="0"/>
          <w:kern w:val="0"/>
        </w:rPr>
        <w:t>.</w:t>
      </w:r>
      <w:r w:rsidR="00981F5F">
        <w:rPr>
          <w:b w:val="0"/>
          <w:bCs w:val="0"/>
          <w:kern w:val="0"/>
        </w:rPr>
        <w:t xml:space="preserve"> </w:t>
      </w:r>
      <w:r w:rsidR="00981F5F" w:rsidRPr="001F4621">
        <w:rPr>
          <w:b w:val="0"/>
          <w:bCs w:val="0"/>
          <w:kern w:val="0"/>
        </w:rPr>
        <w:t>In</w:t>
      </w:r>
      <w:r w:rsidR="00981F5F">
        <w:rPr>
          <w:b w:val="0"/>
          <w:bCs w:val="0"/>
          <w:kern w:val="0"/>
        </w:rPr>
        <w:t xml:space="preserve"> order to constrain the ascent velocity of the melilitite-carbonatite magma, we used the equation from </w:t>
      </w:r>
      <w:r w:rsidR="00981F5F">
        <w:rPr>
          <w:b w:val="0"/>
          <w:bCs w:val="0"/>
          <w:kern w:val="0"/>
        </w:rPr>
        <w:fldChar w:fldCharType="begin" w:fldLock="1"/>
      </w:r>
      <w:r w:rsidR="00981F5F">
        <w:rPr>
          <w:b w:val="0"/>
          <w:bCs w:val="0"/>
          <w:kern w:val="0"/>
        </w:rPr>
        <w:instrText>ADDIN CSL_CITATION {"citationItems":[{"id":"ITEM-1","itemData":{"DOI":"10.1029/91jb00600","ISSN":"01480227","abstract":"In order to investigate the mechanics of magma fracture, the driving and resisting pressures in a propagating dyke are estimated and the dominant physical balances between these pressures are described. It is shown that the transport of magma in feeder dykes in characterized by a local balance between buoyancy forces and viscous pressure drop, that elastic forces play a secondary role except near the dyke tip and that the influence of the fracture resistance of crustal rocks on dyke propagation is negligible. -from Authors","author":[{"dropping-particle":"","family":"Lister","given":"J. R.","non-dropping-particle":"","parse-names":false,"suffix":""},{"dropping-particle":"","family":"Kerr","given":"R. C.","non-dropping-particle":"","parse-names":false,"suffix":""}],"container-title":"Journal of Geophysical Research","id":"ITEM-1","issue":"B6","issued":{"date-parts":[["1991"]]},"page":"49-77","title":"Fluid-mechanical models of crack propagation and their application to magma transport in dykes","type":"article-journal","volume":"96"},"uris":["http://www.mendeley.com/documents/?uuid=da54fb6b-5b7b-4584-8bfd-654d5ad2d97f"]}],"mendeley":{"formattedCitation":"(Lister &amp; Kerr, 1991)","manualFormatting":"Lister and Kerr (1991)","plainTextFormattedCitation":"(Lister &amp; Kerr, 1991)","previouslyFormattedCitation":"(Lister &amp; Kerr, 1991)"},"properties":{"noteIndex":0},"schema":"https://github.com/citation-style-language/schema/raw/master/csl-citation.json"}</w:instrText>
      </w:r>
      <w:r w:rsidR="00981F5F">
        <w:rPr>
          <w:b w:val="0"/>
          <w:bCs w:val="0"/>
          <w:kern w:val="0"/>
        </w:rPr>
        <w:fldChar w:fldCharType="separate"/>
      </w:r>
      <w:r w:rsidR="00981F5F" w:rsidRPr="001370FA">
        <w:rPr>
          <w:b w:val="0"/>
          <w:bCs w:val="0"/>
          <w:noProof/>
          <w:kern w:val="0"/>
        </w:rPr>
        <w:t xml:space="preserve">Lister </w:t>
      </w:r>
      <w:r w:rsidR="00981F5F">
        <w:rPr>
          <w:b w:val="0"/>
          <w:bCs w:val="0"/>
          <w:noProof/>
          <w:kern w:val="0"/>
        </w:rPr>
        <w:t>and</w:t>
      </w:r>
      <w:r w:rsidR="00981F5F" w:rsidRPr="001370FA">
        <w:rPr>
          <w:b w:val="0"/>
          <w:bCs w:val="0"/>
          <w:noProof/>
          <w:kern w:val="0"/>
        </w:rPr>
        <w:t xml:space="preserve"> Kerr </w:t>
      </w:r>
      <w:r w:rsidR="00981F5F">
        <w:rPr>
          <w:b w:val="0"/>
          <w:bCs w:val="0"/>
          <w:noProof/>
          <w:kern w:val="0"/>
        </w:rPr>
        <w:t>(</w:t>
      </w:r>
      <w:r w:rsidR="00981F5F" w:rsidRPr="001370FA">
        <w:rPr>
          <w:b w:val="0"/>
          <w:bCs w:val="0"/>
          <w:noProof/>
          <w:color w:val="0070C0"/>
          <w:kern w:val="0"/>
        </w:rPr>
        <w:t>1991</w:t>
      </w:r>
      <w:r w:rsidR="00981F5F" w:rsidRPr="001370FA">
        <w:rPr>
          <w:b w:val="0"/>
          <w:bCs w:val="0"/>
          <w:noProof/>
          <w:kern w:val="0"/>
        </w:rPr>
        <w:t>)</w:t>
      </w:r>
      <w:r w:rsidR="00981F5F">
        <w:rPr>
          <w:b w:val="0"/>
          <w:bCs w:val="0"/>
          <w:kern w:val="0"/>
        </w:rPr>
        <w:fldChar w:fldCharType="end"/>
      </w:r>
      <w:r w:rsidR="00981F5F">
        <w:rPr>
          <w:b w:val="0"/>
          <w:bCs w:val="0"/>
          <w:kern w:val="0"/>
        </w:rPr>
        <w:t xml:space="preserve"> and applied by </w:t>
      </w:r>
      <w:r w:rsidR="00981F5F">
        <w:rPr>
          <w:b w:val="0"/>
          <w:bCs w:val="0"/>
          <w:kern w:val="0"/>
        </w:rPr>
        <w:fldChar w:fldCharType="begin" w:fldLock="1"/>
      </w:r>
      <w:r w:rsidR="00981F5F">
        <w:rPr>
          <w:b w:val="0"/>
          <w:bCs w:val="0"/>
          <w:kern w:val="0"/>
        </w:rPr>
        <w:instrText>ADDIN CSL_CITATION {"citationItems":[{"id":"ITEM-1","itemData":{"DOI":"10.1016/j.jvolgeores.2006.02.010","ISSN":"03770273","abstract":"Kimberlite volcanism involves the ascent of low viscosity (0.1 to 1 Pa s) and volatile-rich (CO2 and H2O) ultrabasic magmas from depths of 150 km or greater. Theoretical models and empirical evidence suggest ascent along narrow (</w:instrText>
      </w:r>
      <w:r w:rsidR="00981F5F">
        <w:rPr>
          <w:rFonts w:ascii="Cambria Math" w:hAnsi="Cambria Math" w:cs="Cambria Math"/>
          <w:b w:val="0"/>
          <w:bCs w:val="0"/>
          <w:kern w:val="0"/>
        </w:rPr>
        <w:instrText>∼</w:instrText>
      </w:r>
      <w:r w:rsidR="00981F5F">
        <w:rPr>
          <w:b w:val="0"/>
          <w:bCs w:val="0"/>
          <w:kern w:val="0"/>
        </w:rPr>
        <w:instrText xml:space="preserve">1 m) dykes at speeds in the range &gt; 4 to 20 m/s. With typical dyke breadths of 1 to 10 km, magma supply rates are estimated in the range 102 to 105 m3/s with eruption durations of many hours to months. Based on observations, theory and experiments we propose a four-stage model for kimberlite eruptions to explain the main geological relationships of kimberlites. In stage I magma reaches the Earth's surface along fissures and erupts explosively due to their high volatile content. The early flow exit conditions are overpressured with choked flow conditions; an exit velocity of </w:instrText>
      </w:r>
      <w:r w:rsidR="00981F5F">
        <w:rPr>
          <w:rFonts w:ascii="Cambria Math" w:hAnsi="Cambria Math" w:cs="Cambria Math"/>
          <w:b w:val="0"/>
          <w:bCs w:val="0"/>
          <w:kern w:val="0"/>
        </w:rPr>
        <w:instrText>∼</w:instrText>
      </w:r>
      <w:r w:rsidR="00981F5F">
        <w:rPr>
          <w:b w:val="0"/>
          <w:bCs w:val="0"/>
          <w:kern w:val="0"/>
        </w:rPr>
        <w:instrText>200 m/s is estimated as representative. Explosive expansion and near surface overpressures initiate crater and pipe formation from the top downwards. In stage II under-pressures (the difference between the lithostatic pressure and pressure of the erupting mixture) develop within the evolving pipe causing rock bursting at depth, undermining overlying rocks and causing down-faulting and crater rim slumping. Rocks falling into the pipe interior are ejected by the strong explosive flows. Stage II is the erosive stage of pipe formation. As the pipe widens and deepens larger under-pressures develop enhancing pipe wall instability. A critical threshold is reached when the exit pressure falls to one atmosphere. As the pipe widens and deepens further the gas exit velocity declines and ejecta becomes trapped within the pipe, initiating stage III. A fluidised bed of pyroclasts develops within the pipe as the eruption wanes to form typical massive volcaniclastic kimberlite. Marginal breccias represent the transition between stages II and III. After the eruption stage IV is a period of hydrothermal metamorphism (principally serpentinisation) and alteration as the pipe cools and meteoric waters infiltrate the hot pipe fill. Following an eruption an open crater can be filled by kimberlite- and country-rock derived sediments, forming the crater-facies. © 2006 Elsevier B.V. All rights reserved.","author":[{"dropping-particle":"","family":"Sparks","given":"R. S.J.","non-dropping-particle":"","parse-names":false,"suffix":""},{"dropping-particle":"","family":"Baker","given":"L.","non-dropping-particle":"","parse-names":false,"suffix":""},{"dropping-particle":"","family":"Brown","given":"R. J.","non-dropping-particle":"","parse-names":false,"suffix":""},{"dropping-particle":"","family":"Field","given":"M.","non-dropping-particle":"","parse-names":false,"suffix":""},{"dropping-particle":"","family":"Schumacher","given":"J.","non-dropping-particle":"","parse-names":false,"suffix":""},{"dropping-particle":"","family":"Stripp","given":"G.","non-dropping-particle":"","parse-names":false,"suffix":""},{"dropping-particle":"","family":"Walters","given":"A.","non-dropping-particle":"","parse-names":false,"suffix":""}],"container-title":"Journal of Volcanology and Geothermal Research","id":"ITEM-1","issue":"1-2","issued":{"date-parts":[["2006"]]},"page":"18-48","title":"Dynamical constraints on kimberlite volcanism","type":"article-journal","volume":"155"},"uris":["http://www.mendeley.com/documents/?uuid=186b0584-c400-48bd-aa4e-c9c5538af54c"]}],"mendeley":{"formattedCitation":"(Sparks et al., 2006)","manualFormatting":"Sparks et al. (2006)","plainTextFormattedCitation":"(Sparks et al., 2006)","previouslyFormattedCitation":"(Sparks et al., 2006)"},"properties":{"noteIndex":0},"schema":"https://github.com/citation-style-language/schema/raw/master/csl-citation.json"}</w:instrText>
      </w:r>
      <w:r w:rsidR="00981F5F">
        <w:rPr>
          <w:b w:val="0"/>
          <w:bCs w:val="0"/>
          <w:kern w:val="0"/>
        </w:rPr>
        <w:fldChar w:fldCharType="separate"/>
      </w:r>
      <w:r w:rsidR="00981F5F" w:rsidRPr="00675FB0">
        <w:rPr>
          <w:b w:val="0"/>
          <w:bCs w:val="0"/>
          <w:noProof/>
          <w:kern w:val="0"/>
        </w:rPr>
        <w:t xml:space="preserve">Sparks et al. </w:t>
      </w:r>
      <w:r w:rsidR="00981F5F">
        <w:rPr>
          <w:b w:val="0"/>
          <w:bCs w:val="0"/>
          <w:noProof/>
          <w:kern w:val="0"/>
        </w:rPr>
        <w:t>(</w:t>
      </w:r>
      <w:r w:rsidR="00981F5F" w:rsidRPr="00675FB0">
        <w:rPr>
          <w:b w:val="0"/>
          <w:bCs w:val="0"/>
          <w:noProof/>
          <w:color w:val="0070C0"/>
          <w:kern w:val="0"/>
        </w:rPr>
        <w:t>2006</w:t>
      </w:r>
      <w:r w:rsidR="00981F5F" w:rsidRPr="00675FB0">
        <w:rPr>
          <w:b w:val="0"/>
          <w:bCs w:val="0"/>
          <w:noProof/>
          <w:kern w:val="0"/>
        </w:rPr>
        <w:t>)</w:t>
      </w:r>
      <w:r w:rsidR="00981F5F">
        <w:rPr>
          <w:b w:val="0"/>
          <w:bCs w:val="0"/>
          <w:kern w:val="0"/>
        </w:rPr>
        <w:fldChar w:fldCharType="end"/>
      </w:r>
      <w:r w:rsidR="00981F5F">
        <w:rPr>
          <w:b w:val="0"/>
          <w:bCs w:val="0"/>
          <w:kern w:val="0"/>
        </w:rPr>
        <w:t xml:space="preserve"> in their physical model</w:t>
      </w:r>
      <w:r w:rsidR="00B05431">
        <w:rPr>
          <w:b w:val="0"/>
          <w:bCs w:val="0"/>
          <w:kern w:val="0"/>
        </w:rPr>
        <w:t>, with the same approach also</w:t>
      </w:r>
      <w:r w:rsidR="005B0994">
        <w:rPr>
          <w:b w:val="0"/>
          <w:bCs w:val="0"/>
          <w:kern w:val="0"/>
        </w:rPr>
        <w:t xml:space="preserve"> proposed</w:t>
      </w:r>
      <w:r w:rsidR="00B05431">
        <w:rPr>
          <w:b w:val="0"/>
          <w:bCs w:val="0"/>
          <w:kern w:val="0"/>
        </w:rPr>
        <w:t xml:space="preserve"> by Moussallam et al. (</w:t>
      </w:r>
      <w:r w:rsidR="00B05431" w:rsidRPr="006C0BB8">
        <w:rPr>
          <w:b w:val="0"/>
          <w:bCs w:val="0"/>
          <w:color w:val="0070C0"/>
          <w:kern w:val="0"/>
        </w:rPr>
        <w:t>2016</w:t>
      </w:r>
      <w:r w:rsidR="00B05431">
        <w:rPr>
          <w:b w:val="0"/>
          <w:bCs w:val="0"/>
          <w:kern w:val="0"/>
        </w:rPr>
        <w:t>)</w:t>
      </w:r>
      <w:r w:rsidR="00981F5F">
        <w:rPr>
          <w:b w:val="0"/>
          <w:bCs w:val="0"/>
          <w:kern w:val="0"/>
        </w:rPr>
        <w:t>.</w:t>
      </w:r>
      <w:r w:rsidR="00FB62E4">
        <w:rPr>
          <w:b w:val="0"/>
          <w:bCs w:val="0"/>
          <w:kern w:val="0"/>
        </w:rPr>
        <w:t xml:space="preserve"> </w:t>
      </w:r>
    </w:p>
    <w:p w14:paraId="3974B822" w14:textId="49FBD25E" w:rsidR="00E14BC6" w:rsidRDefault="00981F5F" w:rsidP="00184920">
      <w:pPr>
        <w:pStyle w:val="Heading-Main"/>
        <w:jc w:val="both"/>
        <w:rPr>
          <w:b w:val="0"/>
          <w:bCs w:val="0"/>
          <w:kern w:val="0"/>
        </w:rPr>
      </w:pPr>
      <w:r>
        <w:rPr>
          <w:b w:val="0"/>
          <w:bCs w:val="0"/>
          <w:kern w:val="0"/>
        </w:rPr>
        <w:t>Taking into consideration (i) a closed system during the magma ascent with a constant dike width of 1 m, (ii) a magma density of 2500 kg/m</w:t>
      </w:r>
      <w:r>
        <w:rPr>
          <w:b w:val="0"/>
          <w:bCs w:val="0"/>
          <w:kern w:val="0"/>
          <w:vertAlign w:val="superscript"/>
        </w:rPr>
        <w:t>3</w:t>
      </w:r>
      <w:r>
        <w:rPr>
          <w:b w:val="0"/>
          <w:bCs w:val="0"/>
          <w:kern w:val="0"/>
        </w:rPr>
        <w:t>, (iii) a constant viscosity of 0.6 Pa s, and (iv) a mean density of the crust of 2600 kg/m</w:t>
      </w:r>
      <w:r>
        <w:rPr>
          <w:b w:val="0"/>
          <w:bCs w:val="0"/>
          <w:kern w:val="0"/>
          <w:vertAlign w:val="superscript"/>
        </w:rPr>
        <w:t>3</w:t>
      </w:r>
      <w:r>
        <w:rPr>
          <w:b w:val="0"/>
          <w:bCs w:val="0"/>
          <w:kern w:val="0"/>
        </w:rPr>
        <w:t xml:space="preserve">, we obtain ascent rate of about 17 m/s (equation (8) from </w:t>
      </w:r>
      <w:r>
        <w:rPr>
          <w:b w:val="0"/>
          <w:bCs w:val="0"/>
          <w:kern w:val="0"/>
        </w:rPr>
        <w:fldChar w:fldCharType="begin" w:fldLock="1"/>
      </w:r>
      <w:r>
        <w:rPr>
          <w:b w:val="0"/>
          <w:bCs w:val="0"/>
          <w:kern w:val="0"/>
        </w:rPr>
        <w:instrText>ADDIN CSL_CITATION {"citationItems":[{"id":"ITEM-1","itemData":{"DOI":"10.1016/j.jvolgeores.2006.02.010","ISSN":"03770273","abstract":"Kimberlite volcanism involves the ascent of low viscosity (0.1 to 1 Pa s) and volatile-rich (CO2 and H2O) ultrabasic magmas from depths of 150 km or greater. Theoretical models and empirical evidence suggest ascent along narrow (</w:instrText>
      </w:r>
      <w:r>
        <w:rPr>
          <w:rFonts w:ascii="Cambria Math" w:hAnsi="Cambria Math" w:cs="Cambria Math"/>
          <w:b w:val="0"/>
          <w:bCs w:val="0"/>
          <w:kern w:val="0"/>
        </w:rPr>
        <w:instrText>∼</w:instrText>
      </w:r>
      <w:r>
        <w:rPr>
          <w:b w:val="0"/>
          <w:bCs w:val="0"/>
          <w:kern w:val="0"/>
        </w:rPr>
        <w:instrText xml:space="preserve">1 m) dykes at speeds in the range &gt; 4 to 20 m/s. With typical dyke breadths of 1 to 10 km, magma supply rates are estimated in the range 102 to 105 m3/s with eruption durations of many hours to months. Based on observations, theory and experiments we propose a four-stage model for kimberlite eruptions to explain the main geological relationships of kimberlites. In stage I magma reaches the Earth's surface along fissures and erupts explosively due to their high volatile content. The early flow exit conditions are overpressured with choked flow conditions; an exit velocity of </w:instrText>
      </w:r>
      <w:r>
        <w:rPr>
          <w:rFonts w:ascii="Cambria Math" w:hAnsi="Cambria Math" w:cs="Cambria Math"/>
          <w:b w:val="0"/>
          <w:bCs w:val="0"/>
          <w:kern w:val="0"/>
        </w:rPr>
        <w:instrText>∼</w:instrText>
      </w:r>
      <w:r>
        <w:rPr>
          <w:b w:val="0"/>
          <w:bCs w:val="0"/>
          <w:kern w:val="0"/>
        </w:rPr>
        <w:instrText>200 m/s is estimated as representative. Explosive expansion and near surface overpressures initiate crater and pipe formation from the top downwards. In stage II under-pressures (the difference between the lithostatic pressure and pressure of the erupting mixture) develop within the evolving pipe causing rock bursting at depth, undermining overlying rocks and causing down-faulting and crater rim slumping. Rocks falling into the pipe interior are ejected by the strong explosive flows. Stage II is the erosive stage of pipe formation. As the pipe widens and deepens larger under-pressures develop enhancing pipe wall instability. A critical threshold is reached when the exit pressure falls to one atmosphere. As the pipe widens and deepens further the gas exit velocity declines and ejecta becomes trapped within the pipe, initiating stage III. A fluidised bed of pyroclasts develops within the pipe as the eruption wanes to form typical massive volcaniclastic kimberlite. Marginal breccias represent the transition between stages II and III. After the eruption stage IV is a period of hydrothermal metamorphism (principally serpentinisation) and alteration as the pipe cools and meteoric waters infiltrate the hot pipe fill. Following an eruption an open crater can be filled by kimberlite- and country-rock derived sediments, forming the crater-facies. © 2006 Elsevier B.V. All rights reserved.","author":[{"dropping-particle":"","family":"Sparks","given":"R. S.J.","non-dropping-particle":"","parse-names":false,"suffix":""},{"dropping-particle":"","family":"Baker","given":"L.","non-dropping-particle":"","parse-names":false,"suffix":""},{"dropping-particle":"","family":"Brown","given":"R. J.","non-dropping-particle":"","parse-names":false,"suffix":""},{"dropping-particle":"","family":"Field","given":"M.","non-dropping-particle":"","parse-names":false,"suffix":""},{"dropping-particle":"","family":"Schumacher","given":"J.","non-dropping-particle":"","parse-names":false,"suffix":""},{"dropping-particle":"","family":"Stripp","given":"G.","non-dropping-particle":"","parse-names":false,"suffix":""},{"dropping-particle":"","family":"Walters","given":"A.","non-dropping-particle":"","parse-names":false,"suffix":""}],"container-title":"Journal of Volcanology and Geothermal Research","id":"ITEM-1","issue":"1-2","issued":{"date-parts":[["2006"]]},"page":"18-48","title":"Dynamical constraints on kimberlite volcanism","type":"article-journal","volume":"155"},"uris":["http://www.mendeley.com/documents/?uuid=186b0584-c400-48bd-aa4e-c9c5538af54c"]}],"mendeley":{"formattedCitation":"(Sparks et al., 2006)","manualFormatting":"Sparks et al. 2006)","plainTextFormattedCitation":"(Sparks et al., 2006)","previouslyFormattedCitation":"(Sparks et al., 2006)"},"properties":{"noteIndex":0},"schema":"https://github.com/citation-style-language/schema/raw/master/csl-citation.json"}</w:instrText>
      </w:r>
      <w:r>
        <w:rPr>
          <w:b w:val="0"/>
          <w:bCs w:val="0"/>
          <w:kern w:val="0"/>
        </w:rPr>
        <w:fldChar w:fldCharType="separate"/>
      </w:r>
      <w:r w:rsidRPr="00874227">
        <w:rPr>
          <w:b w:val="0"/>
          <w:bCs w:val="0"/>
          <w:noProof/>
          <w:kern w:val="0"/>
        </w:rPr>
        <w:t xml:space="preserve">Sparks et al. </w:t>
      </w:r>
      <w:r w:rsidRPr="00874227">
        <w:rPr>
          <w:b w:val="0"/>
          <w:bCs w:val="0"/>
          <w:noProof/>
          <w:color w:val="0070C0"/>
          <w:kern w:val="0"/>
        </w:rPr>
        <w:t>2006</w:t>
      </w:r>
      <w:r w:rsidRPr="00874227">
        <w:rPr>
          <w:b w:val="0"/>
          <w:bCs w:val="0"/>
          <w:noProof/>
          <w:kern w:val="0"/>
        </w:rPr>
        <w:t>)</w:t>
      </w:r>
      <w:r>
        <w:rPr>
          <w:b w:val="0"/>
          <w:bCs w:val="0"/>
          <w:kern w:val="0"/>
        </w:rPr>
        <w:fldChar w:fldCharType="end"/>
      </w:r>
      <w:r>
        <w:rPr>
          <w:b w:val="0"/>
          <w:bCs w:val="0"/>
          <w:kern w:val="0"/>
        </w:rPr>
        <w:t>, assuming that the buoyancy is the main driving force.</w:t>
      </w:r>
      <w:r w:rsidR="000F7364">
        <w:rPr>
          <w:b w:val="0"/>
          <w:bCs w:val="0"/>
          <w:kern w:val="0"/>
        </w:rPr>
        <w:t xml:space="preserve"> </w:t>
      </w:r>
      <w:r w:rsidR="009C5943" w:rsidRPr="00546FAF">
        <w:rPr>
          <w:b w:val="0"/>
          <w:bCs w:val="0"/>
          <w:kern w:val="0"/>
        </w:rPr>
        <w:t>A</w:t>
      </w:r>
      <w:r w:rsidR="00465841" w:rsidRPr="00546FAF">
        <w:rPr>
          <w:b w:val="0"/>
          <w:bCs w:val="0"/>
          <w:kern w:val="0"/>
        </w:rPr>
        <w:t xml:space="preserve">s there are no previous </w:t>
      </w:r>
      <w:r w:rsidR="00B54086" w:rsidRPr="00546FAF">
        <w:rPr>
          <w:b w:val="0"/>
          <w:bCs w:val="0"/>
          <w:kern w:val="0"/>
        </w:rPr>
        <w:t>works</w:t>
      </w:r>
      <w:r w:rsidR="00934CC5" w:rsidRPr="00546FAF">
        <w:rPr>
          <w:b w:val="0"/>
          <w:bCs w:val="0"/>
          <w:kern w:val="0"/>
        </w:rPr>
        <w:t xml:space="preserve"> </w:t>
      </w:r>
      <w:r w:rsidR="00465841" w:rsidRPr="00546FAF">
        <w:rPr>
          <w:b w:val="0"/>
          <w:bCs w:val="0"/>
          <w:kern w:val="0"/>
        </w:rPr>
        <w:t>that can</w:t>
      </w:r>
      <w:r w:rsidR="00831CCB" w:rsidRPr="00546FAF">
        <w:rPr>
          <w:b w:val="0"/>
          <w:bCs w:val="0"/>
          <w:kern w:val="0"/>
        </w:rPr>
        <w:t xml:space="preserve"> help to</w:t>
      </w:r>
      <w:r w:rsidR="00465841" w:rsidRPr="00546FAF">
        <w:rPr>
          <w:b w:val="0"/>
          <w:bCs w:val="0"/>
          <w:kern w:val="0"/>
        </w:rPr>
        <w:t xml:space="preserve"> </w:t>
      </w:r>
      <w:r w:rsidR="00A20F55" w:rsidRPr="00546FAF">
        <w:rPr>
          <w:b w:val="0"/>
          <w:bCs w:val="0"/>
          <w:kern w:val="0"/>
        </w:rPr>
        <w:t>fix</w:t>
      </w:r>
      <w:r w:rsidR="00465841" w:rsidRPr="00546FAF">
        <w:rPr>
          <w:b w:val="0"/>
          <w:bCs w:val="0"/>
          <w:kern w:val="0"/>
        </w:rPr>
        <w:t xml:space="preserve"> the dike width in our </w:t>
      </w:r>
      <w:r w:rsidR="00831CCB" w:rsidRPr="00546FAF">
        <w:rPr>
          <w:b w:val="0"/>
          <w:bCs w:val="0"/>
          <w:kern w:val="0"/>
        </w:rPr>
        <w:t>case study</w:t>
      </w:r>
      <w:r w:rsidR="00465841" w:rsidRPr="00546FAF">
        <w:rPr>
          <w:b w:val="0"/>
          <w:bCs w:val="0"/>
          <w:kern w:val="0"/>
        </w:rPr>
        <w:t xml:space="preserve">, </w:t>
      </w:r>
      <w:r w:rsidR="00485B2C" w:rsidRPr="00546FAF">
        <w:rPr>
          <w:b w:val="0"/>
          <w:bCs w:val="0"/>
          <w:kern w:val="0"/>
        </w:rPr>
        <w:t>we assumed the unity</w:t>
      </w:r>
      <w:r w:rsidR="00AE29BA" w:rsidRPr="00546FAF">
        <w:rPr>
          <w:b w:val="0"/>
          <w:bCs w:val="0"/>
          <w:kern w:val="0"/>
        </w:rPr>
        <w:t xml:space="preserve"> (1 m)</w:t>
      </w:r>
      <w:r w:rsidR="00485B2C" w:rsidRPr="00546FAF">
        <w:rPr>
          <w:b w:val="0"/>
          <w:bCs w:val="0"/>
          <w:kern w:val="0"/>
        </w:rPr>
        <w:t xml:space="preserve"> as </w:t>
      </w:r>
      <w:r w:rsidR="00E777FA" w:rsidRPr="00546FAF">
        <w:rPr>
          <w:b w:val="0"/>
          <w:bCs w:val="0"/>
          <w:kern w:val="0"/>
        </w:rPr>
        <w:t>a conservative dimension</w:t>
      </w:r>
      <w:r w:rsidR="00485B2C" w:rsidRPr="00546FAF">
        <w:rPr>
          <w:b w:val="0"/>
          <w:bCs w:val="0"/>
          <w:kern w:val="0"/>
        </w:rPr>
        <w:t xml:space="preserve"> </w:t>
      </w:r>
      <w:r w:rsidR="00A17D4A" w:rsidRPr="00546FAF">
        <w:rPr>
          <w:b w:val="0"/>
          <w:bCs w:val="0"/>
          <w:kern w:val="0"/>
        </w:rPr>
        <w:t>value</w:t>
      </w:r>
      <w:r w:rsidR="009C5943" w:rsidRPr="00546FAF">
        <w:rPr>
          <w:b w:val="0"/>
          <w:bCs w:val="0"/>
          <w:kern w:val="0"/>
        </w:rPr>
        <w:t xml:space="preserve">, </w:t>
      </w:r>
      <w:r w:rsidR="0077263A" w:rsidRPr="00546FAF">
        <w:rPr>
          <w:b w:val="0"/>
          <w:bCs w:val="0"/>
          <w:kern w:val="0"/>
        </w:rPr>
        <w:t xml:space="preserve">with the </w:t>
      </w:r>
      <w:r w:rsidR="009C5943" w:rsidRPr="00546FAF">
        <w:rPr>
          <w:b w:val="0"/>
          <w:bCs w:val="0"/>
          <w:kern w:val="0"/>
        </w:rPr>
        <w:t>aware</w:t>
      </w:r>
      <w:r w:rsidR="0077263A" w:rsidRPr="00546FAF">
        <w:rPr>
          <w:b w:val="0"/>
          <w:bCs w:val="0"/>
          <w:kern w:val="0"/>
        </w:rPr>
        <w:t>ness</w:t>
      </w:r>
      <w:r w:rsidR="009C5943" w:rsidRPr="00546FAF">
        <w:rPr>
          <w:b w:val="0"/>
          <w:bCs w:val="0"/>
          <w:kern w:val="0"/>
        </w:rPr>
        <w:t xml:space="preserve"> of the non-linear</w:t>
      </w:r>
      <w:r w:rsidR="005230F2" w:rsidRPr="00546FAF">
        <w:rPr>
          <w:b w:val="0"/>
          <w:bCs w:val="0"/>
          <w:kern w:val="0"/>
        </w:rPr>
        <w:t xml:space="preserve"> correlation</w:t>
      </w:r>
      <w:r w:rsidR="009C5943" w:rsidRPr="00546FAF">
        <w:rPr>
          <w:b w:val="0"/>
          <w:bCs w:val="0"/>
          <w:kern w:val="0"/>
        </w:rPr>
        <w:t xml:space="preserve"> between the dike width and </w:t>
      </w:r>
      <w:r w:rsidR="00127438" w:rsidRPr="00546FAF">
        <w:rPr>
          <w:b w:val="0"/>
          <w:bCs w:val="0"/>
          <w:kern w:val="0"/>
        </w:rPr>
        <w:t xml:space="preserve">magma </w:t>
      </w:r>
      <w:r w:rsidR="009C5943" w:rsidRPr="00546FAF">
        <w:rPr>
          <w:b w:val="0"/>
          <w:bCs w:val="0"/>
          <w:kern w:val="0"/>
        </w:rPr>
        <w:t>ascent rate</w:t>
      </w:r>
      <w:r w:rsidR="00A17D4A" w:rsidRPr="00546FAF">
        <w:rPr>
          <w:b w:val="0"/>
          <w:bCs w:val="0"/>
          <w:kern w:val="0"/>
        </w:rPr>
        <w:t xml:space="preserve">, and the effect of </w:t>
      </w:r>
      <w:r w:rsidR="00692427" w:rsidRPr="00546FAF">
        <w:rPr>
          <w:b w:val="0"/>
          <w:bCs w:val="0"/>
          <w:kern w:val="0"/>
        </w:rPr>
        <w:t>different</w:t>
      </w:r>
      <w:r w:rsidR="00A17D4A" w:rsidRPr="00546FAF">
        <w:rPr>
          <w:b w:val="0"/>
          <w:bCs w:val="0"/>
          <w:kern w:val="0"/>
        </w:rPr>
        <w:t xml:space="preserve"> variables on dike propagation (</w:t>
      </w:r>
      <w:r w:rsidR="00A17D4A" w:rsidRPr="006C0BB8">
        <w:rPr>
          <w:b w:val="0"/>
          <w:bCs w:val="0"/>
          <w:i/>
          <w:iCs/>
          <w:kern w:val="0"/>
        </w:rPr>
        <w:t>e.g.</w:t>
      </w:r>
      <w:r w:rsidR="00A17D4A" w:rsidRPr="00546FAF">
        <w:rPr>
          <w:b w:val="0"/>
          <w:bCs w:val="0"/>
          <w:kern w:val="0"/>
        </w:rPr>
        <w:t xml:space="preserve">, uneven </w:t>
      </w:r>
      <w:r w:rsidR="00F95897" w:rsidRPr="00546FAF">
        <w:rPr>
          <w:b w:val="0"/>
          <w:bCs w:val="0"/>
          <w:kern w:val="0"/>
        </w:rPr>
        <w:t>stress distribution within the crust).</w:t>
      </w:r>
      <w:r w:rsidR="00485B2C">
        <w:rPr>
          <w:b w:val="0"/>
          <w:bCs w:val="0"/>
          <w:kern w:val="0"/>
        </w:rPr>
        <w:t xml:space="preserve"> </w:t>
      </w:r>
      <w:r w:rsidR="00AB4705">
        <w:rPr>
          <w:b w:val="0"/>
          <w:bCs w:val="0"/>
          <w:kern w:val="0"/>
        </w:rPr>
        <w:t xml:space="preserve">Magma viscosity value is taken from experimental studies of a representative melilitite synthetic melt </w:t>
      </w:r>
      <w:r w:rsidR="00AB4705">
        <w:rPr>
          <w:b w:val="0"/>
          <w:bCs w:val="0"/>
          <w:kern w:val="0"/>
        </w:rPr>
        <w:fldChar w:fldCharType="begin" w:fldLock="1"/>
      </w:r>
      <w:r w:rsidR="00AB4705">
        <w:rPr>
          <w:b w:val="0"/>
          <w:bCs w:val="0"/>
          <w:kern w:val="0"/>
        </w:rPr>
        <w:instrText>ADDIN CSL_CITATION {"citationItems":[{"id":"ITEM-1","itemData":{"DOI":"10.3390/min10030267","ISSN":"2075163X","abstract":"Understanding the viscosity of mantle</w:instrText>
      </w:r>
      <w:r w:rsidR="00AB4705">
        <w:rPr>
          <w:rFonts w:ascii="Cambria Math" w:hAnsi="Cambria Math" w:cs="Cambria Math"/>
          <w:b w:val="0"/>
          <w:bCs w:val="0"/>
          <w:kern w:val="0"/>
        </w:rPr>
        <w:instrText>‐</w:instrText>
      </w:r>
      <w:r w:rsidR="00AB4705">
        <w:rPr>
          <w:b w:val="0"/>
          <w:bCs w:val="0"/>
          <w:kern w:val="0"/>
        </w:rPr>
        <w:instrText>derived magmas is needed to model their migration mechanisms and ascent rate from the source rock to the surface. High pressure–temperature experimental data are now available on the viscosity of synthetic melts, pure carbonatitic to carbonate–silicate compositions, anhydrous basalts, dacites and rhyolites. However, the viscosity of volatile</w:instrText>
      </w:r>
      <w:r w:rsidR="00AB4705">
        <w:rPr>
          <w:rFonts w:ascii="Cambria Math" w:hAnsi="Cambria Math" w:cs="Cambria Math"/>
          <w:b w:val="0"/>
          <w:bCs w:val="0"/>
          <w:kern w:val="0"/>
        </w:rPr>
        <w:instrText>‐</w:instrText>
      </w:r>
      <w:r w:rsidR="00AB4705">
        <w:rPr>
          <w:b w:val="0"/>
          <w:bCs w:val="0"/>
          <w:kern w:val="0"/>
        </w:rPr>
        <w:instrText>bearing melilititic melts, among the most plausible carriers of deep carbon, has not been investigated. In this study, we experimentally determined the viscosity of synthetic liquids with ~31 and ~39 wt% SiO2, 1.3 and 1.5 wt% CO2 and 5.7 and 1 wt% H2O, respectively, at pressures from 1 to 4.7 GPa and temperatures between 1265 and 1700 °C, using the falling</w:instrText>
      </w:r>
      <w:r w:rsidR="00AB4705">
        <w:rPr>
          <w:rFonts w:ascii="Cambria Math" w:hAnsi="Cambria Math" w:cs="Cambria Math"/>
          <w:b w:val="0"/>
          <w:bCs w:val="0"/>
          <w:kern w:val="0"/>
        </w:rPr>
        <w:instrText>‐</w:instrText>
      </w:r>
      <w:r w:rsidR="00AB4705">
        <w:rPr>
          <w:b w:val="0"/>
          <w:bCs w:val="0"/>
          <w:kern w:val="0"/>
        </w:rPr>
        <w:instrText>sphere technique combined with in situ X</w:instrText>
      </w:r>
      <w:r w:rsidR="00AB4705">
        <w:rPr>
          <w:rFonts w:ascii="Cambria Math" w:hAnsi="Cambria Math" w:cs="Cambria Math"/>
          <w:b w:val="0"/>
          <w:bCs w:val="0"/>
          <w:kern w:val="0"/>
        </w:rPr>
        <w:instrText>‐</w:instrText>
      </w:r>
      <w:r w:rsidR="00AB4705">
        <w:rPr>
          <w:b w:val="0"/>
          <w:bCs w:val="0"/>
          <w:kern w:val="0"/>
        </w:rPr>
        <w:instrText>ray radiography. Our results show viscosities between 0.1044 and 2.1221 Pa∙s, with a clear dependence on temperature and SiO2 content. The atomic structure of both melt compositions was also determined at high pressure and temperature, using in situ multi</w:instrText>
      </w:r>
      <w:r w:rsidR="00AB4705">
        <w:rPr>
          <w:rFonts w:ascii="Cambria Math" w:hAnsi="Cambria Math" w:cs="Cambria Math"/>
          <w:b w:val="0"/>
          <w:bCs w:val="0"/>
          <w:kern w:val="0"/>
        </w:rPr>
        <w:instrText>‐</w:instrText>
      </w:r>
      <w:r w:rsidR="00AB4705">
        <w:rPr>
          <w:b w:val="0"/>
          <w:bCs w:val="0"/>
          <w:kern w:val="0"/>
        </w:rPr>
        <w:instrText>angle energy</w:instrText>
      </w:r>
      <w:r w:rsidR="00AB4705">
        <w:rPr>
          <w:rFonts w:ascii="Cambria Math" w:hAnsi="Cambria Math" w:cs="Cambria Math"/>
          <w:b w:val="0"/>
          <w:bCs w:val="0"/>
          <w:kern w:val="0"/>
        </w:rPr>
        <w:instrText>‐</w:instrText>
      </w:r>
      <w:r w:rsidR="00AB4705">
        <w:rPr>
          <w:b w:val="0"/>
          <w:bCs w:val="0"/>
          <w:kern w:val="0"/>
        </w:rPr>
        <w:instrText>dispersive X</w:instrText>
      </w:r>
      <w:r w:rsidR="00AB4705">
        <w:rPr>
          <w:rFonts w:ascii="Cambria Math" w:hAnsi="Cambria Math" w:cs="Cambria Math"/>
          <w:b w:val="0"/>
          <w:bCs w:val="0"/>
          <w:kern w:val="0"/>
        </w:rPr>
        <w:instrText>‐</w:instrText>
      </w:r>
      <w:r w:rsidR="00AB4705">
        <w:rPr>
          <w:b w:val="0"/>
          <w:bCs w:val="0"/>
          <w:kern w:val="0"/>
        </w:rPr>
        <w:instrText>ray diffraction supported by ex situ microFTIR and microRaman spectroscopic measurements. Our results yield evidence that the T–T and T–O (T = Si,Al) interatomic distances of ultrabasic melts are higher than those for basaltic melts known from similar recent studies. Based on our experimental data, melilititic melts are expected to migrate at a rate ~from 2 to 57 km∙yr−1 in the present</w:instrText>
      </w:r>
      <w:r w:rsidR="00AB4705">
        <w:rPr>
          <w:rFonts w:ascii="Cambria Math" w:hAnsi="Cambria Math" w:cs="Cambria Math"/>
          <w:b w:val="0"/>
          <w:bCs w:val="0"/>
          <w:kern w:val="0"/>
        </w:rPr>
        <w:instrText>‐</w:instrText>
      </w:r>
      <w:r w:rsidR="00AB4705">
        <w:rPr>
          <w:b w:val="0"/>
          <w:bCs w:val="0"/>
          <w:kern w:val="0"/>
        </w:rPr>
        <w:instrText>day or the Archaean mantle, respectively.","author":[{"dropping-particle":"","family":"Stagno","given":"Vincenzo","non-dropping-particle":"","parse-names":false,"suffix":""},{"dropping-particle":"","family":"Stopponi","given":"Veronica","non-dropping-particle":"","parse-names":false,"suffix":""},{"dropping-particle":"","family":"Kono","given":"Yoshio","non-dropping-particle":"","parse-names":false,"suffix":""},{"dropping-particle":"","family":"D’arco","given":"Annalisa","non-dropping-particle":"","parse-names":false,"suffix":""},{"dropping-particle":"","family":"Lupi","given":"Stefano","non-dropping-particle":"","parse-names":false,"suffix":""},{"dropping-particle":"","family":"Romano","given":"Claudia","non-dropping-particle":"","parse-names":false,"suffix":""},{"dropping-particle":"","family":"Poe","given":"Brent T.","non-dropping-particle":"","parse-names":false,"suffix":""},{"dropping-particle":"","family":"Foustoukos","given":"Dionysis I.","non-dropping-particle":"","parse-names":false,"suffix":""},{"dropping-particle":"","family":"Scarlato","given":"Piergiorgio","non-dropping-particle":"","parse-names":false,"suffix":""},{"dropping-particle":"","family":"Manning","given":"Craig E.","non-dropping-particle":"","parse-names":false,"suffix":""}],"container-title":"Minerals","id":"ITEM-1","issue":"3","issued":{"date-parts":[["2020"]]},"page":"1-13","title":"The viscosity and atomic structure of volatile</w:instrText>
      </w:r>
      <w:r w:rsidR="00AB4705">
        <w:rPr>
          <w:rFonts w:ascii="Cambria Math" w:hAnsi="Cambria Math" w:cs="Cambria Math"/>
          <w:b w:val="0"/>
          <w:bCs w:val="0"/>
          <w:kern w:val="0"/>
        </w:rPr>
        <w:instrText>‐</w:instrText>
      </w:r>
      <w:r w:rsidR="00AB4705">
        <w:rPr>
          <w:b w:val="0"/>
          <w:bCs w:val="0"/>
          <w:kern w:val="0"/>
        </w:rPr>
        <w:instrText>bearing melilititic melts at high pressure and temperature and the transport of deep carbon","type":"article-journal","volume":"10"},"uris":["http://www.mendeley.com/documents/?uuid=f7d3f3de-a425-4675-ac44-865b6c66cbaa"]}],"mendeley":{"formattedCitation":"(Stagno et al., 2020)","plainTextFormattedCitation":"(Stagno et al., 2020)","previouslyFormattedCitation":"(Stagno et al., 2020)"},"properties":{"noteIndex":0},"schema":"https://github.com/citation-style-language/schema/raw/master/csl-citation.json"}</w:instrText>
      </w:r>
      <w:r w:rsidR="00AB4705">
        <w:rPr>
          <w:b w:val="0"/>
          <w:bCs w:val="0"/>
          <w:kern w:val="0"/>
        </w:rPr>
        <w:fldChar w:fldCharType="separate"/>
      </w:r>
      <w:r w:rsidR="00AB4705" w:rsidRPr="006A0C9C">
        <w:rPr>
          <w:b w:val="0"/>
          <w:bCs w:val="0"/>
          <w:noProof/>
          <w:kern w:val="0"/>
        </w:rPr>
        <w:t xml:space="preserve">(Stagno et al., </w:t>
      </w:r>
      <w:r w:rsidR="00AB4705" w:rsidRPr="006A0C9C">
        <w:rPr>
          <w:b w:val="0"/>
          <w:bCs w:val="0"/>
          <w:noProof/>
          <w:color w:val="0070C0"/>
          <w:kern w:val="0"/>
        </w:rPr>
        <w:t>2020</w:t>
      </w:r>
      <w:r w:rsidR="00AB4705" w:rsidRPr="006A0C9C">
        <w:rPr>
          <w:b w:val="0"/>
          <w:bCs w:val="0"/>
          <w:noProof/>
          <w:kern w:val="0"/>
        </w:rPr>
        <w:t>)</w:t>
      </w:r>
      <w:r w:rsidR="00AB4705">
        <w:rPr>
          <w:b w:val="0"/>
          <w:bCs w:val="0"/>
          <w:kern w:val="0"/>
        </w:rPr>
        <w:fldChar w:fldCharType="end"/>
      </w:r>
      <w:r w:rsidR="00AB4705">
        <w:rPr>
          <w:b w:val="0"/>
          <w:bCs w:val="0"/>
          <w:kern w:val="0"/>
        </w:rPr>
        <w:t xml:space="preserve">. </w:t>
      </w:r>
      <w:r>
        <w:rPr>
          <w:b w:val="0"/>
          <w:bCs w:val="0"/>
          <w:kern w:val="0"/>
        </w:rPr>
        <w:t xml:space="preserve">Magma density is calculated using the model of </w:t>
      </w:r>
      <w:r>
        <w:rPr>
          <w:b w:val="0"/>
          <w:bCs w:val="0"/>
          <w:kern w:val="0"/>
        </w:rPr>
        <w:fldChar w:fldCharType="begin" w:fldLock="1"/>
      </w:r>
      <w:r>
        <w:rPr>
          <w:b w:val="0"/>
          <w:bCs w:val="0"/>
          <w:kern w:val="0"/>
        </w:rPr>
        <w:instrText>ADDIN CSL_CITATION {"citationItems":[{"id":"ITEM-1","itemData":{"DOI":"10.1126/science.283.5406.1314","ISSN":"00368075","PMID":"10037599","abstract":"Density measurements on several hydrous (≤19 mole percent of H2O) silicate melts demonstrate that dissolved water has a partial molar volume (V̄(H2O)) that is independent of the silicate melt composition, the total water concentration, and the speciation of water. The derived value for V̄(H2O) is 22.9 ± 0.6 cubic centimeters per mote at 1000°C and 1 bar of pressure, whereas the partial molar thermal expansivity (δV̄(H2O)/δT) and compressibility (δV̄(H2O)/δP) are 9.5 ± 0.8 X 10-3 cubic centimeters per mole per kelvin and -3.2 ± 0.6 x 10-4 cubic centimeters per mole per bar, respectively. The effect of I weight percent dissolved H2O on the density of a basaltic melt is equivalent to increasing the temperature of the melt by ~400°C or decreasing the pressure of the melt by ~500 megapascals. These measurements are used to illustrate the viabitity of plagioclase sinking in iron-rich basaltic liquids and the dominance of compositional convection in hydrous magma chambers.","author":[{"dropping-particle":"","family":"Ochs","given":"Frederick A.","non-dropping-particle":"","parse-names":false,"suffix":""},{"dropping-particle":"","family":"Lange","given":"Rebecca A.","non-dropping-particle":"","parse-names":false,"suffix":""}],"container-title":"Science","id":"ITEM-1","issue":"5406","issued":{"date-parts":[["1999"]]},"page":"1314-1317","title":"The density of hydrous magmatic liquids","type":"article-journal","volume":"283"},"uris":["http://www.mendeley.com/documents/?uuid=7b37a39c-3483-4da6-87e1-98abb7162c9f"]}],"mendeley":{"formattedCitation":"(Ochs &amp; Lange, 1999)","manualFormatting":"Ochs and Lange (1999)","plainTextFormattedCitation":"(Ochs &amp; Lange, 1999)","previouslyFormattedCitation":"(Ochs &amp; Lange, 1999)"},"properties":{"noteIndex":0},"schema":"https://github.com/citation-style-language/schema/raw/master/csl-citation.json"}</w:instrText>
      </w:r>
      <w:r>
        <w:rPr>
          <w:b w:val="0"/>
          <w:bCs w:val="0"/>
          <w:kern w:val="0"/>
        </w:rPr>
        <w:fldChar w:fldCharType="separate"/>
      </w:r>
      <w:r w:rsidRPr="00C80267">
        <w:rPr>
          <w:b w:val="0"/>
          <w:bCs w:val="0"/>
          <w:noProof/>
          <w:kern w:val="0"/>
        </w:rPr>
        <w:t xml:space="preserve">Ochs </w:t>
      </w:r>
      <w:r>
        <w:rPr>
          <w:b w:val="0"/>
          <w:bCs w:val="0"/>
          <w:noProof/>
          <w:kern w:val="0"/>
        </w:rPr>
        <w:t>and</w:t>
      </w:r>
      <w:r w:rsidRPr="00C80267">
        <w:rPr>
          <w:b w:val="0"/>
          <w:bCs w:val="0"/>
          <w:noProof/>
          <w:kern w:val="0"/>
        </w:rPr>
        <w:t xml:space="preserve"> Lange </w:t>
      </w:r>
      <w:r>
        <w:rPr>
          <w:b w:val="0"/>
          <w:bCs w:val="0"/>
          <w:noProof/>
          <w:kern w:val="0"/>
        </w:rPr>
        <w:t>(</w:t>
      </w:r>
      <w:r w:rsidRPr="00C80267">
        <w:rPr>
          <w:b w:val="0"/>
          <w:bCs w:val="0"/>
          <w:noProof/>
          <w:color w:val="0070C0"/>
          <w:kern w:val="0"/>
        </w:rPr>
        <w:t>1999</w:t>
      </w:r>
      <w:r w:rsidRPr="00C80267">
        <w:rPr>
          <w:b w:val="0"/>
          <w:bCs w:val="0"/>
          <w:noProof/>
          <w:kern w:val="0"/>
        </w:rPr>
        <w:t>)</w:t>
      </w:r>
      <w:r>
        <w:rPr>
          <w:b w:val="0"/>
          <w:bCs w:val="0"/>
          <w:kern w:val="0"/>
        </w:rPr>
        <w:fldChar w:fldCharType="end"/>
      </w:r>
      <w:r>
        <w:rPr>
          <w:b w:val="0"/>
          <w:bCs w:val="0"/>
          <w:kern w:val="0"/>
        </w:rPr>
        <w:t xml:space="preserve"> at 1100 </w:t>
      </w:r>
      <w:r w:rsidRPr="00C34996">
        <w:rPr>
          <w:b w:val="0"/>
          <w:bCs w:val="0"/>
          <w:kern w:val="0"/>
        </w:rPr>
        <w:t>°C</w:t>
      </w:r>
      <w:r>
        <w:rPr>
          <w:b w:val="0"/>
          <w:bCs w:val="0"/>
          <w:kern w:val="0"/>
        </w:rPr>
        <w:t xml:space="preserve"> and 10 kbar, </w:t>
      </w:r>
      <w:r w:rsidR="00AB4705">
        <w:rPr>
          <w:b w:val="0"/>
          <w:bCs w:val="0"/>
          <w:kern w:val="0"/>
        </w:rPr>
        <w:t>assuming</w:t>
      </w:r>
      <w:r>
        <w:rPr>
          <w:b w:val="0"/>
          <w:bCs w:val="0"/>
          <w:kern w:val="0"/>
        </w:rPr>
        <w:t xml:space="preserve"> a bulk composition from </w:t>
      </w:r>
      <w:r>
        <w:rPr>
          <w:b w:val="0"/>
          <w:bCs w:val="0"/>
          <w:kern w:val="0"/>
        </w:rPr>
        <w:fldChar w:fldCharType="begin" w:fldLock="1"/>
      </w:r>
      <w:r>
        <w:rPr>
          <w:b w:val="0"/>
          <w:bCs w:val="0"/>
          <w:kern w:val="0"/>
        </w:rPr>
        <w:instrText>ADDIN CSL_CITATION {"citationItems":[{"id":"ITEM-1","itemData":{"DOI":"10.1016/S0377-0273(97)00004-8","ISSN":"03770273","abstract":"The Monticchio Lakes Formation MLF · is a newly identified carbonatite-raelilitite tuff sequence which is exposed in the southwestern sector of the Vulture volcano. It is the youngest example ca. 0.13 m.y. · of this type of volcanism in Italy, although other carbonatites of smaller volume, but with similar characteristics, have been discovered recently. This volcanic event occurred in isolation after a 0.35 m.y. period of inactivity at Vulture. The eruption produced two maar-type vents and formed tuff aprons mainly composed of dune beds of lapilli. Depositional features suggest that a dry surge mechanism, possibly triggered by CO2 expansion, was dominant during tuff emplacement. The MLF event involved a mixture of carbonatite and melilitite liquids which were physically separated before the eruption. Abundant mantle xenoliths are direct evidence of the deep-seated origin of the parental magma and its high velocity of propagation towards the surface. Often, these nodules form the core of lapilli composed of concentric shells of melilitite andror porphyritic carbonatite. Coarse-ash beds alternate with lapilli beds and consist of abundant lumps and spherulae of very fine-grained calcite immersed in a welded, highly compacted carbonatite matrix. Porphyritic carbonatite shells of the lapilli and fine-grained spherulae of calcite in the tuff matrix suggest incipient crystallisation of a carbonatite liquid in subvolcanic conditions and eruption of carbonatite-spray droplets. Dark coloured juvenile fragments mainly consist of melilite, phlogopite, calcite, apatite, perovskite, and häuyne crystals in a carbonatite or melilitite matrix. The rocks have an extremely primitive, ultramafic composition with very high Mga ) 85 · and Cr and Ni content 1500 ppm ·. The calcite contains high SrO, BaO and REE of up to 1.5 wt.%. Similar compositions are typical of primary, magmatic carbonates which are found in both intrusive and extrusive carbonatites. The high modal Sr-Ba-REE-rich calcite, the typical mineralogy, and the high amount of Sr-group elements identify the carbonate component as a carbonatite. The very high Mga, mantle debris and C, O, He isotope ratios in the range of mantle values indicate a near-primary character for the carbonatite which is distinctive of a restricted group of extrusive carbonatites only found in continental rift areas. q 1997 Elsevier Science B.V.","author":[{"dropping-particle":"","family":"Stoppa","given":"Francesco","non-dropping-particle":"","parse-names":false,"suffix":""},{"dropping-particle":"","family":"Principe","given":"Claudia","non-dropping-particle":"","parse-names":false,"suffix":""}],"container-title":"Journal of Volcanology and Geothermal Research","id":"ITEM-1","issue":"3-4","issued":{"date-parts":[["1997"]]},"page":"251-265","title":"Eruption style and petrology of a new carbonatitic suite from the Mt. Vulture Southern Italy /: The Monticchio Lakes Formation","type":"article-journal","volume":"78"},"uris":["http://www.mendeley.com/documents/?uuid=1bef5d52-0c4d-476b-b203-ddbe274cda81"]}],"mendeley":{"formattedCitation":"(Stoppa &amp; Principe, 1997)","manualFormatting":"Stoppa and Principe (1997)","plainTextFormattedCitation":"(Stoppa &amp; Principe, 1997)","previouslyFormattedCitation":"(Stoppa &amp; Principe, 1997)"},"properties":{"noteIndex":0},"schema":"https://github.com/citation-style-language/schema/raw/master/csl-citation.json"}</w:instrText>
      </w:r>
      <w:r>
        <w:rPr>
          <w:b w:val="0"/>
          <w:bCs w:val="0"/>
          <w:kern w:val="0"/>
        </w:rPr>
        <w:fldChar w:fldCharType="separate"/>
      </w:r>
      <w:r w:rsidRPr="00C80267">
        <w:rPr>
          <w:b w:val="0"/>
          <w:bCs w:val="0"/>
          <w:noProof/>
          <w:kern w:val="0"/>
        </w:rPr>
        <w:t xml:space="preserve">Stoppa </w:t>
      </w:r>
      <w:r>
        <w:rPr>
          <w:b w:val="0"/>
          <w:bCs w:val="0"/>
          <w:noProof/>
          <w:kern w:val="0"/>
        </w:rPr>
        <w:t>and</w:t>
      </w:r>
      <w:r w:rsidRPr="00C80267">
        <w:rPr>
          <w:b w:val="0"/>
          <w:bCs w:val="0"/>
          <w:noProof/>
          <w:kern w:val="0"/>
        </w:rPr>
        <w:t xml:space="preserve"> Principe </w:t>
      </w:r>
      <w:r>
        <w:rPr>
          <w:b w:val="0"/>
          <w:bCs w:val="0"/>
          <w:noProof/>
          <w:kern w:val="0"/>
        </w:rPr>
        <w:t>(</w:t>
      </w:r>
      <w:r w:rsidRPr="00C80267">
        <w:rPr>
          <w:b w:val="0"/>
          <w:bCs w:val="0"/>
          <w:noProof/>
          <w:color w:val="0070C0"/>
          <w:kern w:val="0"/>
        </w:rPr>
        <w:t>1997</w:t>
      </w:r>
      <w:r w:rsidRPr="00C80267">
        <w:rPr>
          <w:b w:val="0"/>
          <w:bCs w:val="0"/>
          <w:noProof/>
          <w:kern w:val="0"/>
        </w:rPr>
        <w:t>)</w:t>
      </w:r>
      <w:r>
        <w:rPr>
          <w:b w:val="0"/>
          <w:bCs w:val="0"/>
          <w:kern w:val="0"/>
        </w:rPr>
        <w:fldChar w:fldCharType="end"/>
      </w:r>
      <w:r>
        <w:rPr>
          <w:b w:val="0"/>
          <w:bCs w:val="0"/>
          <w:kern w:val="0"/>
        </w:rPr>
        <w:t xml:space="preserve"> with </w:t>
      </w:r>
      <w:r w:rsidRPr="001C1D37">
        <w:rPr>
          <w:b w:val="0"/>
          <w:bCs w:val="0"/>
          <w:kern w:val="0"/>
        </w:rPr>
        <w:t>SiO</w:t>
      </w:r>
      <w:r w:rsidRPr="001C1D37">
        <w:rPr>
          <w:b w:val="0"/>
          <w:bCs w:val="0"/>
          <w:kern w:val="0"/>
          <w:vertAlign w:val="subscript"/>
        </w:rPr>
        <w:t>2</w:t>
      </w:r>
      <w:r>
        <w:rPr>
          <w:b w:val="0"/>
          <w:bCs w:val="0"/>
          <w:kern w:val="0"/>
        </w:rPr>
        <w:t xml:space="preserve"> = 37 wt. %, and a mean CO</w:t>
      </w:r>
      <w:r>
        <w:rPr>
          <w:b w:val="0"/>
          <w:bCs w:val="0"/>
          <w:kern w:val="0"/>
          <w:vertAlign w:val="subscript"/>
        </w:rPr>
        <w:t xml:space="preserve">2 </w:t>
      </w:r>
      <w:r>
        <w:rPr>
          <w:b w:val="0"/>
          <w:bCs w:val="0"/>
          <w:kern w:val="0"/>
        </w:rPr>
        <w:t>value of 7.5 wt. %</w:t>
      </w:r>
      <w:r w:rsidR="008D110D">
        <w:rPr>
          <w:b w:val="0"/>
          <w:bCs w:val="0"/>
          <w:kern w:val="0"/>
        </w:rPr>
        <w:t>,</w:t>
      </w:r>
      <w:r>
        <w:rPr>
          <w:b w:val="0"/>
          <w:bCs w:val="0"/>
          <w:kern w:val="0"/>
        </w:rPr>
        <w:t xml:space="preserve"> obtained from</w:t>
      </w:r>
      <w:r w:rsidR="00AE1CC9">
        <w:rPr>
          <w:b w:val="0"/>
          <w:bCs w:val="0"/>
          <w:kern w:val="0"/>
        </w:rPr>
        <w:t xml:space="preserve"> the</w:t>
      </w:r>
      <w:r>
        <w:rPr>
          <w:b w:val="0"/>
          <w:bCs w:val="0"/>
          <w:kern w:val="0"/>
        </w:rPr>
        <w:t xml:space="preserve"> </w:t>
      </w:r>
      <w:r w:rsidR="008D110D">
        <w:rPr>
          <w:b w:val="0"/>
          <w:bCs w:val="0"/>
          <w:kern w:val="0"/>
        </w:rPr>
        <w:t>H</w:t>
      </w:r>
      <w:r w:rsidR="008D110D" w:rsidRPr="001F4621">
        <w:rPr>
          <w:b w:val="0"/>
          <w:bCs w:val="0"/>
          <w:kern w:val="0"/>
          <w:vertAlign w:val="subscript"/>
        </w:rPr>
        <w:t>2</w:t>
      </w:r>
      <w:r w:rsidR="008D110D">
        <w:rPr>
          <w:b w:val="0"/>
          <w:bCs w:val="0"/>
          <w:kern w:val="0"/>
        </w:rPr>
        <w:t>O-</w:t>
      </w:r>
      <w:r>
        <w:rPr>
          <w:b w:val="0"/>
          <w:bCs w:val="0"/>
          <w:kern w:val="0"/>
        </w:rPr>
        <w:t>CO</w:t>
      </w:r>
      <w:r w:rsidRPr="001F4621">
        <w:rPr>
          <w:b w:val="0"/>
          <w:bCs w:val="0"/>
          <w:kern w:val="0"/>
          <w:vertAlign w:val="subscript"/>
        </w:rPr>
        <w:t>2</w:t>
      </w:r>
      <w:r>
        <w:rPr>
          <w:b w:val="0"/>
          <w:bCs w:val="0"/>
          <w:kern w:val="0"/>
        </w:rPr>
        <w:t xml:space="preserve"> solubility model proposed by </w:t>
      </w:r>
      <w:r>
        <w:rPr>
          <w:b w:val="0"/>
          <w:bCs w:val="0"/>
          <w:kern w:val="0"/>
        </w:rPr>
        <w:fldChar w:fldCharType="begin" w:fldLock="1"/>
      </w:r>
      <w:r>
        <w:rPr>
          <w:b w:val="0"/>
          <w:bCs w:val="0"/>
          <w:kern w:val="0"/>
        </w:rPr>
        <w:instrText>ADDIN CSL_CITATION {"citationItems":[{"id":"ITEM-1","itemData":{"DOI":"10.1016/j.epsl.2016.04.037","ISSN":"0012821X","abstract":"Kimberlites are the most deep-seated magmas in the mantle and ascend to the surface at an impressive speed, travelling hundreds of kilometres in just hours while carrying a substantial load of xenolithic material, including diamonds. The ascent dynamics of these melts are buoyancy-controlled and certainly driven by outgassing of volatile species, presumably H2O and CO2, summing to concentration level of ca 15–30 wt.% in kimberlite melts. We provide H2O–CO2 solubility data obtained on quenched glasses that are synthetic analogues of kimberlite melts (SiO2 content ranging from 18 to 28 wt.%). The experiments were conducted in the pressure range 100 to 350 MPa. While the CO2 solubility can reach 20 wt.%, we show that the H2O solubility in these low silica melts is indistinguishable from that found for basalts. Moreover, whereas in typical basalts most of the water exsolves at shallower pressure than the CO2, the opposite relationship is true for the low-SiO2 composition investigated. These data show that kimberlites can rise to depths of the upper crust without suffering significant degassing and must release large quantities of volatiles (&gt;15 wt.%) within the very last few kilometres of ascent. This unconventional degassing path may explain the characteristic pipe, widening-upward from a ≤2.5 km deep root zone, where kimberlites are mined for diamonds. Furthermore, we show that small changes in melt chemistry and original volatile composition (H2O vs. CO2) provide a single mechanism to explain the variety of morphologies of kimberlite pipes found over the world. The cooling associated to such massive degassing must freeze a large quantity of melt explaining the occurrence of hypabyssal kimberlite. Finally, we provide strong constraints on the primary volatile content of kimberlite, showing that the water content reported for kimberlite magma is mostly reflective of secondary alteration.","author":[{"dropping-particle":"","family":"Moussallam","given":"Yves","non-dropping-particle":"","parse-names":false,"suffix":""},{"dropping-particle":"","family":"Morizet","given":"Yann","non-dropping-particle":"","parse-names":false,"suffix":""},{"dropping-particle":"","family":"Gaillard","given":"Fabrice","non-dropping-particle":"","parse-names":false,"suffix":""}],"container-title":"Earth and Planetary Science Letters","id":"ITEM-1","issued":{"date-parts":[["2016"]]},"page":"151-160","publisher":"Elsevier B.V.","title":"H2O–CO2 solubility in low SiO2-melts and the unique mode of kimberlite degassing and emplacement","type":"article-journal","volume":"447"},"uris":["http://www.mendeley.com/documents/?uuid=1ce60ba1-8a7d-406c-a3df-0e0b1ed83001"]}],"mendeley":{"formattedCitation":"(Moussallam et al., 2016)","manualFormatting":"Moussallam et al. (2016)","plainTextFormattedCitation":"(Moussallam et al., 2016)","previouslyFormattedCitation":"(Moussallam et al., 2016)"},"properties":{"noteIndex":0},"schema":"https://github.com/citation-style-language/schema/raw/master/csl-citation.json"}</w:instrText>
      </w:r>
      <w:r>
        <w:rPr>
          <w:b w:val="0"/>
          <w:bCs w:val="0"/>
          <w:kern w:val="0"/>
        </w:rPr>
        <w:fldChar w:fldCharType="separate"/>
      </w:r>
      <w:r w:rsidRPr="001F4621">
        <w:rPr>
          <w:b w:val="0"/>
          <w:bCs w:val="0"/>
          <w:noProof/>
          <w:kern w:val="0"/>
        </w:rPr>
        <w:t xml:space="preserve">Moussallam et al. </w:t>
      </w:r>
      <w:r>
        <w:rPr>
          <w:b w:val="0"/>
          <w:bCs w:val="0"/>
          <w:noProof/>
          <w:kern w:val="0"/>
        </w:rPr>
        <w:t>(</w:t>
      </w:r>
      <w:r w:rsidRPr="001F4621">
        <w:rPr>
          <w:b w:val="0"/>
          <w:bCs w:val="0"/>
          <w:noProof/>
          <w:color w:val="0070C0"/>
          <w:kern w:val="0"/>
        </w:rPr>
        <w:t>2016</w:t>
      </w:r>
      <w:r w:rsidRPr="001F4621">
        <w:rPr>
          <w:b w:val="0"/>
          <w:bCs w:val="0"/>
          <w:noProof/>
          <w:kern w:val="0"/>
        </w:rPr>
        <w:t>)</w:t>
      </w:r>
      <w:r>
        <w:rPr>
          <w:b w:val="0"/>
          <w:bCs w:val="0"/>
          <w:kern w:val="0"/>
        </w:rPr>
        <w:fldChar w:fldCharType="end"/>
      </w:r>
      <w:r>
        <w:rPr>
          <w:b w:val="0"/>
          <w:bCs w:val="0"/>
          <w:kern w:val="0"/>
        </w:rPr>
        <w:t>.</w:t>
      </w:r>
      <w:r w:rsidR="008D110D">
        <w:rPr>
          <w:b w:val="0"/>
          <w:bCs w:val="0"/>
          <w:kern w:val="0"/>
        </w:rPr>
        <w:t xml:space="preserve"> Indeed, if we consider their model for a low </w:t>
      </w:r>
      <w:r w:rsidR="008D110D" w:rsidRPr="001F4621">
        <w:rPr>
          <w:b w:val="0"/>
          <w:bCs w:val="0"/>
          <w:kern w:val="0"/>
        </w:rPr>
        <w:t>SiO</w:t>
      </w:r>
      <w:r w:rsidR="008D110D" w:rsidRPr="001F4621">
        <w:rPr>
          <w:b w:val="0"/>
          <w:bCs w:val="0"/>
          <w:kern w:val="0"/>
          <w:vertAlign w:val="subscript"/>
        </w:rPr>
        <w:t>2</w:t>
      </w:r>
      <w:r w:rsidR="008D110D">
        <w:rPr>
          <w:b w:val="0"/>
          <w:bCs w:val="0"/>
          <w:kern w:val="0"/>
        </w:rPr>
        <w:t>- and H</w:t>
      </w:r>
      <w:r w:rsidR="008D110D" w:rsidRPr="00930F7C">
        <w:rPr>
          <w:b w:val="0"/>
          <w:bCs w:val="0"/>
          <w:kern w:val="0"/>
          <w:vertAlign w:val="subscript"/>
        </w:rPr>
        <w:t>2</w:t>
      </w:r>
      <w:r w:rsidR="008D110D">
        <w:rPr>
          <w:b w:val="0"/>
          <w:bCs w:val="0"/>
          <w:kern w:val="0"/>
        </w:rPr>
        <w:t>O-free melt</w:t>
      </w:r>
      <w:r w:rsidR="00AB4705">
        <w:rPr>
          <w:b w:val="0"/>
          <w:bCs w:val="0"/>
          <w:kern w:val="0"/>
        </w:rPr>
        <w:t>s</w:t>
      </w:r>
      <w:r w:rsidR="008D110D">
        <w:rPr>
          <w:b w:val="0"/>
          <w:bCs w:val="0"/>
          <w:kern w:val="0"/>
        </w:rPr>
        <w:t xml:space="preserve"> (our fluid inclusions study indicates the presence of pure CO</w:t>
      </w:r>
      <w:r w:rsidR="008D110D">
        <w:rPr>
          <w:b w:val="0"/>
          <w:bCs w:val="0"/>
          <w:kern w:val="0"/>
          <w:vertAlign w:val="subscript"/>
        </w:rPr>
        <w:t>2</w:t>
      </w:r>
      <w:r w:rsidR="008D110D">
        <w:rPr>
          <w:b w:val="0"/>
          <w:bCs w:val="0"/>
          <w:kern w:val="0"/>
        </w:rPr>
        <w:t xml:space="preserve"> as the main volatile phase</w:t>
      </w:r>
      <w:r w:rsidR="00FE2881">
        <w:rPr>
          <w:b w:val="0"/>
          <w:bCs w:val="0"/>
          <w:kern w:val="0"/>
        </w:rPr>
        <w:t>)</w:t>
      </w:r>
      <w:r w:rsidR="008D110D">
        <w:rPr>
          <w:b w:val="0"/>
          <w:bCs w:val="0"/>
          <w:kern w:val="0"/>
        </w:rPr>
        <w:t xml:space="preserve">, </w:t>
      </w:r>
      <w:r w:rsidR="008D110D" w:rsidRPr="009C5229">
        <w:rPr>
          <w:b w:val="0"/>
          <w:bCs w:val="0"/>
          <w:kern w:val="0"/>
        </w:rPr>
        <w:t>at about 30 km depth</w:t>
      </w:r>
      <w:r w:rsidR="008D110D">
        <w:rPr>
          <w:b w:val="0"/>
          <w:bCs w:val="0"/>
          <w:kern w:val="0"/>
        </w:rPr>
        <w:t xml:space="preserve">, we obtain </w:t>
      </w:r>
      <w:r w:rsidR="00BE25FE">
        <w:rPr>
          <w:b w:val="0"/>
          <w:bCs w:val="0"/>
          <w:kern w:val="0"/>
        </w:rPr>
        <w:t xml:space="preserve">bulk </w:t>
      </w:r>
      <w:r w:rsidR="008D110D">
        <w:rPr>
          <w:b w:val="0"/>
          <w:bCs w:val="0"/>
          <w:kern w:val="0"/>
        </w:rPr>
        <w:t>CO</w:t>
      </w:r>
      <w:r w:rsidR="008D110D">
        <w:rPr>
          <w:b w:val="0"/>
          <w:bCs w:val="0"/>
          <w:kern w:val="0"/>
          <w:vertAlign w:val="subscript"/>
        </w:rPr>
        <w:t>2</w:t>
      </w:r>
      <w:r w:rsidR="008D110D">
        <w:rPr>
          <w:b w:val="0"/>
          <w:bCs w:val="0"/>
          <w:kern w:val="0"/>
        </w:rPr>
        <w:t xml:space="preserve"> </w:t>
      </w:r>
      <w:r w:rsidR="00BE25FE">
        <w:rPr>
          <w:b w:val="0"/>
          <w:bCs w:val="0"/>
          <w:kern w:val="0"/>
        </w:rPr>
        <w:t xml:space="preserve">concentration </w:t>
      </w:r>
      <w:r w:rsidR="008D110D">
        <w:rPr>
          <w:b w:val="0"/>
          <w:bCs w:val="0"/>
          <w:kern w:val="0"/>
        </w:rPr>
        <w:t>between 5 and 10 wt. %.</w:t>
      </w:r>
      <w:r>
        <w:rPr>
          <w:b w:val="0"/>
          <w:bCs w:val="0"/>
          <w:kern w:val="0"/>
        </w:rPr>
        <w:t xml:space="preserve"> </w:t>
      </w:r>
      <w:r w:rsidR="00E0309B">
        <w:rPr>
          <w:b w:val="0"/>
          <w:bCs w:val="0"/>
          <w:kern w:val="0"/>
        </w:rPr>
        <w:t xml:space="preserve">The model of </w:t>
      </w:r>
      <w:r w:rsidR="00E0309B">
        <w:rPr>
          <w:b w:val="0"/>
          <w:bCs w:val="0"/>
          <w:kern w:val="0"/>
        </w:rPr>
        <w:fldChar w:fldCharType="begin" w:fldLock="1"/>
      </w:r>
      <w:r w:rsidR="00E0309B">
        <w:rPr>
          <w:b w:val="0"/>
          <w:bCs w:val="0"/>
          <w:kern w:val="0"/>
        </w:rPr>
        <w:instrText>ADDIN CSL_CITATION {"citationItems":[{"id":"ITEM-1","itemData":{"DOI":"10.1016/j.epsl.2016.04.037","ISSN":"0012821X","abstract":"Kimberlites are the most deep-seated magmas in the mantle and ascend to the surface at an impressive speed, travelling hundreds of kilometres in just hours while carrying a substantial load of xenolithic material, including diamonds. The ascent dynamics of these melts are buoyancy-controlled and certainly driven by outgassing of volatile species, presumably H2O and CO2, summing to concentration level of ca 15–30 wt.% in kimberlite melts. We provide H2O–CO2 solubility data obtained on quenched glasses that are synthetic analogues of kimberlite melts (SiO2 content ranging from 18 to 28 wt.%). The experiments were conducted in the pressure range 100 to 350 MPa. While the CO2 solubility can reach 20 wt.%, we show that the H2O solubility in these low silica melts is indistinguishable from that found for basalts. Moreover, whereas in typical basalts most of the water exsolves at shallower pressure than the CO2, the opposite relationship is true for the low-SiO2 composition investigated. These data show that kimberlites can rise to depths of the upper crust without suffering significant degassing and must release large quantities of volatiles (&gt;15 wt.%) within the very last few kilometres of ascent. This unconventional degassing path may explain the characteristic pipe, widening-upward from a ≤2.5 km deep root zone, where kimberlites are mined for diamonds. Furthermore, we show that small changes in melt chemistry and original volatile composition (H2O vs. CO2) provide a single mechanism to explain the variety of morphologies of kimberlite pipes found over the world. The cooling associated to such massive degassing must freeze a large quantity of melt explaining the occurrence of hypabyssal kimberlite. Finally, we provide strong constraints on the primary volatile content of kimberlite, showing that the water content reported for kimberlite magma is mostly reflective of secondary alteration.","author":[{"dropping-particle":"","family":"Moussallam","given":"Yves","non-dropping-particle":"","parse-names":false,"suffix":""},{"dropping-particle":"","family":"Morizet","given":"Yann","non-dropping-particle":"","parse-names":false,"suffix":""},{"dropping-particle":"","family":"Gaillard","given":"Fabrice","non-dropping-particle":"","parse-names":false,"suffix":""}],"container-title":"Earth and Planetary Science Letters","id":"ITEM-1","issued":{"date-parts":[["2016"]]},"page":"151-160","publisher":"Elsevier B.V.","title":"H2O–CO2 solubility in low SiO2-melts and the unique mode of kimberlite degassing and emplacement","type":"article-journal","volume":"447"},"uris":["http://www.mendeley.com/documents/?uuid=1ce60ba1-8a7d-406c-a3df-0e0b1ed83001"]}],"mendeley":{"formattedCitation":"(Moussallam et al., 2016)","manualFormatting":"Moussallam et al. (2016)","plainTextFormattedCitation":"(Moussallam et al., 2016)","previouslyFormattedCitation":"(Moussallam et al., 2016)"},"properties":{"noteIndex":0},"schema":"https://github.com/citation-style-language/schema/raw/master/csl-citation.json"}</w:instrText>
      </w:r>
      <w:r w:rsidR="00E0309B">
        <w:rPr>
          <w:b w:val="0"/>
          <w:bCs w:val="0"/>
          <w:kern w:val="0"/>
        </w:rPr>
        <w:fldChar w:fldCharType="separate"/>
      </w:r>
      <w:r w:rsidR="00E0309B" w:rsidRPr="00E0309B">
        <w:rPr>
          <w:b w:val="0"/>
          <w:bCs w:val="0"/>
          <w:noProof/>
          <w:kern w:val="0"/>
        </w:rPr>
        <w:t xml:space="preserve">Moussallam et al. </w:t>
      </w:r>
      <w:r w:rsidR="00E0309B">
        <w:rPr>
          <w:b w:val="0"/>
          <w:bCs w:val="0"/>
          <w:noProof/>
          <w:kern w:val="0"/>
        </w:rPr>
        <w:t>(</w:t>
      </w:r>
      <w:r w:rsidR="00E0309B" w:rsidRPr="00E0309B">
        <w:rPr>
          <w:b w:val="0"/>
          <w:bCs w:val="0"/>
          <w:noProof/>
          <w:color w:val="0070C0"/>
          <w:kern w:val="0"/>
        </w:rPr>
        <w:t>2016</w:t>
      </w:r>
      <w:r w:rsidR="00E0309B" w:rsidRPr="00E0309B">
        <w:rPr>
          <w:b w:val="0"/>
          <w:bCs w:val="0"/>
          <w:noProof/>
          <w:kern w:val="0"/>
        </w:rPr>
        <w:t>)</w:t>
      </w:r>
      <w:r w:rsidR="00E0309B">
        <w:rPr>
          <w:b w:val="0"/>
          <w:bCs w:val="0"/>
          <w:kern w:val="0"/>
        </w:rPr>
        <w:fldChar w:fldCharType="end"/>
      </w:r>
      <w:r w:rsidR="00E0309B">
        <w:rPr>
          <w:b w:val="0"/>
          <w:bCs w:val="0"/>
          <w:kern w:val="0"/>
        </w:rPr>
        <w:t xml:space="preserve"> is applied to a kimberlite magmatism</w:t>
      </w:r>
      <w:r w:rsidR="00B05431">
        <w:rPr>
          <w:b w:val="0"/>
          <w:bCs w:val="0"/>
          <w:kern w:val="0"/>
        </w:rPr>
        <w:t xml:space="preserve"> (</w:t>
      </w:r>
      <w:r w:rsidR="00483D73">
        <w:rPr>
          <w:b w:val="0"/>
          <w:bCs w:val="0"/>
          <w:kern w:val="0"/>
        </w:rPr>
        <w:t>and</w:t>
      </w:r>
      <w:r w:rsidR="00B05431">
        <w:rPr>
          <w:b w:val="0"/>
          <w:bCs w:val="0"/>
          <w:kern w:val="0"/>
        </w:rPr>
        <w:t xml:space="preserve"> to basalt</w:t>
      </w:r>
      <w:r w:rsidR="009B38F4">
        <w:rPr>
          <w:b w:val="0"/>
          <w:bCs w:val="0"/>
          <w:kern w:val="0"/>
        </w:rPr>
        <w:t xml:space="preserve"> magmatism</w:t>
      </w:r>
      <w:r w:rsidR="00B05431">
        <w:rPr>
          <w:b w:val="0"/>
          <w:bCs w:val="0"/>
          <w:kern w:val="0"/>
        </w:rPr>
        <w:t>)</w:t>
      </w:r>
      <w:r w:rsidR="005D3A07">
        <w:rPr>
          <w:b w:val="0"/>
          <w:bCs w:val="0"/>
          <w:kern w:val="0"/>
        </w:rPr>
        <w:t xml:space="preserve"> </w:t>
      </w:r>
      <w:r w:rsidR="00E0309B" w:rsidRPr="00E0309B">
        <w:rPr>
          <w:b w:val="0"/>
          <w:bCs w:val="0"/>
          <w:kern w:val="0"/>
        </w:rPr>
        <w:t xml:space="preserve">with 25 </w:t>
      </w:r>
      <w:r w:rsidR="001C1D37" w:rsidRPr="00E0309B">
        <w:rPr>
          <w:b w:val="0"/>
          <w:bCs w:val="0"/>
          <w:kern w:val="0"/>
        </w:rPr>
        <w:t>wt. %</w:t>
      </w:r>
      <w:r w:rsidR="001C1D37">
        <w:rPr>
          <w:b w:val="0"/>
          <w:bCs w:val="0"/>
          <w:kern w:val="0"/>
        </w:rPr>
        <w:t xml:space="preserve"> </w:t>
      </w:r>
      <w:r w:rsidR="00E0309B" w:rsidRPr="00E0309B">
        <w:rPr>
          <w:b w:val="0"/>
          <w:bCs w:val="0"/>
          <w:kern w:val="0"/>
        </w:rPr>
        <w:t>≤ SiO</w:t>
      </w:r>
      <w:r w:rsidR="00E0309B" w:rsidRPr="00E0309B">
        <w:rPr>
          <w:b w:val="0"/>
          <w:bCs w:val="0"/>
          <w:kern w:val="0"/>
          <w:vertAlign w:val="subscript"/>
        </w:rPr>
        <w:t>2</w:t>
      </w:r>
      <w:r w:rsidR="00E0309B" w:rsidRPr="00E0309B">
        <w:rPr>
          <w:b w:val="0"/>
          <w:bCs w:val="0"/>
          <w:kern w:val="0"/>
        </w:rPr>
        <w:t xml:space="preserve"> ≤ 3</w:t>
      </w:r>
      <w:r w:rsidR="00E0309B" w:rsidRPr="001C1D37">
        <w:rPr>
          <w:b w:val="0"/>
          <w:bCs w:val="0"/>
          <w:kern w:val="0"/>
        </w:rPr>
        <w:t>2</w:t>
      </w:r>
      <w:r w:rsidR="001C1D37">
        <w:rPr>
          <w:b w:val="0"/>
          <w:bCs w:val="0"/>
          <w:kern w:val="0"/>
        </w:rPr>
        <w:t xml:space="preserve"> </w:t>
      </w:r>
      <w:r w:rsidR="001C1D37" w:rsidRPr="00E0309B">
        <w:rPr>
          <w:b w:val="0"/>
          <w:bCs w:val="0"/>
          <w:kern w:val="0"/>
        </w:rPr>
        <w:t>wt. %</w:t>
      </w:r>
      <w:r w:rsidR="00E0309B" w:rsidRPr="001C1D37">
        <w:rPr>
          <w:b w:val="0"/>
          <w:bCs w:val="0"/>
          <w:kern w:val="0"/>
        </w:rPr>
        <w:t>,</w:t>
      </w:r>
      <w:r w:rsidR="00E0309B">
        <w:rPr>
          <w:rFonts w:ascii="Calibri" w:hAnsi="Calibri"/>
          <w:b w:val="0"/>
          <w:bCs w:val="0"/>
          <w:kern w:val="0"/>
        </w:rPr>
        <w:t xml:space="preserve"> </w:t>
      </w:r>
      <w:r w:rsidR="001C1D37">
        <w:rPr>
          <w:b w:val="0"/>
          <w:bCs w:val="0"/>
          <w:kern w:val="0"/>
        </w:rPr>
        <w:t xml:space="preserve">and it is </w:t>
      </w:r>
      <w:r w:rsidR="00E0309B">
        <w:rPr>
          <w:b w:val="0"/>
          <w:bCs w:val="0"/>
          <w:kern w:val="0"/>
        </w:rPr>
        <w:t xml:space="preserve">comparable to the melilitite-carbonatite magmatism of </w:t>
      </w:r>
      <w:r w:rsidR="00E0309B" w:rsidRPr="00F93052">
        <w:rPr>
          <w:b w:val="0"/>
          <w:bCs w:val="0"/>
          <w:kern w:val="0"/>
        </w:rPr>
        <w:t xml:space="preserve">Monticchio </w:t>
      </w:r>
      <w:r w:rsidR="00E0309B" w:rsidRPr="001C1D37">
        <w:rPr>
          <w:b w:val="0"/>
          <w:bCs w:val="0"/>
          <w:kern w:val="0"/>
        </w:rPr>
        <w:t>Lakes Syntheme with</w:t>
      </w:r>
      <w:r w:rsidR="001C1D37" w:rsidRPr="001C1D37">
        <w:rPr>
          <w:b w:val="0"/>
          <w:bCs w:val="0"/>
          <w:kern w:val="0"/>
        </w:rPr>
        <w:t xml:space="preserve"> SiO</w:t>
      </w:r>
      <w:r w:rsidR="001C1D37" w:rsidRPr="001C1D37">
        <w:rPr>
          <w:b w:val="0"/>
          <w:bCs w:val="0"/>
          <w:kern w:val="0"/>
          <w:vertAlign w:val="subscript"/>
        </w:rPr>
        <w:t>2</w:t>
      </w:r>
      <w:r w:rsidR="001C1D37" w:rsidRPr="001C1D37">
        <w:rPr>
          <w:b w:val="0"/>
          <w:bCs w:val="0"/>
          <w:kern w:val="0"/>
        </w:rPr>
        <w:t xml:space="preserve"> &lt; 40 wt. % </w:t>
      </w:r>
      <w:r w:rsidR="001C1D37">
        <w:rPr>
          <w:b w:val="0"/>
          <w:bCs w:val="0"/>
          <w:kern w:val="0"/>
        </w:rPr>
        <w:fldChar w:fldCharType="begin" w:fldLock="1"/>
      </w:r>
      <w:r w:rsidR="000A711A">
        <w:rPr>
          <w:b w:val="0"/>
          <w:bCs w:val="0"/>
          <w:kern w:val="0"/>
        </w:rPr>
        <w:instrText>ADDIN CSL_CITATION {"citationItems":[{"id":"ITEM-1","itemData":{"DOI":"10.1016/S0377-0273(97)00004-8","ISSN":"03770273","abstract":"The Monticchio Lakes Formation MLF · is a newly identified carbonatite-raelilitite tuff sequence which is exposed in the southwestern sector of the Vulture volcano. It is the youngest example ca. 0.13 m.y. · of this type of volcanism in Italy, although other carbonatites of smaller volume, but with similar characteristics, have been discovered recently. This volcanic event occurred in isolation after a 0.35 m.y. period of inactivity at Vulture. The eruption produced two maar-type vents and formed tuff aprons mainly composed of dune beds of lapilli. Depositional features suggest that a dry surge mechanism, possibly triggered by CO2 expansion, was dominant during tuff emplacement. The MLF event involved a mixture of carbonatite and melilitite liquids which were physically separated before the eruption. Abundant mantle xenoliths are direct evidence of the deep-seated origin of the parental magma and its high velocity of propagation towards the surface. Often, these nodules form the core of lapilli composed of concentric shells of melilitite andror porphyritic carbonatite. Coarse-ash beds alternate with lapilli beds and consist of abundant lumps and spherulae of very fine-grained calcite immersed in a welded, highly compacted carbonatite matrix. Porphyritic carbonatite shells of the lapilli and fine-grained spherulae of calcite in the tuff matrix suggest incipient crystallisation of a carbonatite liquid in subvolcanic conditions and eruption of carbonatite-spray droplets. Dark coloured juvenile fragments mainly consist of melilite, phlogopite, calcite, apatite, perovskite, and häuyne crystals in a carbonatite or melilitite matrix. The rocks have an extremely primitive, ultramafic composition with very high Mga ) 85 · and Cr and Ni content 1500 ppm ·. The calcite contains high SrO, BaO and REE of up to 1.5 wt.%. Similar compositions are typical of primary, magmatic carbonates which are found in both intrusive and extrusive carbonatites. The high modal Sr-Ba-REE-rich calcite, the typical mineralogy, and the high amount of Sr-group elements identify the carbonate component as a carbonatite. The very high Mga, mantle debris and C, O, He isotope ratios in the range of mantle values indicate a near-primary character for the carbonatite which is distinctive of a restricted group of extrusive carbonatites only found in continental rift areas. q 1997 Elsevier Science B.V.","author":[{"dropping-particle":"","family":"Stoppa","given":"Francesco","non-dropping-particle":"","parse-names":false,"suffix":""},{"dropping-particle":"","family":"Principe","given":"Claudia","non-dropping-particle":"","parse-names":false,"suffix":""}],"container-title":"Journal of Volcanology and Geothermal Research","id":"ITEM-1","issue":"3-4","issued":{"date-parts":[["1997"]]},"page":"251-265","title":"Eruption style and petrology of a new carbonatitic suite from the Mt. Vulture Southern Italy /: The Monticchio Lakes Formation","type":"article-journal","volume":"78"},"uris":["http://www.mendeley.com/documents/?uuid=1bef5d52-0c4d-476b-b203-ddbe274cda81"]}],"mendeley":{"formattedCitation":"(Stoppa &amp; Principe, 1997)","plainTextFormattedCitation":"(Stoppa &amp; Principe, 1997)","previouslyFormattedCitation":"(Stoppa &amp; Principe, 1997)"},"properties":{"noteIndex":0},"schema":"https://github.com/citation-style-language/schema/raw/master/csl-citation.json"}</w:instrText>
      </w:r>
      <w:r w:rsidR="001C1D37">
        <w:rPr>
          <w:b w:val="0"/>
          <w:bCs w:val="0"/>
          <w:kern w:val="0"/>
        </w:rPr>
        <w:fldChar w:fldCharType="separate"/>
      </w:r>
      <w:r w:rsidR="001C1D37" w:rsidRPr="001C1D37">
        <w:rPr>
          <w:b w:val="0"/>
          <w:bCs w:val="0"/>
          <w:noProof/>
          <w:kern w:val="0"/>
        </w:rPr>
        <w:t xml:space="preserve">(Stoppa &amp; Principe, </w:t>
      </w:r>
      <w:r w:rsidR="001C1D37" w:rsidRPr="001C1D37">
        <w:rPr>
          <w:b w:val="0"/>
          <w:bCs w:val="0"/>
          <w:noProof/>
          <w:color w:val="0070C0"/>
          <w:kern w:val="0"/>
        </w:rPr>
        <w:t>1997</w:t>
      </w:r>
      <w:r w:rsidR="001C1D37" w:rsidRPr="001C1D37">
        <w:rPr>
          <w:b w:val="0"/>
          <w:bCs w:val="0"/>
          <w:noProof/>
          <w:kern w:val="0"/>
        </w:rPr>
        <w:t>)</w:t>
      </w:r>
      <w:r w:rsidR="001C1D37">
        <w:rPr>
          <w:b w:val="0"/>
          <w:bCs w:val="0"/>
          <w:kern w:val="0"/>
        </w:rPr>
        <w:fldChar w:fldCharType="end"/>
      </w:r>
      <w:r w:rsidR="00E0309B" w:rsidRPr="001C1D37">
        <w:rPr>
          <w:b w:val="0"/>
          <w:bCs w:val="0"/>
          <w:kern w:val="0"/>
        </w:rPr>
        <w:t>.</w:t>
      </w:r>
    </w:p>
    <w:p w14:paraId="1FD2AE37" w14:textId="65C35888" w:rsidR="001F68F5" w:rsidRDefault="00821140" w:rsidP="00494A27">
      <w:pPr>
        <w:pStyle w:val="Heading-Main"/>
        <w:jc w:val="both"/>
        <w:rPr>
          <w:b w:val="0"/>
          <w:bCs w:val="0"/>
          <w:kern w:val="0"/>
        </w:rPr>
      </w:pPr>
      <w:bookmarkStart w:id="13" w:name="_Hlk106657099"/>
      <w:r>
        <w:rPr>
          <w:b w:val="0"/>
          <w:bCs w:val="0"/>
          <w:kern w:val="0"/>
        </w:rPr>
        <w:t xml:space="preserve">Our result of the ascent rate of the melilitite-carbonatite magma is in the same order of the ascent rates of kimberlite magmatism </w:t>
      </w:r>
      <w:r w:rsidR="00347780">
        <w:rPr>
          <w:b w:val="0"/>
          <w:bCs w:val="0"/>
          <w:kern w:val="0"/>
        </w:rPr>
        <w:t>(</w:t>
      </w:r>
      <w:r w:rsidR="00347780">
        <w:rPr>
          <w:b w:val="0"/>
          <w:bCs w:val="0"/>
          <w:i/>
          <w:iCs/>
          <w:kern w:val="0"/>
        </w:rPr>
        <w:t>e.g.</w:t>
      </w:r>
      <w:r w:rsidR="00347780">
        <w:rPr>
          <w:b w:val="0"/>
          <w:bCs w:val="0"/>
          <w:kern w:val="0"/>
        </w:rPr>
        <w:t xml:space="preserve">, Kelley </w:t>
      </w:r>
      <w:r w:rsidR="00347780" w:rsidRPr="00867998">
        <w:rPr>
          <w:b w:val="0"/>
          <w:bCs w:val="0"/>
          <w:kern w:val="0"/>
        </w:rPr>
        <w:t>&amp;</w:t>
      </w:r>
      <w:r w:rsidR="00347780">
        <w:rPr>
          <w:b w:val="0"/>
          <w:bCs w:val="0"/>
          <w:kern w:val="0"/>
        </w:rPr>
        <w:t xml:space="preserve"> Wartho, </w:t>
      </w:r>
      <w:r w:rsidR="00347780" w:rsidRPr="006C0BB8">
        <w:rPr>
          <w:b w:val="0"/>
          <w:bCs w:val="0"/>
          <w:color w:val="0070C0"/>
          <w:kern w:val="0"/>
        </w:rPr>
        <w:t>2000</w:t>
      </w:r>
      <w:r w:rsidR="00347780">
        <w:rPr>
          <w:b w:val="0"/>
          <w:bCs w:val="0"/>
          <w:kern w:val="0"/>
        </w:rPr>
        <w:t>;</w:t>
      </w:r>
      <w:r>
        <w:rPr>
          <w:b w:val="0"/>
          <w:bCs w:val="0"/>
          <w:kern w:val="0"/>
        </w:rPr>
        <w:t xml:space="preserve"> </w:t>
      </w:r>
      <w:r>
        <w:rPr>
          <w:b w:val="0"/>
          <w:bCs w:val="0"/>
          <w:kern w:val="0"/>
        </w:rPr>
        <w:fldChar w:fldCharType="begin" w:fldLock="1"/>
      </w:r>
      <w:r>
        <w:rPr>
          <w:b w:val="0"/>
          <w:bCs w:val="0"/>
          <w:kern w:val="0"/>
        </w:rPr>
        <w:instrText>ADDIN CSL_CITATION {"citationItems":[{"id":"ITEM-1","itemData":{"DOI":"10.1016/j.epsl.2016.04.037","ISSN":"0012821X","abstract":"Kimberlites are the most deep-seated magmas in the mantle and ascend to the surface at an impressive speed, travelling hundreds of kilometres in just hours while carrying a substantial load of xenolithic material, including diamonds. The ascent dynamics of these melts are buoyancy-controlled and certainly driven by outgassing of volatile species, presumably H2O and CO2, summing to concentration level of ca 15–30 wt.% in kimberlite melts. We provide H2O–CO2 solubility data obtained on quenched glasses that are synthetic analogues of kimberlite melts (SiO2 content ranging from 18 to 28 wt.%). The experiments were conducted in the pressure range 100 to 350 MPa. While the CO2 solubility can reach 20 wt.%, we show that the H2O solubility in these low silica melts is indistinguishable from that found for basalts. Moreover, whereas in typical basalts most of the water exsolves at shallower pressure than the CO2, the opposite relationship is true for the low-SiO2 composition investigated. These data show that kimberlites can rise to depths of the upper crust without suffering significant degassing and must release large quantities of volatiles (&gt;15 wt.%) within the very last few kilometres of ascent. This unconventional degassing path may explain the characteristic pipe, widening-upward from a ≤2.5 km deep root zone, where kimberlites are mined for diamonds. Furthermore, we show that small changes in melt chemistry and original volatile composition (H2O vs. CO2) provide a single mechanism to explain the variety of morphologies of kimberlite pipes found over the world. The cooling associated to such massive degassing must freeze a large quantity of melt explaining the occurrence of hypabyssal kimberlite. Finally, we provide strong constraints on the primary volatile content of kimberlite, showing that the water content reported for kimberlite magma is mostly reflective of secondary alteration.","author":[{"dropping-particle":"","family":"Moussallam","given":"Yves","non-dropping-particle":"","parse-names":false,"suffix":""},{"dropping-particle":"","family":"Morizet","given":"Yann","non-dropping-particle":"","parse-names":false,"suffix":""},{"dropping-particle":"","family":"Gaillard","given":"Fabrice","non-dropping-particle":"","parse-names":false,"suffix":""}],"container-title":"Earth and Planetary Science Letters","id":"ITEM-1","issued":{"date-parts":[["2016"]]},"page":"151-160","publisher":"Elsevier B.V.","title":"H2O–CO2 solubility in low SiO2-melts and the unique mode of kimberlite degassing and emplacement","type":"article-journal","volume":"447"},"uris":["http://www.mendeley.com/documents/?uuid=1ce60ba1-8a7d-406c-a3df-0e0b1ed83001"]}],"mendeley":{"formattedCitation":"(Moussallam et al., 2016)","manualFormatting":"Moussallam et al. (2016)","plainTextFormattedCitation":"(Moussallam et al., 2016)","previouslyFormattedCitation":"(Moussallam et al., 2016)"},"properties":{"noteIndex":0},"schema":"https://github.com/citation-style-language/schema/raw/master/csl-citation.json"}</w:instrText>
      </w:r>
      <w:r>
        <w:rPr>
          <w:b w:val="0"/>
          <w:bCs w:val="0"/>
          <w:kern w:val="0"/>
        </w:rPr>
        <w:fldChar w:fldCharType="separate"/>
      </w:r>
      <w:r w:rsidRPr="000A711A">
        <w:rPr>
          <w:b w:val="0"/>
          <w:bCs w:val="0"/>
          <w:noProof/>
          <w:kern w:val="0"/>
        </w:rPr>
        <w:t>Moussallam et al.</w:t>
      </w:r>
      <w:r w:rsidR="00700064">
        <w:rPr>
          <w:b w:val="0"/>
          <w:bCs w:val="0"/>
          <w:noProof/>
          <w:kern w:val="0"/>
        </w:rPr>
        <w:t>,</w:t>
      </w:r>
      <w:r w:rsidRPr="000A711A">
        <w:rPr>
          <w:b w:val="0"/>
          <w:bCs w:val="0"/>
          <w:noProof/>
          <w:kern w:val="0"/>
        </w:rPr>
        <w:t xml:space="preserve"> </w:t>
      </w:r>
      <w:r w:rsidRPr="000A711A">
        <w:rPr>
          <w:b w:val="0"/>
          <w:bCs w:val="0"/>
          <w:noProof/>
          <w:color w:val="0070C0"/>
          <w:kern w:val="0"/>
        </w:rPr>
        <w:t>2016</w:t>
      </w:r>
      <w:r w:rsidRPr="000A711A">
        <w:rPr>
          <w:b w:val="0"/>
          <w:bCs w:val="0"/>
          <w:noProof/>
          <w:kern w:val="0"/>
        </w:rPr>
        <w:t>)</w:t>
      </w:r>
      <w:r>
        <w:rPr>
          <w:b w:val="0"/>
          <w:bCs w:val="0"/>
          <w:kern w:val="0"/>
        </w:rPr>
        <w:fldChar w:fldCharType="end"/>
      </w:r>
      <w:r w:rsidR="00867998">
        <w:rPr>
          <w:b w:val="0"/>
          <w:bCs w:val="0"/>
          <w:kern w:val="0"/>
        </w:rPr>
        <w:t xml:space="preserve"> and </w:t>
      </w:r>
      <w:r w:rsidR="009F438C">
        <w:rPr>
          <w:b w:val="0"/>
          <w:bCs w:val="0"/>
          <w:kern w:val="0"/>
        </w:rPr>
        <w:t xml:space="preserve">more than </w:t>
      </w:r>
      <w:r w:rsidR="00A43AF7">
        <w:rPr>
          <w:b w:val="0"/>
          <w:bCs w:val="0"/>
          <w:kern w:val="0"/>
        </w:rPr>
        <w:t>two</w:t>
      </w:r>
      <w:r w:rsidR="009F438C">
        <w:rPr>
          <w:b w:val="0"/>
          <w:bCs w:val="0"/>
          <w:kern w:val="0"/>
        </w:rPr>
        <w:t xml:space="preserve"> times faster if compared</w:t>
      </w:r>
      <w:r w:rsidR="009F438C" w:rsidRPr="00867998">
        <w:rPr>
          <w:b w:val="0"/>
          <w:bCs w:val="0"/>
          <w:kern w:val="0"/>
        </w:rPr>
        <w:t xml:space="preserve"> </w:t>
      </w:r>
      <w:r w:rsidR="00867998" w:rsidRPr="00867998">
        <w:rPr>
          <w:b w:val="0"/>
          <w:bCs w:val="0"/>
          <w:kern w:val="0"/>
        </w:rPr>
        <w:t xml:space="preserve">with ascent rate calculated from </w:t>
      </w:r>
      <w:r w:rsidR="009E7A0C">
        <w:rPr>
          <w:b w:val="0"/>
          <w:bCs w:val="0"/>
          <w:kern w:val="0"/>
        </w:rPr>
        <w:t>other volcanic complexes</w:t>
      </w:r>
      <w:r w:rsidR="007F1F3E">
        <w:rPr>
          <w:b w:val="0"/>
          <w:bCs w:val="0"/>
          <w:kern w:val="0"/>
        </w:rPr>
        <w:t xml:space="preserve"> </w:t>
      </w:r>
      <w:r w:rsidR="009E7A0C">
        <w:rPr>
          <w:b w:val="0"/>
          <w:bCs w:val="0"/>
          <w:kern w:val="0"/>
        </w:rPr>
        <w:t>where CO</w:t>
      </w:r>
      <w:r w:rsidR="009E7A0C">
        <w:rPr>
          <w:b w:val="0"/>
          <w:bCs w:val="0"/>
          <w:kern w:val="0"/>
          <w:vertAlign w:val="subscript"/>
        </w:rPr>
        <w:t>2</w:t>
      </w:r>
      <w:r w:rsidR="009E7A0C">
        <w:rPr>
          <w:b w:val="0"/>
          <w:bCs w:val="0"/>
          <w:kern w:val="0"/>
        </w:rPr>
        <w:t>-</w:t>
      </w:r>
      <w:r w:rsidR="009E7A0C" w:rsidRPr="009E7A0C">
        <w:rPr>
          <w:b w:val="0"/>
          <w:bCs w:val="0"/>
          <w:kern w:val="0"/>
        </w:rPr>
        <w:t>rich fluid inclusions in metasomatized upper mantle xenoliths</w:t>
      </w:r>
      <w:r w:rsidR="009E7A0C">
        <w:rPr>
          <w:b w:val="0"/>
          <w:bCs w:val="0"/>
          <w:kern w:val="0"/>
        </w:rPr>
        <w:t xml:space="preserve"> occur</w:t>
      </w:r>
      <w:r w:rsidR="00867998" w:rsidRPr="00867998">
        <w:rPr>
          <w:b w:val="0"/>
          <w:bCs w:val="0"/>
          <w:kern w:val="0"/>
        </w:rPr>
        <w:t xml:space="preserve"> (</w:t>
      </w:r>
      <w:r w:rsidR="009E7A0C">
        <w:rPr>
          <w:b w:val="0"/>
          <w:bCs w:val="0"/>
          <w:i/>
          <w:iCs/>
          <w:kern w:val="0"/>
        </w:rPr>
        <w:t>e.g.</w:t>
      </w:r>
      <w:r w:rsidR="009E7A0C">
        <w:rPr>
          <w:b w:val="0"/>
          <w:bCs w:val="0"/>
          <w:kern w:val="0"/>
        </w:rPr>
        <w:t>,</w:t>
      </w:r>
      <w:r w:rsidR="007E2E7B">
        <w:rPr>
          <w:b w:val="0"/>
          <w:bCs w:val="0"/>
          <w:kern w:val="0"/>
        </w:rPr>
        <w:t xml:space="preserve"> 5 m/s,</w:t>
      </w:r>
      <w:r w:rsidR="009E7A0C">
        <w:rPr>
          <w:b w:val="0"/>
          <w:bCs w:val="0"/>
          <w:kern w:val="0"/>
        </w:rPr>
        <w:t xml:space="preserve"> </w:t>
      </w:r>
      <w:r w:rsidR="00867998" w:rsidRPr="00867998">
        <w:rPr>
          <w:b w:val="0"/>
          <w:bCs w:val="0"/>
          <w:kern w:val="0"/>
        </w:rPr>
        <w:t xml:space="preserve">Szabó &amp; Bodnar, </w:t>
      </w:r>
      <w:r w:rsidR="00867998" w:rsidRPr="0069565A">
        <w:rPr>
          <w:b w:val="0"/>
          <w:bCs w:val="0"/>
          <w:color w:val="0070C0"/>
          <w:kern w:val="0"/>
        </w:rPr>
        <w:t>1996</w:t>
      </w:r>
      <w:r w:rsidR="00867998" w:rsidRPr="00867998">
        <w:rPr>
          <w:b w:val="0"/>
          <w:bCs w:val="0"/>
          <w:kern w:val="0"/>
        </w:rPr>
        <w:t>)</w:t>
      </w:r>
      <w:r>
        <w:rPr>
          <w:b w:val="0"/>
          <w:bCs w:val="0"/>
          <w:kern w:val="0"/>
        </w:rPr>
        <w:t>.</w:t>
      </w:r>
      <w:r w:rsidR="005D3A07">
        <w:rPr>
          <w:b w:val="0"/>
          <w:bCs w:val="0"/>
          <w:kern w:val="0"/>
        </w:rPr>
        <w:t xml:space="preserve"> In our simplified modelling </w:t>
      </w:r>
      <w:r w:rsidR="004823B6">
        <w:rPr>
          <w:b w:val="0"/>
          <w:bCs w:val="0"/>
          <w:kern w:val="0"/>
        </w:rPr>
        <w:t>the melilitite-carbonatite magma</w:t>
      </w:r>
      <w:r w:rsidR="005D3A07">
        <w:rPr>
          <w:b w:val="0"/>
          <w:bCs w:val="0"/>
          <w:kern w:val="0"/>
        </w:rPr>
        <w:t>s</w:t>
      </w:r>
      <w:r w:rsidR="004823B6">
        <w:rPr>
          <w:b w:val="0"/>
          <w:bCs w:val="0"/>
          <w:kern w:val="0"/>
        </w:rPr>
        <w:t xml:space="preserve"> </w:t>
      </w:r>
      <w:r w:rsidR="00C251DA">
        <w:rPr>
          <w:b w:val="0"/>
          <w:bCs w:val="0"/>
          <w:kern w:val="0"/>
        </w:rPr>
        <w:t>could</w:t>
      </w:r>
      <w:r w:rsidR="004823B6">
        <w:rPr>
          <w:b w:val="0"/>
          <w:bCs w:val="0"/>
          <w:kern w:val="0"/>
        </w:rPr>
        <w:t xml:space="preserve"> reach the surface from the depth of 30 km in </w:t>
      </w:r>
      <w:r w:rsidR="00E949D4">
        <w:rPr>
          <w:b w:val="0"/>
          <w:bCs w:val="0"/>
          <w:kern w:val="0"/>
        </w:rPr>
        <w:t>less than an hour</w:t>
      </w:r>
      <w:r w:rsidR="00735AB4">
        <w:rPr>
          <w:b w:val="0"/>
          <w:bCs w:val="0"/>
          <w:kern w:val="0"/>
        </w:rPr>
        <w:t>, considering</w:t>
      </w:r>
      <w:r w:rsidR="00B33BC9">
        <w:rPr>
          <w:b w:val="0"/>
          <w:bCs w:val="0"/>
          <w:kern w:val="0"/>
        </w:rPr>
        <w:t>, however,</w:t>
      </w:r>
      <w:r w:rsidR="00735AB4">
        <w:rPr>
          <w:b w:val="0"/>
          <w:bCs w:val="0"/>
          <w:kern w:val="0"/>
        </w:rPr>
        <w:t xml:space="preserve"> </w:t>
      </w:r>
      <w:bookmarkStart w:id="14" w:name="_Hlk106657118"/>
      <w:r w:rsidR="00735AB4">
        <w:rPr>
          <w:b w:val="0"/>
          <w:bCs w:val="0"/>
          <w:kern w:val="0"/>
        </w:rPr>
        <w:t>a single fast event without taking into account possible ponding level at crustal depth</w:t>
      </w:r>
      <w:r>
        <w:rPr>
          <w:b w:val="0"/>
          <w:bCs w:val="0"/>
          <w:kern w:val="0"/>
        </w:rPr>
        <w:t>.</w:t>
      </w:r>
      <w:bookmarkEnd w:id="14"/>
      <w:r w:rsidR="005D3A07">
        <w:rPr>
          <w:b w:val="0"/>
          <w:bCs w:val="0"/>
          <w:kern w:val="0"/>
        </w:rPr>
        <w:t xml:space="preserve"> </w:t>
      </w:r>
      <w:r w:rsidR="00CA7199">
        <w:rPr>
          <w:b w:val="0"/>
          <w:bCs w:val="0"/>
          <w:kern w:val="0"/>
        </w:rPr>
        <w:t>If we c</w:t>
      </w:r>
      <w:r w:rsidR="00801F91">
        <w:rPr>
          <w:b w:val="0"/>
          <w:bCs w:val="0"/>
          <w:kern w:val="0"/>
        </w:rPr>
        <w:t>onsider also r</w:t>
      </w:r>
      <w:r w:rsidR="00936889" w:rsidRPr="00936889">
        <w:rPr>
          <w:b w:val="0"/>
          <w:bCs w:val="0"/>
          <w:kern w:val="0"/>
        </w:rPr>
        <w:t>ecent studies show</w:t>
      </w:r>
      <w:r w:rsidR="00801F91">
        <w:rPr>
          <w:b w:val="0"/>
          <w:bCs w:val="0"/>
          <w:kern w:val="0"/>
        </w:rPr>
        <w:t>ing</w:t>
      </w:r>
      <w:r w:rsidR="00936889" w:rsidRPr="00936889">
        <w:rPr>
          <w:b w:val="0"/>
          <w:bCs w:val="0"/>
          <w:kern w:val="0"/>
        </w:rPr>
        <w:t xml:space="preserve"> how</w:t>
      </w:r>
      <w:r w:rsidR="00801F91">
        <w:rPr>
          <w:b w:val="0"/>
          <w:bCs w:val="0"/>
          <w:kern w:val="0"/>
        </w:rPr>
        <w:t xml:space="preserve"> </w:t>
      </w:r>
      <w:r w:rsidR="00936889" w:rsidRPr="00936889">
        <w:rPr>
          <w:b w:val="0"/>
          <w:bCs w:val="0"/>
          <w:kern w:val="0"/>
        </w:rPr>
        <w:t>volcanic systems where activity has remained dormant for protracted periods (&gt; 10</w:t>
      </w:r>
      <w:r w:rsidR="00D579BF">
        <w:rPr>
          <w:b w:val="0"/>
          <w:bCs w:val="0"/>
          <w:kern w:val="0"/>
        </w:rPr>
        <w:t>0</w:t>
      </w:r>
      <w:r w:rsidR="00936889" w:rsidRPr="00936889">
        <w:rPr>
          <w:b w:val="0"/>
          <w:bCs w:val="0"/>
          <w:kern w:val="0"/>
        </w:rPr>
        <w:t xml:space="preserve"> ka) </w:t>
      </w:r>
      <w:r w:rsidR="000171A4">
        <w:rPr>
          <w:b w:val="0"/>
          <w:bCs w:val="0"/>
          <w:kern w:val="0"/>
        </w:rPr>
        <w:t xml:space="preserve">still have </w:t>
      </w:r>
      <w:r w:rsidR="00936889" w:rsidRPr="00936889">
        <w:rPr>
          <w:b w:val="0"/>
          <w:bCs w:val="0"/>
          <w:kern w:val="0"/>
        </w:rPr>
        <w:t>the potential for reactivation</w:t>
      </w:r>
      <w:r w:rsidR="00801F91">
        <w:rPr>
          <w:b w:val="0"/>
          <w:bCs w:val="0"/>
          <w:kern w:val="0"/>
        </w:rPr>
        <w:t xml:space="preserve"> </w:t>
      </w:r>
      <w:r w:rsidR="00801F91">
        <w:rPr>
          <w:b w:val="0"/>
          <w:bCs w:val="0"/>
          <w:kern w:val="0"/>
        </w:rPr>
        <w:fldChar w:fldCharType="begin" w:fldLock="1"/>
      </w:r>
      <w:r w:rsidR="00801F91">
        <w:rPr>
          <w:b w:val="0"/>
          <w:bCs w:val="0"/>
          <w:kern w:val="0"/>
        </w:rPr>
        <w:instrText>ADDIN CSL_CITATION {"citationItems":[{"id":"ITEM-1","itemData":{"DOI":"10.1016/j.jvolgeores.2018.01.025","ISSN":"03770273","abstract":"Combined zircon U-Th-Pb and (U-Th)/He dating was applied to refine the eruption chronology of the last 2 Myr for the andesitic and dacitic Pilişca volcano and Ciomadul Volcanic Dome Complex (CVDC), the youngest volcanic area of the Carpathian-Pannonian region, located in the southernmost Harghita, eastern-central Europe. The proposed eruption ages, which are supported also by the youngest zircon crystallization ages, are much younger than the previously determined K/Ar ages. By dating every known eruption center in the CVDC, repose times between eruptive events were also accurately determined. Eruption of the andesite at Murgul Mare (1865 ± 87 ka) and dacite of the Pilişca volcanic complex (1640 ± 37 ka) terminated an earlier pulse of volcanic activity within the southernmost Harghita region, west of the Olt valley. This was followed by the onset of the volcanism in the CVDC, which occurred after several 100s kyr of eruptive quiescence. At ca. 1 Ma a significant change in the composition of erupted magma occurred from medium-K calc-alkaline compositions to high-K dacitic (Baba-Laposa dome at 942 ± 65 ka) and shoshonitic magmas (Malnaş and Bixad domes; 964 ± 46 ka and 907 ± 66 ka, respectively). Noteworthy, eruptions of magmas with distinct chemical compositions occurred within a restricted area, a few km from one another. These oldest lava domes of the CVDC form a NNE-SSW striking tectonic lineament along the Olt valley. Following a brief (ca. 100 kyr) hiatus, extrusion of high-K andesitic magma continued at Dealul Mare (842 ± 53 ka). After another ca. 200 kyr period of quiescence two high-K dacitic lava domes extruded (Puturosul: 642 ± 44 ka and Balvanyos: 583 ± 30 ka). The Turnul Apor lava extrusion occurred after a ca. 200 kyr repose time (at 344 ± 33 ka), whereas formation of the Haramul Mic lava dome (154 ± 16 ka) represents the onset of the development of the prominent Ciomadul volcano. The accurate determination of eruption dates shows that the volcanic eruptions were often separated by prolonged (ca. 100 to 200 kyr) quiescence periods. Demonstration of recurrence of volcanism even after such long dormancy has to be considered in assessing volcanic hazards, particularly in seemingly inactive volcanic areas, where no Holocene eruptions occurred. The term of ‘volcanoes with Potentially Active Magma Storage’ illustrates the potential of volcanic rejuvenation for such long-dormant volcanoes with the existence of melt-bearing crustal magma body.","author":[{"dropping-particle":"","family":"Molnár","given":"Kata","non-dropping-particle":"","parse-names":false,"suffix":""},{"dropping-particle":"","family":"Harangi","given":"Szabolcs","non-dropping-particle":"","parse-names":false,"suffix":""},{"dropping-particle":"","family":"Lukács","given":"Réka","non-dropping-particle":"","parse-names":false,"suffix":""},{"dropping-particle":"","family":"Dunkl","given":"István","non-dropping-particle":"","parse-names":false,"suffix":""},{"dropping-particle":"","family":"Schmitt","given":"Axel K.","non-dropping-particle":"","parse-names":false,"suffix":""},{"dropping-particle":"","family":"Kiss","given":"Balázs","non-dropping-particle":"","parse-names":false,"suffix":""},{"dropping-particle":"","family":"Garamhegyi","given":"Tamás","non-dropping-particle":"","parse-names":false,"suffix":""},{"dropping-particle":"","family":"Seghedi","given":"Ioan","non-dropping-particle":"","parse-names":false,"suffix":""}],"container-title":"Journal of Volcanology and Geothermal Research","id":"ITEM-1","issued":{"date-parts":[["2018"]]},"page":"39-56","publisher":"The Authors","title":"The onset of the volcanism in the Ciomadul Volcanic Dome Complex (Eastern Carpathians): Eruption chronology and magma type variation","type":"article-journal","volume":"354"},"uris":["http://www.mendeley.com/documents/?uuid=7b0f51c9-d603-42e2-9e4c-8225a918b79d"]},{"id":"ITEM-2","itemData":{"DOI":"10.1016/j.jvolgeores.2019.01.025","ISSN":"03770273","abstract":"Ciomadul is the youngest volcanic system in the Carpathian-Pannonian Region recording eruptive activity from ca. 1 Ma to 30 ka. Based on combined zircon U-Th and (U-Th)/He geochronology, Ciomadul volcanism is divided into two main eruptive periods: Old Ciomadul (1 Ma – 300 ka; OCEP) and Young Ciomadul Eruptive Period (160–30 ka; YCEP). OCEP activity comprises Eruptive Epochs 1–3, whereas new ages for eight lava domes and four pyroclastic units belonging to the YCEP lead to its further subdivision into two eruptive epochs: Eruptive Epochs 4 and 5. The extrusion of most of the lava domes occurred between 160 and 90 ka (Eruptive Epoch 4) during three eruptive episodes at ca. 155 ka, 135 ka and 95 ka (Eruptive Episodes 4/1, 4/2 and 4/3, respectively) along a NE-SW lineament, which is perpendicular to the regional NW-SE trend of the Călimani-Gurghiu-Harghita volcanic chain. Eruptive Epoch 5 occurred after a ca. 40 kyr of quiescence at ca. 55–30 ka, and is mainly characterized by explosive eruptions with a minor lava dome building activity. All of the dated pyroclastic outcrops, together with the lava dome of Piscul Pietros, belong to the older Eruptive Episode 5/1, with an eruption age of 55–45 ka. The eruption centers of Eruptive Epoch 5 are located at the junction of the conjugated NW-SE and NE-SW lineaments defined by the older eruptive centers. The whole-rock geochemistry of all studied samples is fairly homogeneous (SiO 2 = 63–69 wt%, K 2 O = 3–4 wt%). It also overlaps with the composition of the lava domes of the Old Ciomadul Eruptive Period, implying a monotonous geochemical characteristic for the past 1 Myr. The eruption rates for the Ciomadul volcanism were determined based on the erupted lava dome volume calculations, supplemented with the eruption ages. The activity peaked during the Eruptive Epoch 4 (160–90 ka), having an eruption rate of 0.1 km 3 /kyr. In comparison, these values are 0.05 km 3 /kyr for the YCEP (160–30 ka) and 0.01 km 3 /kyr for the overall Ciomadul volcanism (1 Ma–30 ka). Based on the geochemical characteristics, the quiescence periods and the lifetime of the complex, as well as the relatively small amount of erupted material, this volcanic system can be placed in a subduction-related post-collisional geodynamic setting, which shows strong chemical similarities to continental arc volcanism. The commonly found long repose times between the active phases suggest that the nature of a volcano cannot be understood solely based on th…","author":[{"dropping-particle":"","family":"Molnár","given":"Kata","non-dropping-particle":"","parse-names":false,"suffix":""},{"dropping-particle":"","family":"Lukács","given":"Réka","non-dropping-particle":"","parse-names":false,"suffix":""},{"dropping-particle":"","family":"Dunkl","given":"István","non-dropping-particle":"","parse-names":false,"suffix":""},{"dropping-particle":"","family":"Schmitt","given":"Axel K.","non-dropping-particle":"","parse-names":false,"suffix":""},{"dropping-particle":"","family":"Kiss","given":"Balázs","non-dropping-particle":"","parse-names":false,"suffix":""},{"dropping-particle":"","family":"Seghedi","given":"Ioan","non-dropping-particle":"","parse-names":false,"suffix":""},{"dropping-particle":"","family":"Szepesi","given":"János","non-dropping-particle":"","parse-names":false,"suffix":""},{"dropping-particle":"","family":"Harangi","given":"Szabolcs","non-dropping-particle":"","parse-names":false,"suffix":""}],"container-title":"Journal of Volcanology and Geothermal Research","id":"ITEM-2","issued":{"date-parts":[["2019"]]},"page":"133-147","publisher":"Elsevier B.V","title":"Episodes of dormancy and eruption of the Late Pleistocene Ciomadul volcanic complex (Eastern Carpathians, Romania) constrained by zircon geochronology","type":"article-journal","volume":"373"},"uris":["http://www.mendeley.com/documents/?uuid=006090f6-49d1-4b8f-a3d5-fc01912cdd1b"]},{"id":"ITEM-3","itemData":{"DOI":"10.1016/j.jvolgeores.2015.05.002","ISSN":"03770273","abstract":"High-spatial resolution zircon geochronology was applied to constrain the timescales of volcanic eruptions of the youngest, mostly explosive volcanic phase of Ciomadul volcano (Carpathian-Pannonian region, Romania). Combined U-Th and (U-Th)/He zircon dating demonstrates that intermittent volcanic eruptions occurred in a time range of 56-32. ka. The reliability of the eruption dates is supported by concordant ages obtained from different dating techniques, such as zircon geochronology, radiocarbon analysis, and infrared stimulated luminescence dating for the same deposits. The new geochronological data suggest that volcanism at Ciomadul is much younger (&lt;. ca. 200. ka) than previously thought (up to 600. ka). A dominantly explosive volcanic phase occurred after an apparent lull in volcanism that lasted for several 10's of ka, after a period of lava dome extrusion that defines the onset of the known volcanism at Ciomadul. At least four major eruptive episodes can be distinguished within the 56-32. ka period. Among them, relatively large (sub-plinian to plinian) explosive eruptions produced distal tephra covering extended areas mostly southeast from the volcano. The 38.9. ka tephra overlaps the age of the Campanian Ignimbrite eruption and has an overlapping dispersion axis towards the Black Sea region. The wide range of U-Th model ages of the studied zircons indicates prolonged existence of a low-temperature (&lt;. 800. °C) silicic crystal mush beneath Ciomadul. The main zircon crystallization period was between ca. 100 and 200. ka, coeval with the older, mostly extrusive lava dome building stage of volcanism. Even the youngest U-Th model ages obtained for the outermost 4. μm rim of individual zircon crystals predate the eruption by several 10's of ka. The zircon age distributions suggest re-heating above zircon saturation temperatures via injection of hot mafic magmas prior to eruption. Intermittent intrusions of fresh magma could play a significant role in keeping the intrusive silicic magmatic reservoir in a partially melted for prolonged period. The previous history of Ciomadul suggests that melt-bearing crystal mush resided beneath the volcano, and was rapidly remobilized after a protracted (several 10's of ka) lull in volcanism to trigger several eruptions in a comparatively short time window. This classifies Ciomadul as a volcano with 'Potentially Active Magma Storage' (PAMS) which we propose to be common among the seemingly inactive volcanoes in volca…","author":[{"dropping-particle":"","family":"Harangi","given":"S.","non-dropping-particle":"","parse-names":false,"suffix":""},{"dropping-particle":"","family":"Lukács","given":"R.","non-dropping-particle":"","parse-names":false,"suffix":""},{"dropping-particle":"","family":"Schmitt","given":"A. K.","non-dropping-particle":"","parse-names":false,"suffix":""},{"dropping-particle":"","family":"Dunkl","given":"I.","non-dropping-particle":"","parse-names":false,"suffix":""},{"dropping-particle":"","family":"Molnár","given":"K.","non-dropping-particle":"","parse-names":false,"suffix":""},{"dropping-particle":"","family":"Kiss","given":"B.","non-dropping-particle":"","parse-names":false,"suffix":""},{"dropping-particle":"","family":"Seghedi","given":"I.","non-dropping-particle":"","parse-names":false,"suffix":""},{"dropping-particle":"","family":"Novothny","given":"","non-dropping-particle":"","parse-names":false,"suffix":""},{"dropping-particle":"","family":"Molnár","given":"M.","non-dropping-particle":"","parse-names":false,"suffix":""}],"container-title":"Journal of Volcanology and Geothermal Research","id":"ITEM-3","issued":{"date-parts":[["2015"]]},"page":"66-80","publisher":"Elsevier B.V.","title":"Constraints on the timing of Quaternary volcanism and duration of magma residence at Ciomadul volcano, east-central Europe, from combined U-Th/He and U-Th zircon geochronology","type":"article-journal","volume":"301"},"uris":["http://www.mendeley.com/documents/?uuid=b02633ba-d721-4845-8f30-f70a59f7cbe5"]}],"mendeley":{"formattedCitation":"(Harangi et al., 2015; Molnár et al., 2018, 2019)","manualFormatting":"(Harangi et al., 2015a; Molnár et al., 2018, 2019)","plainTextFormattedCitation":"(Harangi et al., 2015; Molnár et al., 2018, 2019)","previouslyFormattedCitation":"(Harangi et al., 2015; Molnár et al., 2018, 2019)"},"properties":{"noteIndex":0},"schema":"https://github.com/citation-style-language/schema/raw/master/csl-citation.json"}</w:instrText>
      </w:r>
      <w:r w:rsidR="00801F91">
        <w:rPr>
          <w:b w:val="0"/>
          <w:bCs w:val="0"/>
          <w:kern w:val="0"/>
        </w:rPr>
        <w:fldChar w:fldCharType="separate"/>
      </w:r>
      <w:r w:rsidR="00801F91" w:rsidRPr="00861F5D">
        <w:rPr>
          <w:b w:val="0"/>
          <w:bCs w:val="0"/>
          <w:noProof/>
          <w:kern w:val="0"/>
        </w:rPr>
        <w:t>(</w:t>
      </w:r>
      <w:r w:rsidR="00EC3070">
        <w:rPr>
          <w:b w:val="0"/>
          <w:bCs w:val="0"/>
          <w:i/>
          <w:iCs/>
          <w:noProof/>
          <w:kern w:val="0"/>
        </w:rPr>
        <w:t xml:space="preserve">e.g., </w:t>
      </w:r>
      <w:r w:rsidR="009B6CB9">
        <w:rPr>
          <w:b w:val="0"/>
          <w:bCs w:val="0"/>
          <w:noProof/>
          <w:kern w:val="0"/>
        </w:rPr>
        <w:t xml:space="preserve">Giordano </w:t>
      </w:r>
      <w:r w:rsidR="009B6CB9" w:rsidRPr="00867998">
        <w:rPr>
          <w:b w:val="0"/>
          <w:bCs w:val="0"/>
          <w:kern w:val="0"/>
        </w:rPr>
        <w:t>&amp;</w:t>
      </w:r>
      <w:r w:rsidR="009B6CB9">
        <w:rPr>
          <w:b w:val="0"/>
          <w:bCs w:val="0"/>
          <w:kern w:val="0"/>
        </w:rPr>
        <w:t xml:space="preserve"> Caricchi, 2022; </w:t>
      </w:r>
      <w:r w:rsidR="00801F91" w:rsidRPr="00861F5D">
        <w:rPr>
          <w:b w:val="0"/>
          <w:bCs w:val="0"/>
          <w:noProof/>
          <w:kern w:val="0"/>
        </w:rPr>
        <w:t xml:space="preserve">Harangi et al., </w:t>
      </w:r>
      <w:r w:rsidR="00801F91" w:rsidRPr="00437153">
        <w:rPr>
          <w:b w:val="0"/>
          <w:bCs w:val="0"/>
          <w:noProof/>
          <w:color w:val="0070C0"/>
          <w:kern w:val="0"/>
        </w:rPr>
        <w:t>2015</w:t>
      </w:r>
      <w:r w:rsidR="00801F91" w:rsidRPr="00861F5D">
        <w:rPr>
          <w:b w:val="0"/>
          <w:bCs w:val="0"/>
          <w:noProof/>
          <w:kern w:val="0"/>
        </w:rPr>
        <w:t xml:space="preserve">; Molnár et al., </w:t>
      </w:r>
      <w:r w:rsidR="00801F91" w:rsidRPr="00437153">
        <w:rPr>
          <w:b w:val="0"/>
          <w:bCs w:val="0"/>
          <w:noProof/>
          <w:color w:val="0070C0"/>
          <w:kern w:val="0"/>
        </w:rPr>
        <w:t>2018</w:t>
      </w:r>
      <w:r w:rsidR="00801F91" w:rsidRPr="00861F5D">
        <w:rPr>
          <w:b w:val="0"/>
          <w:bCs w:val="0"/>
          <w:noProof/>
          <w:kern w:val="0"/>
        </w:rPr>
        <w:t xml:space="preserve">, </w:t>
      </w:r>
      <w:r w:rsidR="00801F91" w:rsidRPr="00437153">
        <w:rPr>
          <w:b w:val="0"/>
          <w:bCs w:val="0"/>
          <w:noProof/>
          <w:color w:val="0070C0"/>
          <w:kern w:val="0"/>
        </w:rPr>
        <w:t>2019</w:t>
      </w:r>
      <w:r w:rsidR="00801F91" w:rsidRPr="00861F5D">
        <w:rPr>
          <w:b w:val="0"/>
          <w:bCs w:val="0"/>
          <w:noProof/>
          <w:kern w:val="0"/>
        </w:rPr>
        <w:t>)</w:t>
      </w:r>
      <w:r w:rsidR="00801F91">
        <w:rPr>
          <w:b w:val="0"/>
          <w:bCs w:val="0"/>
          <w:kern w:val="0"/>
        </w:rPr>
        <w:fldChar w:fldCharType="end"/>
      </w:r>
      <w:r w:rsidR="000171A4">
        <w:rPr>
          <w:b w:val="0"/>
          <w:bCs w:val="0"/>
          <w:kern w:val="0"/>
        </w:rPr>
        <w:t xml:space="preserve">, </w:t>
      </w:r>
      <w:r w:rsidR="00801F91">
        <w:rPr>
          <w:b w:val="0"/>
          <w:bCs w:val="0"/>
          <w:kern w:val="0"/>
        </w:rPr>
        <w:t>and i</w:t>
      </w:r>
      <w:r w:rsidR="00801F91" w:rsidRPr="004D0CF6">
        <w:rPr>
          <w:b w:val="0"/>
          <w:bCs w:val="0"/>
          <w:kern w:val="0"/>
        </w:rPr>
        <w:t xml:space="preserve">n Mt. Vulture </w:t>
      </w:r>
      <w:r w:rsidR="00801F91">
        <w:rPr>
          <w:b w:val="0"/>
          <w:bCs w:val="0"/>
          <w:kern w:val="0"/>
        </w:rPr>
        <w:t>there is</w:t>
      </w:r>
      <w:r w:rsidR="00801F91" w:rsidRPr="004D0CF6">
        <w:rPr>
          <w:b w:val="0"/>
          <w:bCs w:val="0"/>
          <w:kern w:val="0"/>
        </w:rPr>
        <w:t xml:space="preserve"> </w:t>
      </w:r>
      <w:r w:rsidR="00801F91">
        <w:rPr>
          <w:b w:val="0"/>
          <w:bCs w:val="0"/>
          <w:kern w:val="0"/>
        </w:rPr>
        <w:t xml:space="preserve">a possible link between the development of tear faults, magmatism and related magma ascent along </w:t>
      </w:r>
      <w:r w:rsidR="00801F91" w:rsidRPr="003A131A">
        <w:rPr>
          <w:b w:val="0"/>
          <w:bCs w:val="0"/>
          <w:kern w:val="0"/>
        </w:rPr>
        <w:t>these tectonic pathways</w:t>
      </w:r>
      <w:r w:rsidR="00801F91">
        <w:rPr>
          <w:b w:val="0"/>
          <w:bCs w:val="0"/>
          <w:kern w:val="0"/>
        </w:rPr>
        <w:t xml:space="preserve"> </w:t>
      </w:r>
      <w:r w:rsidR="00801F91">
        <w:rPr>
          <w:b w:val="0"/>
          <w:bCs w:val="0"/>
          <w:kern w:val="0"/>
        </w:rPr>
        <w:fldChar w:fldCharType="begin" w:fldLock="1"/>
      </w:r>
      <w:r w:rsidR="00801F91">
        <w:rPr>
          <w:b w:val="0"/>
          <w:bCs w:val="0"/>
          <w:kern w:val="0"/>
        </w:rPr>
        <w:instrText>ADDIN CSL_CITATION {"citationItems":[{"id":"ITEM-1","itemData":{"DOI":"10.1029/2007TC002143","ISSN":"02787407","abstract":"Tectontic activity in convergent plate boundaries commonly involves backward migration (rollback) of narrow subducting slabs and segmentation of subduction zones through slab tearing. Here we investigate this process in the Italian region by integrating seismic tomography data with spatiotemporal analysis of magmatic rocks and kinematic reconstructions. Seismic tomography results show gaps within the subducting lithosphere, which are interpreted as deep (100-500 km) subvertical tear faults. The development of such tear faults is consistent with proposed kinematic reconstructions, in which different rates of subduction rollback affected different parts of the subduction zone. We further suggest a possible link between the development of tear faults and the occurrence of regional magmatic activity with transitional geochemical signatures between arc type and OIB type, associated with slab tearing and slab breakoff. We conclude that lithospheric-scale tear faults play a fundamental role in the destruction of subduction zones. As such, they should be incorporated into reconstructions of ancient convergent margins, where tear faults are possibly represented by continental lineaments linked with magmatism and mineralization. Copyright 2008 by the American Geophysical Union.","author":[{"dropping-particle":"","family":"Rosenbaum","given":"Gideon","non-dropping-particle":"","parse-names":false,"suffix":""},{"dropping-particle":"","family":"Gasparon","given":"Massimo","non-dropping-particle":"","parse-names":false,"suffix":""},{"dropping-particle":"","family":"Lucente","given":"Francesco P.","non-dropping-particle":"","parse-names":false,"suffix":""},{"dropping-particle":"","family":"Peccerillo","given":"Angelo","non-dropping-particle":"","parse-names":false,"suffix":""},{"dropping-particle":"","family":"Miller","given":"Megham S.","non-dropping-particle":"","parse-names":false,"suffix":""}],"container-title":"Tectonics","id":"ITEM-1","issue":"2","issued":{"date-parts":[["2008"]]},"page":"1-16","title":"Kinematics of slab tear faults during subduction segmentation and implications for Italian magmatism","type":"article-journal","volume":"27"},"uris":["http://www.mendeley.com/documents/?uuid=79706fa7-9b6f-431f-a096-7bedb72332b8"]},{"id":"ITEM-2","itemData":{"DOI":"10.1007/978-3-319-42491-0_8","ISBN":"9783319424910","ISSN":"23643285","abstract":"Mount Vulture (0.75–0.14 Ma) is an isolated stratovolcano with a central caldera sited east of the Apennine chain near to the Apulia foreland, away from other Italian recent volcanoes. Mount Vulture is built up of undersaturated alkaline rocks that show high enrichments in both Na and K. Carbonatitic pyroclastics and a few lavas were erupted late in the history of the volcano. Silicate rocks range from foidite, melilitite and haüynite to haüyne-bearing phonolite. Incompatible element patterns show arc-type negative anomalies of HFSE but also contain relative depletion of K and Rb, a typical feature of OIB magmas. He-isotope ratios (R/RA ~ 6.0) are much higher than other volcanoes in the Italian peninsula and resemble Etna. Carbonatites have similar radiogenic isotope ratios as the silicate rocks supporting an origin by unmixing. Overall, geochemical data suggest a magma origin within an OIB-type upper mantle that was contaminated by subduction-related fluids. OIB components were provided by the asthenospheric mantle from the foreland, whereas the arc-type signatures were furnished by fluids released from the detached Apulia-Ionian slab and associated sediments. Magmas were generated by redox melting in a post-collisional setting above the detached and sinking plate after slab breakoff.","author":[{"dropping-particle":"","family":"Peccerillo","given":"Angelo","non-dropping-particle":"","parse-names":false,"suffix":""}],"container-title":"Advances in Volcanology","id":"ITEM-2","issued":{"date-parts":[["2017"]]},"page":"203-216","title":"The Apulian Province (Mount Vulture)","type":"article-journal"},"uris":["http://www.mendeley.com/documents/?uuid=47d7b32e-c82e-4f7c-a37b-1259a5ecb3f7"]}],"mendeley":{"formattedCitation":"(Angelo Peccerillo, 2017; Rosenbaum et al., 2008)","manualFormatting":"(Peccerillo, 2017; Rosenbaum et al., 2008)","plainTextFormattedCitation":"(Angelo Peccerillo, 2017; Rosenbaum et al., 2008)","previouslyFormattedCitation":"(Angelo Peccerillo, 2017; Rosenbaum et al., 2008)"},"properties":{"noteIndex":0},"schema":"https://github.com/citation-style-language/schema/raw/master/csl-citation.json"}</w:instrText>
      </w:r>
      <w:r w:rsidR="00801F91">
        <w:rPr>
          <w:b w:val="0"/>
          <w:bCs w:val="0"/>
          <w:kern w:val="0"/>
        </w:rPr>
        <w:fldChar w:fldCharType="separate"/>
      </w:r>
      <w:r w:rsidR="00801F91" w:rsidRPr="000A711A">
        <w:rPr>
          <w:b w:val="0"/>
          <w:bCs w:val="0"/>
          <w:noProof/>
          <w:kern w:val="0"/>
        </w:rPr>
        <w:t xml:space="preserve">(Peccerillo, </w:t>
      </w:r>
      <w:r w:rsidR="00801F91" w:rsidRPr="000A711A">
        <w:rPr>
          <w:b w:val="0"/>
          <w:bCs w:val="0"/>
          <w:noProof/>
          <w:color w:val="0070C0"/>
          <w:kern w:val="0"/>
        </w:rPr>
        <w:t>2017</w:t>
      </w:r>
      <w:r w:rsidR="00801F91" w:rsidRPr="000A711A">
        <w:rPr>
          <w:b w:val="0"/>
          <w:bCs w:val="0"/>
          <w:noProof/>
          <w:kern w:val="0"/>
        </w:rPr>
        <w:t xml:space="preserve">; Rosenbaum et al., </w:t>
      </w:r>
      <w:r w:rsidR="00801F91" w:rsidRPr="000A711A">
        <w:rPr>
          <w:b w:val="0"/>
          <w:bCs w:val="0"/>
          <w:noProof/>
          <w:color w:val="0070C0"/>
          <w:kern w:val="0"/>
        </w:rPr>
        <w:t>2008</w:t>
      </w:r>
      <w:r w:rsidR="00801F91" w:rsidRPr="000A711A">
        <w:rPr>
          <w:b w:val="0"/>
          <w:bCs w:val="0"/>
          <w:noProof/>
          <w:kern w:val="0"/>
        </w:rPr>
        <w:t>)</w:t>
      </w:r>
      <w:r w:rsidR="00801F91">
        <w:rPr>
          <w:b w:val="0"/>
          <w:bCs w:val="0"/>
          <w:kern w:val="0"/>
        </w:rPr>
        <w:fldChar w:fldCharType="end"/>
      </w:r>
      <w:r w:rsidR="003D652D">
        <w:rPr>
          <w:b w:val="0"/>
          <w:bCs w:val="0"/>
          <w:kern w:val="0"/>
        </w:rPr>
        <w:t>,</w:t>
      </w:r>
      <w:r w:rsidR="000326B2" w:rsidRPr="000326B2">
        <w:rPr>
          <w:b w:val="0"/>
          <w:bCs w:val="0"/>
          <w:kern w:val="0"/>
        </w:rPr>
        <w:t xml:space="preserve"> </w:t>
      </w:r>
      <w:r w:rsidR="000326B2">
        <w:rPr>
          <w:b w:val="0"/>
          <w:bCs w:val="0"/>
          <w:kern w:val="0"/>
        </w:rPr>
        <w:t>o</w:t>
      </w:r>
      <w:r w:rsidR="000326B2" w:rsidRPr="00C251DA">
        <w:rPr>
          <w:b w:val="0"/>
          <w:bCs w:val="0"/>
          <w:kern w:val="0"/>
        </w:rPr>
        <w:t xml:space="preserve">ur study </w:t>
      </w:r>
      <w:r w:rsidR="00FB6BC7">
        <w:rPr>
          <w:b w:val="0"/>
          <w:bCs w:val="0"/>
          <w:kern w:val="0"/>
        </w:rPr>
        <w:t>highlight</w:t>
      </w:r>
      <w:r w:rsidR="00FB6BC7" w:rsidRPr="00C251DA">
        <w:rPr>
          <w:b w:val="0"/>
          <w:bCs w:val="0"/>
          <w:kern w:val="0"/>
        </w:rPr>
        <w:t xml:space="preserve"> </w:t>
      </w:r>
      <w:r w:rsidR="000326B2" w:rsidRPr="00C251DA">
        <w:rPr>
          <w:b w:val="0"/>
          <w:bCs w:val="0"/>
          <w:kern w:val="0"/>
        </w:rPr>
        <w:t xml:space="preserve">that </w:t>
      </w:r>
      <w:r w:rsidR="00FB6BC7">
        <w:rPr>
          <w:b w:val="0"/>
          <w:bCs w:val="0"/>
          <w:kern w:val="0"/>
        </w:rPr>
        <w:t xml:space="preserve">the volcanological community </w:t>
      </w:r>
      <w:r w:rsidR="00FB6BC7">
        <w:rPr>
          <w:b w:val="0"/>
          <w:bCs w:val="0"/>
          <w:kern w:val="0"/>
        </w:rPr>
        <w:lastRenderedPageBreak/>
        <w:t xml:space="preserve">should pose great attention to </w:t>
      </w:r>
      <w:r w:rsidR="000326B2" w:rsidRPr="003D652D">
        <w:rPr>
          <w:b w:val="0"/>
          <w:bCs w:val="0"/>
          <w:kern w:val="0"/>
        </w:rPr>
        <w:t xml:space="preserve">volcanic </w:t>
      </w:r>
      <w:r w:rsidR="000326B2">
        <w:rPr>
          <w:b w:val="0"/>
          <w:bCs w:val="0"/>
          <w:kern w:val="0"/>
        </w:rPr>
        <w:t>hazard in</w:t>
      </w:r>
      <w:r w:rsidR="000326B2" w:rsidRPr="00C251DA">
        <w:rPr>
          <w:b w:val="0"/>
          <w:bCs w:val="0"/>
          <w:kern w:val="0"/>
        </w:rPr>
        <w:t xml:space="preserve"> meliliti</w:t>
      </w:r>
      <w:r w:rsidR="000326B2">
        <w:rPr>
          <w:b w:val="0"/>
          <w:bCs w:val="0"/>
          <w:kern w:val="0"/>
        </w:rPr>
        <w:t>te-</w:t>
      </w:r>
      <w:r w:rsidR="000326B2" w:rsidRPr="00C251DA">
        <w:rPr>
          <w:b w:val="0"/>
          <w:bCs w:val="0"/>
          <w:kern w:val="0"/>
        </w:rPr>
        <w:t>carbonati</w:t>
      </w:r>
      <w:r w:rsidR="000326B2">
        <w:rPr>
          <w:b w:val="0"/>
          <w:bCs w:val="0"/>
          <w:kern w:val="0"/>
        </w:rPr>
        <w:t>te</w:t>
      </w:r>
      <w:r w:rsidR="000326B2" w:rsidRPr="00C251DA">
        <w:rPr>
          <w:b w:val="0"/>
          <w:bCs w:val="0"/>
          <w:kern w:val="0"/>
        </w:rPr>
        <w:t xml:space="preserve"> volcanoes</w:t>
      </w:r>
      <w:r w:rsidR="000326B2">
        <w:rPr>
          <w:b w:val="0"/>
          <w:bCs w:val="0"/>
          <w:kern w:val="0"/>
        </w:rPr>
        <w:t>,</w:t>
      </w:r>
      <w:r w:rsidR="000326B2" w:rsidRPr="00C251DA">
        <w:rPr>
          <w:b w:val="0"/>
          <w:bCs w:val="0"/>
          <w:kern w:val="0"/>
        </w:rPr>
        <w:t xml:space="preserve"> </w:t>
      </w:r>
      <w:r w:rsidR="006364BB">
        <w:rPr>
          <w:b w:val="0"/>
          <w:bCs w:val="0"/>
          <w:kern w:val="0"/>
        </w:rPr>
        <w:t xml:space="preserve">and it </w:t>
      </w:r>
      <w:r w:rsidR="000326B2" w:rsidRPr="000171A4">
        <w:rPr>
          <w:b w:val="0"/>
          <w:bCs w:val="0"/>
          <w:kern w:val="0"/>
        </w:rPr>
        <w:t>should be carefully evaluated</w:t>
      </w:r>
      <w:r w:rsidR="006364BB">
        <w:rPr>
          <w:b w:val="0"/>
          <w:bCs w:val="0"/>
          <w:kern w:val="0"/>
        </w:rPr>
        <w:t xml:space="preserve"> </w:t>
      </w:r>
      <w:r w:rsidR="006364BB" w:rsidRPr="00C251DA">
        <w:rPr>
          <w:b w:val="0"/>
          <w:bCs w:val="0"/>
          <w:kern w:val="0"/>
        </w:rPr>
        <w:t>even after long time of quiescence</w:t>
      </w:r>
      <w:r w:rsidR="00936889" w:rsidRPr="00936889">
        <w:rPr>
          <w:b w:val="0"/>
          <w:bCs w:val="0"/>
          <w:kern w:val="0"/>
        </w:rPr>
        <w:t xml:space="preserve">. </w:t>
      </w:r>
    </w:p>
    <w:bookmarkEnd w:id="13"/>
    <w:p w14:paraId="76353FF6" w14:textId="064FCD74" w:rsidR="002C26B6" w:rsidRDefault="001C5FC3" w:rsidP="00494A27">
      <w:pPr>
        <w:pStyle w:val="Heading-Main"/>
        <w:jc w:val="both"/>
        <w:rPr>
          <w:b w:val="0"/>
          <w:bCs w:val="0"/>
          <w:kern w:val="0"/>
        </w:rPr>
      </w:pPr>
      <w:r>
        <w:t>6</w:t>
      </w:r>
      <w:r w:rsidR="002C26B6">
        <w:t xml:space="preserve"> Conclusion</w:t>
      </w:r>
    </w:p>
    <w:p w14:paraId="54892A30" w14:textId="7121D1C5" w:rsidR="00CE475F" w:rsidRPr="00BA20F0" w:rsidRDefault="00747FF4" w:rsidP="00494A27">
      <w:pPr>
        <w:pStyle w:val="Heading-Main"/>
        <w:jc w:val="both"/>
        <w:rPr>
          <w:b w:val="0"/>
          <w:bCs w:val="0"/>
          <w:kern w:val="0"/>
          <w:lang w:val="en-US"/>
        </w:rPr>
      </w:pPr>
      <w:r>
        <w:rPr>
          <w:b w:val="0"/>
          <w:bCs w:val="0"/>
          <w:kern w:val="0"/>
        </w:rPr>
        <w:t>W</w:t>
      </w:r>
      <w:r w:rsidRPr="00747FF4">
        <w:rPr>
          <w:b w:val="0"/>
          <w:bCs w:val="0"/>
          <w:kern w:val="0"/>
        </w:rPr>
        <w:t xml:space="preserve">e </w:t>
      </w:r>
      <w:r>
        <w:rPr>
          <w:b w:val="0"/>
          <w:bCs w:val="0"/>
          <w:kern w:val="0"/>
        </w:rPr>
        <w:t>analy</w:t>
      </w:r>
      <w:r w:rsidR="00A31CCB">
        <w:rPr>
          <w:b w:val="0"/>
          <w:bCs w:val="0"/>
          <w:kern w:val="0"/>
        </w:rPr>
        <w:t>s</w:t>
      </w:r>
      <w:r>
        <w:rPr>
          <w:b w:val="0"/>
          <w:bCs w:val="0"/>
          <w:kern w:val="0"/>
        </w:rPr>
        <w:t>ed</w:t>
      </w:r>
      <w:r w:rsidRPr="00747FF4">
        <w:rPr>
          <w:b w:val="0"/>
          <w:bCs w:val="0"/>
          <w:kern w:val="0"/>
        </w:rPr>
        <w:t xml:space="preserve"> </w:t>
      </w:r>
      <w:r w:rsidR="00C316A6">
        <w:rPr>
          <w:b w:val="0"/>
          <w:bCs w:val="0"/>
          <w:kern w:val="0"/>
        </w:rPr>
        <w:t>FIs</w:t>
      </w:r>
      <w:r w:rsidRPr="00747FF4">
        <w:rPr>
          <w:b w:val="0"/>
          <w:bCs w:val="0"/>
          <w:kern w:val="0"/>
        </w:rPr>
        <w:t xml:space="preserve"> hosted in</w:t>
      </w:r>
      <w:r w:rsidR="007F1F3E">
        <w:rPr>
          <w:b w:val="0"/>
          <w:bCs w:val="0"/>
          <w:kern w:val="0"/>
        </w:rPr>
        <w:t xml:space="preserve"> rock-forming minerals of</w:t>
      </w:r>
      <w:r w:rsidRPr="00747FF4">
        <w:rPr>
          <w:b w:val="0"/>
          <w:bCs w:val="0"/>
          <w:kern w:val="0"/>
        </w:rPr>
        <w:t xml:space="preserve"> the </w:t>
      </w:r>
      <w:r>
        <w:rPr>
          <w:b w:val="0"/>
          <w:bCs w:val="0"/>
          <w:kern w:val="0"/>
        </w:rPr>
        <w:t>wehrlitic cores</w:t>
      </w:r>
      <w:r w:rsidRPr="00747FF4">
        <w:rPr>
          <w:b w:val="0"/>
          <w:bCs w:val="0"/>
          <w:kern w:val="0"/>
        </w:rPr>
        <w:t xml:space="preserve"> of pelletal lapilli and in xenocrysts of olivine and clinopyroxene </w:t>
      </w:r>
      <w:r>
        <w:rPr>
          <w:b w:val="0"/>
          <w:bCs w:val="0"/>
          <w:kern w:val="0"/>
        </w:rPr>
        <w:t xml:space="preserve">brought to the surface by a melilitite-carbonatite magma </w:t>
      </w:r>
      <w:r w:rsidRPr="00747FF4">
        <w:rPr>
          <w:b w:val="0"/>
          <w:bCs w:val="0"/>
          <w:kern w:val="0"/>
        </w:rPr>
        <w:t>from</w:t>
      </w:r>
      <w:r>
        <w:rPr>
          <w:b w:val="0"/>
          <w:bCs w:val="0"/>
          <w:kern w:val="0"/>
        </w:rPr>
        <w:t xml:space="preserve"> the last eruption of </w:t>
      </w:r>
      <w:r w:rsidRPr="00747FF4">
        <w:rPr>
          <w:b w:val="0"/>
          <w:bCs w:val="0"/>
          <w:kern w:val="0"/>
        </w:rPr>
        <w:t>Vulture volcano (Monticchio Lakes Syntheme, Lago Piccolo Sub</w:t>
      </w:r>
      <w:r w:rsidR="00C40DC9">
        <w:rPr>
          <w:b w:val="0"/>
          <w:bCs w:val="0"/>
          <w:kern w:val="0"/>
        </w:rPr>
        <w:t>s</w:t>
      </w:r>
      <w:r w:rsidRPr="00747FF4">
        <w:rPr>
          <w:b w:val="0"/>
          <w:bCs w:val="0"/>
          <w:kern w:val="0"/>
        </w:rPr>
        <w:t>ynthem)</w:t>
      </w:r>
      <w:r>
        <w:rPr>
          <w:b w:val="0"/>
          <w:bCs w:val="0"/>
          <w:kern w:val="0"/>
        </w:rPr>
        <w:t>.</w:t>
      </w:r>
      <w:r w:rsidRPr="00747FF4">
        <w:rPr>
          <w:b w:val="0"/>
          <w:bCs w:val="0"/>
          <w:kern w:val="0"/>
        </w:rPr>
        <w:t xml:space="preserve"> </w:t>
      </w:r>
      <w:r w:rsidR="002C26B6" w:rsidRPr="002C26B6">
        <w:rPr>
          <w:b w:val="0"/>
          <w:bCs w:val="0"/>
          <w:kern w:val="0"/>
        </w:rPr>
        <w:t xml:space="preserve">We found </w:t>
      </w:r>
      <w:r w:rsidR="00E95DB3">
        <w:rPr>
          <w:b w:val="0"/>
          <w:bCs w:val="0"/>
          <w:kern w:val="0"/>
        </w:rPr>
        <w:t xml:space="preserve">pure </w:t>
      </w:r>
      <w:r w:rsidR="00FE1354">
        <w:rPr>
          <w:b w:val="0"/>
          <w:bCs w:val="0"/>
          <w:kern w:val="0"/>
        </w:rPr>
        <w:t>CO</w:t>
      </w:r>
      <w:r w:rsidR="00FE1354">
        <w:rPr>
          <w:b w:val="0"/>
          <w:bCs w:val="0"/>
          <w:kern w:val="0"/>
          <w:vertAlign w:val="subscript"/>
        </w:rPr>
        <w:t>2</w:t>
      </w:r>
      <w:r w:rsidR="00FE1354">
        <w:rPr>
          <w:b w:val="0"/>
          <w:bCs w:val="0"/>
          <w:kern w:val="0"/>
        </w:rPr>
        <w:t xml:space="preserve"> FIs with </w:t>
      </w:r>
      <w:r w:rsidR="00C251DA">
        <w:rPr>
          <w:b w:val="0"/>
          <w:bCs w:val="0"/>
          <w:kern w:val="0"/>
        </w:rPr>
        <w:t>different trapping pressures (</w:t>
      </w:r>
      <w:r w:rsidR="007B0941">
        <w:rPr>
          <w:b w:val="0"/>
          <w:bCs w:val="0"/>
          <w:kern w:val="0"/>
        </w:rPr>
        <w:t xml:space="preserve">from </w:t>
      </w:r>
      <w:r w:rsidR="00C40DC9">
        <w:rPr>
          <w:b w:val="0"/>
          <w:bCs w:val="0"/>
          <w:kern w:val="0"/>
        </w:rPr>
        <w:t>3</w:t>
      </w:r>
      <w:r w:rsidR="007B0941">
        <w:rPr>
          <w:b w:val="0"/>
          <w:bCs w:val="0"/>
          <w:kern w:val="0"/>
        </w:rPr>
        <w:t>.</w:t>
      </w:r>
      <w:r w:rsidR="00C40DC9">
        <w:rPr>
          <w:b w:val="0"/>
          <w:bCs w:val="0"/>
          <w:kern w:val="0"/>
        </w:rPr>
        <w:t>2</w:t>
      </w:r>
      <w:r w:rsidR="007B0941">
        <w:rPr>
          <w:b w:val="0"/>
          <w:bCs w:val="0"/>
          <w:kern w:val="0"/>
        </w:rPr>
        <w:t xml:space="preserve"> to </w:t>
      </w:r>
      <w:r w:rsidR="003D22D9">
        <w:rPr>
          <w:b w:val="0"/>
          <w:bCs w:val="0"/>
          <w:kern w:val="0"/>
        </w:rPr>
        <w:t>1</w:t>
      </w:r>
      <w:r w:rsidR="006F7D5E">
        <w:rPr>
          <w:b w:val="0"/>
          <w:bCs w:val="0"/>
          <w:kern w:val="0"/>
        </w:rPr>
        <w:t>0</w:t>
      </w:r>
      <w:r w:rsidR="007B0941">
        <w:rPr>
          <w:b w:val="0"/>
          <w:bCs w:val="0"/>
          <w:kern w:val="0"/>
        </w:rPr>
        <w:t>.</w:t>
      </w:r>
      <w:r w:rsidR="003914C7">
        <w:rPr>
          <w:b w:val="0"/>
          <w:bCs w:val="0"/>
          <w:kern w:val="0"/>
        </w:rPr>
        <w:t>3</w:t>
      </w:r>
      <w:r w:rsidR="007B0941" w:rsidRPr="00E24A6D">
        <w:rPr>
          <w:b w:val="0"/>
          <w:bCs w:val="0"/>
          <w:kern w:val="0"/>
        </w:rPr>
        <w:t xml:space="preserve"> </w:t>
      </w:r>
      <w:r w:rsidR="007B0941">
        <w:rPr>
          <w:b w:val="0"/>
          <w:bCs w:val="0"/>
          <w:kern w:val="0"/>
        </w:rPr>
        <w:t>kb</w:t>
      </w:r>
      <w:r w:rsidR="007B0941" w:rsidRPr="00E24A6D">
        <w:rPr>
          <w:b w:val="0"/>
          <w:bCs w:val="0"/>
          <w:kern w:val="0"/>
        </w:rPr>
        <w:t>a</w:t>
      </w:r>
      <w:r w:rsidR="007B0941">
        <w:rPr>
          <w:b w:val="0"/>
          <w:bCs w:val="0"/>
          <w:kern w:val="0"/>
        </w:rPr>
        <w:t>r</w:t>
      </w:r>
      <w:r w:rsidR="00C251DA">
        <w:rPr>
          <w:b w:val="0"/>
          <w:bCs w:val="0"/>
          <w:kern w:val="0"/>
        </w:rPr>
        <w:t xml:space="preserve">) that correspond to magma </w:t>
      </w:r>
      <w:r w:rsidR="00931050">
        <w:rPr>
          <w:b w:val="0"/>
          <w:bCs w:val="0"/>
          <w:kern w:val="0"/>
        </w:rPr>
        <w:t>storage</w:t>
      </w:r>
      <w:r w:rsidR="00C251DA">
        <w:rPr>
          <w:b w:val="0"/>
          <w:bCs w:val="0"/>
          <w:kern w:val="0"/>
        </w:rPr>
        <w:t xml:space="preserve"> at different depths </w:t>
      </w:r>
      <w:r w:rsidR="002C26B6">
        <w:rPr>
          <w:b w:val="0"/>
          <w:bCs w:val="0"/>
          <w:kern w:val="0"/>
        </w:rPr>
        <w:t xml:space="preserve">within the </w:t>
      </w:r>
      <w:r w:rsidR="00C251DA">
        <w:rPr>
          <w:b w:val="0"/>
          <w:bCs w:val="0"/>
          <w:kern w:val="0"/>
        </w:rPr>
        <w:t>volcano plumbing system. The deepe</w:t>
      </w:r>
      <w:r w:rsidR="003D22D9">
        <w:rPr>
          <w:b w:val="0"/>
          <w:bCs w:val="0"/>
          <w:kern w:val="0"/>
        </w:rPr>
        <w:t>st</w:t>
      </w:r>
      <w:r w:rsidR="00C251DA">
        <w:rPr>
          <w:b w:val="0"/>
          <w:bCs w:val="0"/>
          <w:kern w:val="0"/>
        </w:rPr>
        <w:t xml:space="preserve"> </w:t>
      </w:r>
      <w:r w:rsidR="003D22D9">
        <w:rPr>
          <w:b w:val="0"/>
          <w:bCs w:val="0"/>
          <w:kern w:val="0"/>
        </w:rPr>
        <w:t xml:space="preserve">ponding stage </w:t>
      </w:r>
      <w:r w:rsidR="00C251DA">
        <w:rPr>
          <w:b w:val="0"/>
          <w:bCs w:val="0"/>
          <w:kern w:val="0"/>
        </w:rPr>
        <w:t xml:space="preserve">is </w:t>
      </w:r>
      <w:r w:rsidR="003D22D9">
        <w:rPr>
          <w:b w:val="0"/>
          <w:bCs w:val="0"/>
          <w:kern w:val="0"/>
        </w:rPr>
        <w:t>represented by the crust-mantle boundary</w:t>
      </w:r>
      <w:r w:rsidR="00C251DA">
        <w:rPr>
          <w:b w:val="0"/>
          <w:bCs w:val="0"/>
          <w:kern w:val="0"/>
        </w:rPr>
        <w:t xml:space="preserve"> (</w:t>
      </w:r>
      <w:r w:rsidR="00007FB6">
        <w:rPr>
          <w:b w:val="0"/>
          <w:bCs w:val="0"/>
          <w:kern w:val="0"/>
        </w:rPr>
        <w:t xml:space="preserve">at a </w:t>
      </w:r>
      <w:r w:rsidR="00C251DA">
        <w:rPr>
          <w:b w:val="0"/>
          <w:bCs w:val="0"/>
          <w:kern w:val="0"/>
        </w:rPr>
        <w:t>32 km</w:t>
      </w:r>
      <w:r w:rsidR="00007FB6">
        <w:rPr>
          <w:b w:val="0"/>
          <w:bCs w:val="0"/>
          <w:kern w:val="0"/>
        </w:rPr>
        <w:t xml:space="preserve"> depth</w:t>
      </w:r>
      <w:r w:rsidR="00C251DA">
        <w:rPr>
          <w:b w:val="0"/>
          <w:bCs w:val="0"/>
          <w:kern w:val="0"/>
        </w:rPr>
        <w:t>), while the shallower</w:t>
      </w:r>
      <w:r w:rsidR="00E95DB3">
        <w:rPr>
          <w:b w:val="0"/>
          <w:bCs w:val="0"/>
          <w:kern w:val="0"/>
        </w:rPr>
        <w:t xml:space="preserve"> </w:t>
      </w:r>
      <w:r w:rsidR="00C251DA">
        <w:rPr>
          <w:b w:val="0"/>
          <w:bCs w:val="0"/>
          <w:kern w:val="0"/>
        </w:rPr>
        <w:t xml:space="preserve">corresponds to a </w:t>
      </w:r>
      <w:r w:rsidR="00931050">
        <w:rPr>
          <w:b w:val="0"/>
          <w:bCs w:val="0"/>
          <w:kern w:val="0"/>
        </w:rPr>
        <w:t xml:space="preserve">solidified </w:t>
      </w:r>
      <w:r w:rsidR="00C251DA">
        <w:rPr>
          <w:b w:val="0"/>
          <w:bCs w:val="0"/>
          <w:kern w:val="0"/>
        </w:rPr>
        <w:t>magmatic body</w:t>
      </w:r>
      <w:r w:rsidR="003D22D9">
        <w:rPr>
          <w:b w:val="0"/>
          <w:bCs w:val="0"/>
          <w:kern w:val="0"/>
        </w:rPr>
        <w:t xml:space="preserve"> (</w:t>
      </w:r>
      <w:r w:rsidR="00007FB6">
        <w:rPr>
          <w:b w:val="0"/>
          <w:bCs w:val="0"/>
          <w:kern w:val="0"/>
        </w:rPr>
        <w:t xml:space="preserve">former </w:t>
      </w:r>
      <w:r w:rsidR="003D22D9">
        <w:rPr>
          <w:b w:val="0"/>
          <w:bCs w:val="0"/>
          <w:kern w:val="0"/>
        </w:rPr>
        <w:t>crystal mush)</w:t>
      </w:r>
      <w:r w:rsidR="00C251DA">
        <w:rPr>
          <w:b w:val="0"/>
          <w:bCs w:val="0"/>
          <w:kern w:val="0"/>
        </w:rPr>
        <w:t xml:space="preserve"> </w:t>
      </w:r>
      <w:r w:rsidR="00931050">
        <w:rPr>
          <w:b w:val="0"/>
          <w:bCs w:val="0"/>
          <w:kern w:val="0"/>
        </w:rPr>
        <w:t>imaged</w:t>
      </w:r>
      <w:r w:rsidR="00C251DA">
        <w:rPr>
          <w:b w:val="0"/>
          <w:bCs w:val="0"/>
          <w:kern w:val="0"/>
        </w:rPr>
        <w:t xml:space="preserve"> by geophysical investigations </w:t>
      </w:r>
      <w:r w:rsidR="00550217">
        <w:rPr>
          <w:b w:val="0"/>
          <w:bCs w:val="0"/>
          <w:kern w:val="0"/>
        </w:rPr>
        <w:fldChar w:fldCharType="begin" w:fldLock="1"/>
      </w:r>
      <w:r w:rsidR="00DA5EB6">
        <w:rPr>
          <w:b w:val="0"/>
          <w:bCs w:val="0"/>
          <w:kern w:val="0"/>
        </w:rPr>
        <w:instrText>ADDIN CSL_CITATION {"citationItems":[{"id":"ITEM-1","itemData":{"DOI":"10.1002/2013JB010890","ISSN":"21699356","abstract":"We present high-resolution Vp and Vp/Vs models of the southern Apennines (Italy) computed using local earthquakes recorded from 2006 to 2011 with a graded inversion scheme that progressively resolves the crustal structure, from the large scale of the Apennines belt to the local scale of the normal fault system. High-Vp bodies defined in the upper crust and midcrust under the external Apennines are interpreted as extensive mafic intrusions revealing anorogenic magmatism episodes that broadened on the Adriatic domain during Paleogene. Under the mountain belt, a low-Vp region, annular to the Neapolitan volcanic district, indicates the existence of a thermal/fluid anomaly in the midcrust, coinciding with a shallow Moho and diffuse degassing of deeply derived CO2. In the belt axial zone, low-Vp/Vs gas-pressurized rock volumes under the Apulian carbonates correlate to high heat flow, strong CO2-dominated gas emissions of mantle origin, and shallow carbonate reservoirs with pressurized CO2 gas caps. We hypothesize that the pressurized fluid volumes located at the base of the active fault system influence the rupture process of large normal faulting earthquakes, like the 1980 Mw6.9 Irpinia event, and that major asperities are confined within the high-Vp Apulian carbonates. This study confirms once more that preexisting structures of the Pliocene Apulian belt controlled the rupture propagation during the Irpinia earthquake. The main shock broke a ~30 km long, NE dipping seismogenic structure, whereas delayed ruptures (both the 20 s and the 40 s subevents) developed on antithetic faults, reactivating thrust faults located at the eastern edge of the Apulian belt.","author":[{"dropping-particle":"","family":"Improta","given":"Luigi","non-dropping-particle":"","parse-names":false,"suffix":""},{"dropping-particle":"","family":"Gori","given":"Pasquale","non-dropping-particle":"De","parse-names":false,"suffix":""},{"dropping-particle":"","family":"Chiarabba","given":"Claudio","non-dropping-particle":"","parse-names":false,"suffix":""}],"container-title":"Journal of Geophysical Research: Solid Earth","id":"ITEM-1","issue":"11","issued":{"date-parts":[["2014"]]},"page":"8283-8311","title":"New insights into crustal structure, Cenozoic magmatism, CO2 degassing, and seismogenesis in the southern Apennines and Irpinia region from local earthquake tomography","type":"article-journal","volume":"119"},"uris":["http://www.mendeley.com/documents/?uuid=ae35f38d-34fe-4493-b76c-6139006ad772"]}],"mendeley":{"formattedCitation":"(Improta et al., 2014)","plainTextFormattedCitation":"(Improta et al., 2014)","previouslyFormattedCitation":"(Improta et al., 2014)"},"properties":{"noteIndex":0},"schema":"https://github.com/citation-style-language/schema/raw/master/csl-citation.json"}</w:instrText>
      </w:r>
      <w:r w:rsidR="00550217">
        <w:rPr>
          <w:b w:val="0"/>
          <w:bCs w:val="0"/>
          <w:kern w:val="0"/>
        </w:rPr>
        <w:fldChar w:fldCharType="separate"/>
      </w:r>
      <w:r w:rsidR="00550217" w:rsidRPr="00550217">
        <w:rPr>
          <w:b w:val="0"/>
          <w:bCs w:val="0"/>
          <w:noProof/>
          <w:kern w:val="0"/>
        </w:rPr>
        <w:t xml:space="preserve">(Improta et al., </w:t>
      </w:r>
      <w:r w:rsidR="00550217" w:rsidRPr="00550217">
        <w:rPr>
          <w:b w:val="0"/>
          <w:bCs w:val="0"/>
          <w:noProof/>
          <w:color w:val="0070C0"/>
          <w:kern w:val="0"/>
        </w:rPr>
        <w:t>2014</w:t>
      </w:r>
      <w:r w:rsidR="00550217" w:rsidRPr="00550217">
        <w:rPr>
          <w:b w:val="0"/>
          <w:bCs w:val="0"/>
          <w:noProof/>
          <w:kern w:val="0"/>
        </w:rPr>
        <w:t>)</w:t>
      </w:r>
      <w:r w:rsidR="00550217">
        <w:rPr>
          <w:b w:val="0"/>
          <w:bCs w:val="0"/>
          <w:kern w:val="0"/>
        </w:rPr>
        <w:fldChar w:fldCharType="end"/>
      </w:r>
      <w:r w:rsidR="00C251DA">
        <w:rPr>
          <w:b w:val="0"/>
          <w:bCs w:val="0"/>
          <w:kern w:val="0"/>
        </w:rPr>
        <w:t xml:space="preserve">. </w:t>
      </w:r>
      <w:r w:rsidR="00931050">
        <w:rPr>
          <w:b w:val="0"/>
          <w:bCs w:val="0"/>
          <w:kern w:val="0"/>
        </w:rPr>
        <w:t>Model</w:t>
      </w:r>
      <w:r w:rsidR="00B368D7">
        <w:rPr>
          <w:b w:val="0"/>
          <w:bCs w:val="0"/>
          <w:kern w:val="0"/>
        </w:rPr>
        <w:t>l</w:t>
      </w:r>
      <w:r w:rsidR="00931050">
        <w:rPr>
          <w:b w:val="0"/>
          <w:bCs w:val="0"/>
          <w:kern w:val="0"/>
        </w:rPr>
        <w:t>ing</w:t>
      </w:r>
      <w:r w:rsidR="002C26B6" w:rsidRPr="002C26B6">
        <w:rPr>
          <w:b w:val="0"/>
          <w:bCs w:val="0"/>
          <w:kern w:val="0"/>
        </w:rPr>
        <w:t xml:space="preserve"> magma ascent rate </w:t>
      </w:r>
      <w:r w:rsidR="00931050">
        <w:rPr>
          <w:b w:val="0"/>
          <w:bCs w:val="0"/>
          <w:kern w:val="0"/>
        </w:rPr>
        <w:t>result</w:t>
      </w:r>
      <w:r w:rsidR="002C26B6" w:rsidRPr="002C26B6">
        <w:rPr>
          <w:b w:val="0"/>
          <w:bCs w:val="0"/>
          <w:kern w:val="0"/>
        </w:rPr>
        <w:t>s</w:t>
      </w:r>
      <w:r w:rsidR="00931050">
        <w:rPr>
          <w:b w:val="0"/>
          <w:bCs w:val="0"/>
          <w:kern w:val="0"/>
        </w:rPr>
        <w:t xml:space="preserve"> in quite high velocity</w:t>
      </w:r>
      <w:r w:rsidR="00700064">
        <w:rPr>
          <w:b w:val="0"/>
          <w:bCs w:val="0"/>
          <w:kern w:val="0"/>
        </w:rPr>
        <w:t xml:space="preserve"> (≈ 20 m/s)</w:t>
      </w:r>
      <w:r w:rsidR="00931050">
        <w:rPr>
          <w:b w:val="0"/>
          <w:bCs w:val="0"/>
          <w:kern w:val="0"/>
        </w:rPr>
        <w:t xml:space="preserve"> for</w:t>
      </w:r>
      <w:r w:rsidR="002C26B6" w:rsidRPr="002C26B6">
        <w:rPr>
          <w:b w:val="0"/>
          <w:bCs w:val="0"/>
          <w:kern w:val="0"/>
        </w:rPr>
        <w:t xml:space="preserve"> melilitite-carbonatite magma from the crust-mantle boundary to the surface</w:t>
      </w:r>
      <w:r w:rsidR="00931050">
        <w:rPr>
          <w:b w:val="0"/>
          <w:bCs w:val="0"/>
          <w:kern w:val="0"/>
        </w:rPr>
        <w:t>,</w:t>
      </w:r>
      <w:r w:rsidR="00E660E5">
        <w:rPr>
          <w:b w:val="0"/>
          <w:bCs w:val="0"/>
          <w:kern w:val="0"/>
        </w:rPr>
        <w:t xml:space="preserve"> and it is</w:t>
      </w:r>
      <w:r w:rsidR="00931050">
        <w:rPr>
          <w:b w:val="0"/>
          <w:bCs w:val="0"/>
          <w:kern w:val="0"/>
        </w:rPr>
        <w:t xml:space="preserve"> </w:t>
      </w:r>
      <w:r w:rsidR="001F7C47">
        <w:rPr>
          <w:b w:val="0"/>
          <w:bCs w:val="0"/>
          <w:kern w:val="0"/>
        </w:rPr>
        <w:t>comparable with ascent rate of kimberlite magmatism</w:t>
      </w:r>
      <w:r w:rsidR="00700064">
        <w:rPr>
          <w:b w:val="0"/>
          <w:bCs w:val="0"/>
          <w:kern w:val="0"/>
        </w:rPr>
        <w:t xml:space="preserve"> (</w:t>
      </w:r>
      <w:r w:rsidR="00B368D7">
        <w:rPr>
          <w:b w:val="0"/>
          <w:bCs w:val="0"/>
          <w:i/>
          <w:iCs/>
          <w:kern w:val="0"/>
        </w:rPr>
        <w:t xml:space="preserve">e.g., </w:t>
      </w:r>
      <w:r w:rsidR="00700064">
        <w:rPr>
          <w:b w:val="0"/>
          <w:bCs w:val="0"/>
          <w:kern w:val="0"/>
        </w:rPr>
        <w:t>≈ 45 m/s</w:t>
      </w:r>
      <w:r w:rsidR="00742FEE">
        <w:rPr>
          <w:b w:val="0"/>
          <w:bCs w:val="0"/>
          <w:kern w:val="0"/>
        </w:rPr>
        <w:t>,</w:t>
      </w:r>
      <w:r w:rsidR="00700064">
        <w:rPr>
          <w:b w:val="0"/>
          <w:bCs w:val="0"/>
          <w:kern w:val="0"/>
        </w:rPr>
        <w:t xml:space="preserve"> </w:t>
      </w:r>
      <w:r w:rsidR="00700064" w:rsidRPr="00700064">
        <w:rPr>
          <w:b w:val="0"/>
          <w:bCs w:val="0"/>
          <w:kern w:val="0"/>
        </w:rPr>
        <w:t>Moussallam et al.</w:t>
      </w:r>
      <w:r w:rsidR="00700064">
        <w:rPr>
          <w:b w:val="0"/>
          <w:bCs w:val="0"/>
          <w:kern w:val="0"/>
        </w:rPr>
        <w:t>,</w:t>
      </w:r>
      <w:r w:rsidR="00700064" w:rsidRPr="00700064">
        <w:rPr>
          <w:b w:val="0"/>
          <w:bCs w:val="0"/>
          <w:kern w:val="0"/>
        </w:rPr>
        <w:t xml:space="preserve"> </w:t>
      </w:r>
      <w:r w:rsidR="00700064" w:rsidRPr="0069565A">
        <w:rPr>
          <w:b w:val="0"/>
          <w:bCs w:val="0"/>
          <w:color w:val="0070C0"/>
          <w:kern w:val="0"/>
        </w:rPr>
        <w:t>2016</w:t>
      </w:r>
      <w:r w:rsidR="00700064" w:rsidRPr="00700064">
        <w:rPr>
          <w:b w:val="0"/>
          <w:bCs w:val="0"/>
          <w:kern w:val="0"/>
        </w:rPr>
        <w:t>)</w:t>
      </w:r>
      <w:r w:rsidR="002C26B6" w:rsidRPr="002C26B6">
        <w:rPr>
          <w:b w:val="0"/>
          <w:bCs w:val="0"/>
          <w:kern w:val="0"/>
        </w:rPr>
        <w:t xml:space="preserve">. </w:t>
      </w:r>
      <w:r w:rsidR="00C251DA" w:rsidRPr="00C251DA">
        <w:rPr>
          <w:b w:val="0"/>
          <w:bCs w:val="0"/>
          <w:kern w:val="0"/>
        </w:rPr>
        <w:t>These evidences</w:t>
      </w:r>
      <w:r w:rsidR="00BA20F0">
        <w:rPr>
          <w:b w:val="0"/>
          <w:bCs w:val="0"/>
          <w:kern w:val="0"/>
        </w:rPr>
        <w:t>,</w:t>
      </w:r>
      <w:r w:rsidR="00C251DA" w:rsidRPr="00C251DA">
        <w:rPr>
          <w:b w:val="0"/>
          <w:bCs w:val="0"/>
          <w:kern w:val="0"/>
        </w:rPr>
        <w:t xml:space="preserve"> coupled</w:t>
      </w:r>
      <w:r w:rsidR="00FE1354">
        <w:rPr>
          <w:b w:val="0"/>
          <w:bCs w:val="0"/>
          <w:kern w:val="0"/>
        </w:rPr>
        <w:t xml:space="preserve"> </w:t>
      </w:r>
      <w:r w:rsidR="00FE1354" w:rsidRPr="00C251DA">
        <w:rPr>
          <w:b w:val="0"/>
          <w:bCs w:val="0"/>
          <w:kern w:val="0"/>
        </w:rPr>
        <w:t>to</w:t>
      </w:r>
      <w:r w:rsidR="00854DCD">
        <w:rPr>
          <w:b w:val="0"/>
          <w:bCs w:val="0"/>
          <w:kern w:val="0"/>
        </w:rPr>
        <w:t xml:space="preserve"> (i)</w:t>
      </w:r>
      <w:r w:rsidR="00C251DA" w:rsidRPr="00C251DA">
        <w:rPr>
          <w:b w:val="0"/>
          <w:bCs w:val="0"/>
          <w:kern w:val="0"/>
        </w:rPr>
        <w:t xml:space="preserve"> the outgassing of magmatic volatiles at </w:t>
      </w:r>
      <w:r w:rsidR="00C251DA">
        <w:rPr>
          <w:b w:val="0"/>
          <w:bCs w:val="0"/>
          <w:kern w:val="0"/>
        </w:rPr>
        <w:t>M</w:t>
      </w:r>
      <w:r w:rsidR="00C251DA" w:rsidRPr="00C251DA">
        <w:rPr>
          <w:b w:val="0"/>
          <w:bCs w:val="0"/>
          <w:kern w:val="0"/>
        </w:rPr>
        <w:t>t</w:t>
      </w:r>
      <w:r w:rsidR="00C251DA">
        <w:rPr>
          <w:b w:val="0"/>
          <w:bCs w:val="0"/>
          <w:kern w:val="0"/>
        </w:rPr>
        <w:t>.</w:t>
      </w:r>
      <w:r w:rsidR="00C251DA" w:rsidRPr="00C251DA">
        <w:rPr>
          <w:b w:val="0"/>
          <w:bCs w:val="0"/>
          <w:kern w:val="0"/>
        </w:rPr>
        <w:t xml:space="preserve"> Vulture</w:t>
      </w:r>
      <w:r w:rsidR="00C251DA">
        <w:rPr>
          <w:b w:val="0"/>
          <w:bCs w:val="0"/>
          <w:kern w:val="0"/>
        </w:rPr>
        <w:t xml:space="preserve">, </w:t>
      </w:r>
      <w:r w:rsidR="00C251DA" w:rsidRPr="00C251DA">
        <w:rPr>
          <w:b w:val="0"/>
          <w:bCs w:val="0"/>
          <w:kern w:val="0"/>
        </w:rPr>
        <w:t xml:space="preserve">which isotopic signature correspond to those in the </w:t>
      </w:r>
      <w:r w:rsidR="00EC3070">
        <w:rPr>
          <w:b w:val="0"/>
          <w:bCs w:val="0"/>
          <w:kern w:val="0"/>
        </w:rPr>
        <w:t>FIs</w:t>
      </w:r>
      <w:r w:rsidR="00C251DA" w:rsidRPr="00C251DA">
        <w:rPr>
          <w:b w:val="0"/>
          <w:bCs w:val="0"/>
          <w:kern w:val="0"/>
        </w:rPr>
        <w:t xml:space="preserve"> of the last activity of the volcano</w:t>
      </w:r>
      <w:r w:rsidR="00DA5EB6">
        <w:rPr>
          <w:b w:val="0"/>
          <w:bCs w:val="0"/>
          <w:kern w:val="0"/>
        </w:rPr>
        <w:t xml:space="preserve"> </w:t>
      </w:r>
      <w:r w:rsidR="00DA5EB6">
        <w:rPr>
          <w:b w:val="0"/>
          <w:bCs w:val="0"/>
          <w:kern w:val="0"/>
        </w:rPr>
        <w:fldChar w:fldCharType="begin" w:fldLock="1"/>
      </w:r>
      <w:r w:rsidR="00E0309B">
        <w:rPr>
          <w:b w:val="0"/>
          <w:bCs w:val="0"/>
          <w:kern w:val="0"/>
        </w:rPr>
        <w:instrText>ADDIN CSL_CITATION {"citationItems":[{"id":"ITEM-1","itemData":{"DOI":"10.1111/j.1365-3121.2008.00858.x","ISSN":"13653121","abstract":"Geochemical investigations have shown that there is a considerable inflow of gas into both crater lakes of Monticchio, Southern Italy. These lakes are located in two maars that formed 140000years ago during Mt. Vulture volcano's last eruptive activity. Isotopic analyses suggest that CO2 and helium are of magmatic origin; the latter displays 3He/4He isotope ratios similar to those measured in olivines of the maar ejecta. In spite of the fact that the amount of dissolved gases in the water is less than that found in Lake Nyos (Cameroon), both the results obtained and the historical reports studied indicate that these crater lakes could be highly hazardous sites, even though they are located in a region currently considered inactive. This could be of special significance in very popular tourist areas such as the Monticchio lakes, which are visited by about 30000 people throughout the summer, for the most part on Sundays. © 2009 Blackwell Publishing Ltd.","author":[{"dropping-particle":"","family":"Caracausi","given":"Antonio","non-dropping-particle":"","parse-names":false,"suffix":""},{"dropping-particle":"","family":"Nuccio","given":"P. Mario","non-dropping-particle":"","parse-names":false,"suffix":""},{"dropping-particle":"","family":"Favara","given":"Rocco","non-dropping-particle":"","parse-names":false,"suffix":""},{"dropping-particle":"","family":"Nicolosi","given":"Marco","non-dropping-particle":"","parse-names":false,"suffix":""},{"dropping-particle":"","family":"Paternoster","given":"Michele","non-dropping-particle":"","parse-names":false,"suffix":""}],"container-title":"Terra Nova","id":"ITEM-1","issue":"2","issued":{"date-parts":[["2009"]]},"page":"83-87","title":"Gas hazard assessment at the Monticchio crater lakes of Mt. Vulture, a volcano in Southern Italy","type":"article-journal","volume":"21"},"uris":["http://www.mendeley.com/documents/?uuid=db8b5281-24a2-4f40-83aa-96c82c122477"]},{"id":"ITEM-2","itemData":{"DOI":"10.1016/j.jvolgeores.2012.12.005","ISSN":"03770273","abstract":"We report the results of a geochemical study of gas emissions along a NE-SW transect in southern Italy in order to test the hypothesis that the region around Monte Vulture is affected by degassing of mantle-derived fluids through a lithospheric discontinuity. We also investigated lavas from the Monte Vulture volcano displaying 3He/4He (up to ~6.0 Ra) and Sr isotopes that are consistent with an origin in mantle that has had minimal pollution from subducted Adriatic slab. Similar 3He/4He in fluids from around Mt. Vulture indicate that the deep volcanic system is still degassing. Mantle-derived He occurs in fluids along the length of the Vulture line, reinforcing the hypothesis that it is a deep tectonic discontinuity along which mantle fluids and/or melts advect to the surface. The CO2/3He ratios are highly variable (2.7×108-2.15×1011) in response to processes such as gas dissolution into aquifers, addition of crustal gases and degassing fractionation. © 2012.","author":[{"dropping-particle":"","family":"Caracausi","given":"A.","non-dropping-particle":"","parse-names":false,"suffix":""},{"dropping-particle":"","family":"Martelli","given":"M.","non-dropping-particle":"","parse-names":false,"suffix":""},{"dropping-particle":"","family":"Nuccio","given":"P. M.","non-dropping-particle":"","parse-names":false,"suffix":""},{"dropping-particle":"","family":"Paternoster","given":"M.","non-dropping-particle":"","parse-names":false,"suffix":""},{"dropping-particle":"","family":"Stuart","given":"F. M.","non-dropping-particle":"","parse-names":false,"suffix":""}],"container-title":"Journal of Volcanology and Geothermal Research","id":"ITEM-2","issued":{"date-parts":[["2013"]]},"page":"65-74","publisher":"Elsevier B.V.","title":"Active degassing of mantle-derived fluid: A geochemical study along the Vulture line, southern Apennines (Italy)","type":"article-journal","volume":"253"},"uris":["http://www.mendeley.com/documents/?uuid=9871a5e8-3fee-45ae-9afe-2bc88ffaf480"]}],"mendeley":{"formattedCitation":"(A. Caracausi, Martelli, et al., 2013; Antonio Caracausi et al., 2009)","manualFormatting":"(Caracausi et al., 2009, 2013a)","plainTextFormattedCitation":"(A. Caracausi, Martelli, et al., 2013; Antonio Caracausi et al., 2009)","previouslyFormattedCitation":"(A. Caracausi, Martelli, et al., 2013; Antonio Caracausi et al., 2009)"},"properties":{"noteIndex":0},"schema":"https://github.com/citation-style-language/schema/raw/master/csl-citation.json"}</w:instrText>
      </w:r>
      <w:r w:rsidR="00DA5EB6">
        <w:rPr>
          <w:b w:val="0"/>
          <w:bCs w:val="0"/>
          <w:kern w:val="0"/>
        </w:rPr>
        <w:fldChar w:fldCharType="separate"/>
      </w:r>
      <w:r w:rsidR="00DA5EB6" w:rsidRPr="00DA5EB6">
        <w:rPr>
          <w:b w:val="0"/>
          <w:bCs w:val="0"/>
          <w:noProof/>
          <w:kern w:val="0"/>
        </w:rPr>
        <w:t xml:space="preserve">(Caracausi et al., </w:t>
      </w:r>
      <w:r w:rsidR="00DA5EB6" w:rsidRPr="00DA5EB6">
        <w:rPr>
          <w:b w:val="0"/>
          <w:bCs w:val="0"/>
          <w:noProof/>
          <w:color w:val="0070C0"/>
          <w:kern w:val="0"/>
        </w:rPr>
        <w:t>2009</w:t>
      </w:r>
      <w:r w:rsidR="00DA5EB6">
        <w:rPr>
          <w:b w:val="0"/>
          <w:bCs w:val="0"/>
          <w:noProof/>
          <w:kern w:val="0"/>
        </w:rPr>
        <w:t xml:space="preserve">, </w:t>
      </w:r>
      <w:r w:rsidR="00DA5EB6" w:rsidRPr="00DA5EB6">
        <w:rPr>
          <w:b w:val="0"/>
          <w:bCs w:val="0"/>
          <w:noProof/>
          <w:color w:val="0070C0"/>
          <w:kern w:val="0"/>
        </w:rPr>
        <w:t>2013a</w:t>
      </w:r>
      <w:r w:rsidR="00DA5EB6" w:rsidRPr="00DA5EB6">
        <w:rPr>
          <w:b w:val="0"/>
          <w:bCs w:val="0"/>
          <w:noProof/>
          <w:kern w:val="0"/>
        </w:rPr>
        <w:t>)</w:t>
      </w:r>
      <w:r w:rsidR="00DA5EB6">
        <w:rPr>
          <w:b w:val="0"/>
          <w:bCs w:val="0"/>
          <w:kern w:val="0"/>
        </w:rPr>
        <w:fldChar w:fldCharType="end"/>
      </w:r>
      <w:r w:rsidR="00C251DA" w:rsidRPr="00DA5EB6">
        <w:rPr>
          <w:b w:val="0"/>
          <w:bCs w:val="0"/>
          <w:kern w:val="0"/>
          <w:lang w:val="en-US"/>
        </w:rPr>
        <w:t>,</w:t>
      </w:r>
      <w:r w:rsidR="00854DCD">
        <w:rPr>
          <w:b w:val="0"/>
          <w:bCs w:val="0"/>
          <w:kern w:val="0"/>
          <w:lang w:val="en-US"/>
        </w:rPr>
        <w:t xml:space="preserve"> and to</w:t>
      </w:r>
      <w:r w:rsidR="00C251DA" w:rsidRPr="00DA5EB6">
        <w:rPr>
          <w:b w:val="0"/>
          <w:bCs w:val="0"/>
          <w:kern w:val="0"/>
          <w:lang w:val="en-US"/>
        </w:rPr>
        <w:t xml:space="preserve"> </w:t>
      </w:r>
      <w:r w:rsidR="00854DCD">
        <w:rPr>
          <w:b w:val="0"/>
          <w:bCs w:val="0"/>
          <w:kern w:val="0"/>
          <w:lang w:val="en-US"/>
        </w:rPr>
        <w:t xml:space="preserve">(ii) </w:t>
      </w:r>
      <w:r w:rsidR="00C251DA" w:rsidRPr="00DA5EB6">
        <w:rPr>
          <w:b w:val="0"/>
          <w:bCs w:val="0"/>
          <w:kern w:val="0"/>
          <w:lang w:val="en-US"/>
        </w:rPr>
        <w:t xml:space="preserve">the presence of </w:t>
      </w:r>
      <w:r w:rsidR="00BA20F0">
        <w:rPr>
          <w:b w:val="0"/>
          <w:bCs w:val="0"/>
          <w:kern w:val="0"/>
          <w:lang w:val="en-US"/>
        </w:rPr>
        <w:t xml:space="preserve">small </w:t>
      </w:r>
      <w:r w:rsidR="00A20A67">
        <w:rPr>
          <w:b w:val="0"/>
          <w:bCs w:val="0"/>
          <w:kern w:val="0"/>
          <w:lang w:val="en-US"/>
        </w:rPr>
        <w:t>amounts</w:t>
      </w:r>
      <w:r w:rsidR="00BA20F0">
        <w:rPr>
          <w:b w:val="0"/>
          <w:bCs w:val="0"/>
          <w:kern w:val="0"/>
          <w:lang w:val="en-US"/>
        </w:rPr>
        <w:t xml:space="preserve"> of </w:t>
      </w:r>
      <w:r w:rsidR="00C251DA" w:rsidRPr="00DA5EB6">
        <w:rPr>
          <w:b w:val="0"/>
          <w:bCs w:val="0"/>
          <w:kern w:val="0"/>
          <w:lang w:val="en-US"/>
        </w:rPr>
        <w:t xml:space="preserve">melt (&lt; 1,6%) at the </w:t>
      </w:r>
      <w:r w:rsidR="00204135">
        <w:rPr>
          <w:b w:val="0"/>
          <w:bCs w:val="0"/>
          <w:kern w:val="0"/>
          <w:lang w:val="en-US"/>
        </w:rPr>
        <w:t>crust-mantle boundary</w:t>
      </w:r>
      <w:r w:rsidR="00204135" w:rsidRPr="00DA5EB6">
        <w:rPr>
          <w:b w:val="0"/>
          <w:bCs w:val="0"/>
          <w:kern w:val="0"/>
          <w:lang w:val="en-US"/>
        </w:rPr>
        <w:t xml:space="preserve"> </w:t>
      </w:r>
      <w:r w:rsidR="00C251DA" w:rsidRPr="00DA5EB6">
        <w:rPr>
          <w:b w:val="0"/>
          <w:bCs w:val="0"/>
          <w:kern w:val="0"/>
          <w:lang w:val="en-US"/>
        </w:rPr>
        <w:t>depth,</w:t>
      </w:r>
      <w:r w:rsidR="0012650A">
        <w:rPr>
          <w:b w:val="0"/>
          <w:bCs w:val="0"/>
          <w:kern w:val="0"/>
          <w:lang w:val="en-US"/>
        </w:rPr>
        <w:t xml:space="preserve"> </w:t>
      </w:r>
      <w:r w:rsidR="00BA20F0">
        <w:rPr>
          <w:b w:val="0"/>
          <w:bCs w:val="0"/>
          <w:kern w:val="0"/>
          <w:lang w:val="en-US"/>
        </w:rPr>
        <w:t>add</w:t>
      </w:r>
      <w:r w:rsidR="00C251DA" w:rsidRPr="00DA5EB6">
        <w:rPr>
          <w:b w:val="0"/>
          <w:bCs w:val="0"/>
          <w:kern w:val="0"/>
          <w:lang w:val="en-US"/>
        </w:rPr>
        <w:t xml:space="preserve"> constrain</w:t>
      </w:r>
      <w:r w:rsidR="00BA20F0">
        <w:rPr>
          <w:b w:val="0"/>
          <w:bCs w:val="0"/>
          <w:kern w:val="0"/>
          <w:lang w:val="en-US"/>
        </w:rPr>
        <w:t>t</w:t>
      </w:r>
      <w:r w:rsidR="00C251DA" w:rsidRPr="00DA5EB6">
        <w:rPr>
          <w:b w:val="0"/>
          <w:bCs w:val="0"/>
          <w:kern w:val="0"/>
          <w:lang w:val="en-US"/>
        </w:rPr>
        <w:t xml:space="preserve">s </w:t>
      </w:r>
      <w:r w:rsidR="00BA20F0">
        <w:rPr>
          <w:b w:val="0"/>
          <w:bCs w:val="0"/>
          <w:kern w:val="0"/>
          <w:lang w:val="en-US"/>
        </w:rPr>
        <w:t>for</w:t>
      </w:r>
      <w:r w:rsidR="00C251DA" w:rsidRPr="00DA5EB6">
        <w:rPr>
          <w:b w:val="0"/>
          <w:bCs w:val="0"/>
          <w:kern w:val="0"/>
          <w:lang w:val="en-US"/>
        </w:rPr>
        <w:t xml:space="preserve"> magma </w:t>
      </w:r>
      <w:r w:rsidR="00BA20F0">
        <w:rPr>
          <w:b w:val="0"/>
          <w:bCs w:val="0"/>
          <w:kern w:val="0"/>
          <w:lang w:val="en-US"/>
        </w:rPr>
        <w:t>production</w:t>
      </w:r>
      <w:r w:rsidR="00C251DA" w:rsidRPr="00DA5EB6">
        <w:rPr>
          <w:b w:val="0"/>
          <w:bCs w:val="0"/>
          <w:kern w:val="0"/>
          <w:lang w:val="en-US"/>
        </w:rPr>
        <w:t xml:space="preserve"> </w:t>
      </w:r>
      <w:r w:rsidR="00BA20F0">
        <w:rPr>
          <w:b w:val="0"/>
          <w:bCs w:val="0"/>
          <w:kern w:val="0"/>
          <w:lang w:val="en-US"/>
        </w:rPr>
        <w:t>and ascent pathways</w:t>
      </w:r>
      <w:r w:rsidR="00C251DA" w:rsidRPr="00DA5EB6">
        <w:rPr>
          <w:b w:val="0"/>
          <w:bCs w:val="0"/>
          <w:kern w:val="0"/>
          <w:lang w:val="en-US"/>
        </w:rPr>
        <w:t>.</w:t>
      </w:r>
      <w:r w:rsidR="00B11B8B">
        <w:rPr>
          <w:b w:val="0"/>
          <w:bCs w:val="0"/>
          <w:kern w:val="0"/>
          <w:lang w:val="en-US"/>
        </w:rPr>
        <w:t xml:space="preserve"> </w:t>
      </w:r>
      <w:r w:rsidR="00B11B8B" w:rsidRPr="00B11B8B">
        <w:rPr>
          <w:b w:val="0"/>
          <w:bCs w:val="0"/>
          <w:kern w:val="0"/>
          <w:lang w:val="en-US"/>
        </w:rPr>
        <w:t>Therefore, this study confirm</w:t>
      </w:r>
      <w:r w:rsidR="00B11B8B">
        <w:rPr>
          <w:b w:val="0"/>
          <w:bCs w:val="0"/>
          <w:kern w:val="0"/>
          <w:lang w:val="en-US"/>
        </w:rPr>
        <w:t>s</w:t>
      </w:r>
      <w:r w:rsidR="00B11B8B" w:rsidRPr="00B11B8B">
        <w:rPr>
          <w:b w:val="0"/>
          <w:bCs w:val="0"/>
          <w:kern w:val="0"/>
          <w:lang w:val="en-US"/>
        </w:rPr>
        <w:t xml:space="preserve"> that the scientific community must pay attention also to the inactive volcanoes</w:t>
      </w:r>
      <w:r w:rsidR="00B11B8B">
        <w:rPr>
          <w:b w:val="0"/>
          <w:bCs w:val="0"/>
          <w:kern w:val="0"/>
          <w:lang w:val="en-US"/>
        </w:rPr>
        <w:t>,</w:t>
      </w:r>
      <w:r w:rsidR="00B11B8B" w:rsidRPr="00B11B8B">
        <w:rPr>
          <w:b w:val="0"/>
          <w:bCs w:val="0"/>
          <w:kern w:val="0"/>
          <w:lang w:val="en-US"/>
        </w:rPr>
        <w:t xml:space="preserve"> because they could be still hazardous systems notwithstanding the last volcanic activity occurred hundreds/thousands of years ago</w:t>
      </w:r>
      <w:r w:rsidR="00B11B8B">
        <w:rPr>
          <w:b w:val="0"/>
          <w:bCs w:val="0"/>
          <w:kern w:val="0"/>
          <w:lang w:val="en-US"/>
        </w:rPr>
        <w:t>.</w:t>
      </w:r>
    </w:p>
    <w:p w14:paraId="354EBBFB" w14:textId="77777777" w:rsidR="00C7604D" w:rsidRDefault="00C7604D" w:rsidP="00995CAA">
      <w:pPr>
        <w:shd w:val="clear" w:color="auto" w:fill="FFFFFF"/>
        <w:spacing w:before="240" w:line="480" w:lineRule="auto"/>
        <w:rPr>
          <w:rFonts w:eastAsia="Times New Roman"/>
          <w:sz w:val="24"/>
          <w:szCs w:val="24"/>
        </w:rPr>
      </w:pPr>
      <w:r>
        <w:rPr>
          <w:rFonts w:eastAsia="Times New Roman"/>
          <w:b/>
          <w:bCs/>
          <w:color w:val="262626"/>
          <w:sz w:val="24"/>
          <w:szCs w:val="24"/>
        </w:rPr>
        <w:t>Data Availability Statement</w:t>
      </w:r>
    </w:p>
    <w:p w14:paraId="70F2E66A" w14:textId="02E8E284" w:rsidR="00C7604D" w:rsidRPr="00C7604D" w:rsidRDefault="00C7604D" w:rsidP="00C7604D">
      <w:pPr>
        <w:jc w:val="both"/>
        <w:rPr>
          <w:sz w:val="24"/>
          <w:szCs w:val="24"/>
        </w:rPr>
      </w:pPr>
      <w:r w:rsidRPr="00C7604D">
        <w:rPr>
          <w:sz w:val="24"/>
          <w:szCs w:val="24"/>
        </w:rPr>
        <w:t xml:space="preserve">The complete data set of chemical and micro-thermometric analyses of this study was uploaded </w:t>
      </w:r>
      <w:r>
        <w:rPr>
          <w:sz w:val="24"/>
          <w:szCs w:val="24"/>
        </w:rPr>
        <w:t xml:space="preserve">to the </w:t>
      </w:r>
      <w:r w:rsidR="00996DCC">
        <w:rPr>
          <w:sz w:val="24"/>
          <w:szCs w:val="24"/>
        </w:rPr>
        <w:t>Zenodo FAIR aligned repository (</w:t>
      </w:r>
      <w:hyperlink r:id="rId16" w:history="1">
        <w:r w:rsidR="00996DCC" w:rsidRPr="006C0B75">
          <w:rPr>
            <w:rStyle w:val="Hipervnculo"/>
            <w:sz w:val="24"/>
            <w:szCs w:val="24"/>
          </w:rPr>
          <w:t>www.zenodo.org</w:t>
        </w:r>
      </w:hyperlink>
      <w:r w:rsidR="00996DCC">
        <w:rPr>
          <w:sz w:val="24"/>
          <w:szCs w:val="24"/>
        </w:rPr>
        <w:t xml:space="preserve">) and will be available for download at the required link: </w:t>
      </w:r>
      <w:r w:rsidR="00996DCC" w:rsidRPr="00996DCC">
        <w:rPr>
          <w:sz w:val="24"/>
          <w:szCs w:val="24"/>
        </w:rPr>
        <w:t>Carnevale</w:t>
      </w:r>
      <w:r w:rsidR="00996DCC">
        <w:rPr>
          <w:sz w:val="24"/>
          <w:szCs w:val="24"/>
        </w:rPr>
        <w:t xml:space="preserve"> et al.</w:t>
      </w:r>
      <w:r w:rsidR="00996DCC" w:rsidRPr="00996DCC">
        <w:rPr>
          <w:sz w:val="24"/>
          <w:szCs w:val="24"/>
        </w:rPr>
        <w:t xml:space="preserve"> </w:t>
      </w:r>
      <w:r w:rsidR="00996DCC">
        <w:rPr>
          <w:sz w:val="24"/>
          <w:szCs w:val="24"/>
        </w:rPr>
        <w:t>(</w:t>
      </w:r>
      <w:r w:rsidR="00996DCC" w:rsidRPr="00996DCC">
        <w:rPr>
          <w:sz w:val="24"/>
          <w:szCs w:val="24"/>
        </w:rPr>
        <w:t>2022</w:t>
      </w:r>
      <w:r w:rsidR="00996DCC">
        <w:rPr>
          <w:sz w:val="24"/>
          <w:szCs w:val="24"/>
        </w:rPr>
        <w:t>).</w:t>
      </w:r>
      <w:r w:rsidR="00996DCC" w:rsidRPr="00996DCC">
        <w:rPr>
          <w:sz w:val="24"/>
          <w:szCs w:val="24"/>
        </w:rPr>
        <w:t xml:space="preserve"> Micro-thermometry and minerochemical composition of ultramafic xenoliths and minerals from Mt. Vulture volcano (southern Italy) [Data set]. Zenodo. </w:t>
      </w:r>
      <w:hyperlink r:id="rId17" w:history="1">
        <w:r w:rsidR="00996DCC" w:rsidRPr="006C0B75">
          <w:rPr>
            <w:rStyle w:val="Hipervnculo"/>
            <w:sz w:val="24"/>
            <w:szCs w:val="24"/>
          </w:rPr>
          <w:t>https://doi.org/10.5281/zenodo.6426785</w:t>
        </w:r>
      </w:hyperlink>
      <w:r w:rsidR="00996DCC">
        <w:rPr>
          <w:sz w:val="24"/>
          <w:szCs w:val="24"/>
        </w:rPr>
        <w:t xml:space="preserve">. Accessed 9 </w:t>
      </w:r>
      <w:r w:rsidR="001B02B4">
        <w:rPr>
          <w:sz w:val="24"/>
          <w:szCs w:val="24"/>
        </w:rPr>
        <w:t>A</w:t>
      </w:r>
      <w:r w:rsidR="00996DCC">
        <w:rPr>
          <w:sz w:val="24"/>
          <w:szCs w:val="24"/>
        </w:rPr>
        <w:t>pril 2022.</w:t>
      </w:r>
    </w:p>
    <w:p w14:paraId="3BB30AAB" w14:textId="59A38359" w:rsidR="00995CAA" w:rsidRPr="00995CAA" w:rsidRDefault="00995CAA" w:rsidP="00995CAA">
      <w:pPr>
        <w:shd w:val="clear" w:color="auto" w:fill="FFFFFF"/>
        <w:spacing w:before="240" w:line="480" w:lineRule="auto"/>
        <w:rPr>
          <w:rFonts w:eastAsia="Times New Roman"/>
          <w:sz w:val="24"/>
          <w:szCs w:val="24"/>
        </w:rPr>
      </w:pPr>
      <w:r w:rsidRPr="00995CAA">
        <w:rPr>
          <w:rFonts w:eastAsia="Times New Roman"/>
          <w:b/>
          <w:bCs/>
          <w:color w:val="262626"/>
          <w:sz w:val="24"/>
          <w:szCs w:val="24"/>
        </w:rPr>
        <w:t>Acknowledgments</w:t>
      </w:r>
    </w:p>
    <w:p w14:paraId="60EE9568" w14:textId="39795CE4" w:rsidR="00995CAA" w:rsidRPr="00A113E6" w:rsidRDefault="00C25A02" w:rsidP="003F67A2">
      <w:pPr>
        <w:shd w:val="clear" w:color="auto" w:fill="FFFFFF"/>
        <w:spacing w:after="240"/>
        <w:jc w:val="both"/>
        <w:rPr>
          <w:rFonts w:eastAsia="Times New Roman"/>
          <w:sz w:val="24"/>
          <w:szCs w:val="24"/>
        </w:rPr>
      </w:pPr>
      <w:r w:rsidRPr="00A113E6">
        <w:rPr>
          <w:rFonts w:eastAsia="Times New Roman"/>
          <w:sz w:val="24"/>
          <w:szCs w:val="24"/>
        </w:rPr>
        <w:t>This study was partially funded by Fundação para a Ciência e Tecnologia, Portugal (MAGAT project, ref. CIRCNA/OCT/0016/2019). The Instituto de Investigação em Vulcanologia e Avaliação de Riscos (IVAR), Universidade dos Açores</w:t>
      </w:r>
      <w:r w:rsidR="00E81EE5">
        <w:rPr>
          <w:rFonts w:eastAsia="Times New Roman"/>
          <w:sz w:val="24"/>
          <w:szCs w:val="24"/>
        </w:rPr>
        <w:t>,</w:t>
      </w:r>
      <w:r w:rsidRPr="00A113E6">
        <w:rPr>
          <w:rFonts w:eastAsia="Times New Roman"/>
          <w:sz w:val="24"/>
          <w:szCs w:val="24"/>
        </w:rPr>
        <w:t xml:space="preserve"> is acknowledged for hosting GC and providing access to analytical facilities.</w:t>
      </w:r>
      <w:r w:rsidR="00E81EE5">
        <w:rPr>
          <w:rFonts w:eastAsia="Times New Roman"/>
          <w:sz w:val="24"/>
          <w:szCs w:val="24"/>
        </w:rPr>
        <w:t xml:space="preserve"> </w:t>
      </w:r>
      <w:r w:rsidR="00E81EE5" w:rsidRPr="00E81EE5">
        <w:rPr>
          <w:rFonts w:eastAsia="Times New Roman"/>
          <w:sz w:val="24"/>
          <w:szCs w:val="24"/>
        </w:rPr>
        <w:t>We are grateful to F. Langone for sampling of some investigated pelletal lapilli</w:t>
      </w:r>
      <w:r w:rsidR="009F7C1D">
        <w:rPr>
          <w:rFonts w:eastAsia="Times New Roman"/>
          <w:sz w:val="24"/>
          <w:szCs w:val="24"/>
        </w:rPr>
        <w:t>,</w:t>
      </w:r>
      <w:r w:rsidR="00E81EE5">
        <w:rPr>
          <w:rFonts w:eastAsia="Times New Roman"/>
          <w:sz w:val="24"/>
          <w:szCs w:val="24"/>
        </w:rPr>
        <w:t xml:space="preserve"> and to D. Mannetta for his contribution in sample preparation.</w:t>
      </w:r>
      <w:r w:rsidR="00DF2820">
        <w:rPr>
          <w:rFonts w:eastAsia="Times New Roman"/>
          <w:sz w:val="24"/>
          <w:szCs w:val="24"/>
        </w:rPr>
        <w:t xml:space="preserve"> </w:t>
      </w:r>
      <w:r w:rsidR="00415ADD">
        <w:rPr>
          <w:rFonts w:eastAsia="Times New Roman"/>
          <w:sz w:val="24"/>
          <w:szCs w:val="24"/>
        </w:rPr>
        <w:t>We are grateful to the editors for the editorial assistance. We also thank L. Patkó and an anonymous reviewer</w:t>
      </w:r>
      <w:r w:rsidR="00C83743">
        <w:rPr>
          <w:rFonts w:eastAsia="Times New Roman"/>
          <w:sz w:val="24"/>
          <w:szCs w:val="24"/>
        </w:rPr>
        <w:t>,</w:t>
      </w:r>
      <w:r w:rsidR="00415ADD">
        <w:rPr>
          <w:rFonts w:eastAsia="Times New Roman"/>
          <w:sz w:val="24"/>
          <w:szCs w:val="24"/>
        </w:rPr>
        <w:t xml:space="preserve"> </w:t>
      </w:r>
      <w:r w:rsidR="002D3898">
        <w:rPr>
          <w:rFonts w:eastAsia="Times New Roman"/>
          <w:sz w:val="24"/>
          <w:szCs w:val="24"/>
        </w:rPr>
        <w:t>whose</w:t>
      </w:r>
      <w:r w:rsidR="00415ADD">
        <w:rPr>
          <w:rFonts w:eastAsia="Times New Roman"/>
          <w:sz w:val="24"/>
          <w:szCs w:val="24"/>
        </w:rPr>
        <w:t xml:space="preserve"> helpful comments and suggestions</w:t>
      </w:r>
      <w:r w:rsidR="004611C6">
        <w:rPr>
          <w:rFonts w:eastAsia="Times New Roman"/>
          <w:sz w:val="24"/>
          <w:szCs w:val="24"/>
        </w:rPr>
        <w:t xml:space="preserve"> </w:t>
      </w:r>
      <w:r w:rsidR="007E75CD">
        <w:rPr>
          <w:rFonts w:eastAsia="Times New Roman"/>
          <w:sz w:val="24"/>
          <w:szCs w:val="24"/>
        </w:rPr>
        <w:t>significantly improv</w:t>
      </w:r>
      <w:r w:rsidR="004611C6">
        <w:rPr>
          <w:rFonts w:eastAsia="Times New Roman"/>
          <w:sz w:val="24"/>
          <w:szCs w:val="24"/>
        </w:rPr>
        <w:t>ed</w:t>
      </w:r>
      <w:r w:rsidR="007E75CD">
        <w:rPr>
          <w:rFonts w:eastAsia="Times New Roman"/>
          <w:sz w:val="24"/>
          <w:szCs w:val="24"/>
        </w:rPr>
        <w:t xml:space="preserve"> the quality of the manuscript.</w:t>
      </w:r>
    </w:p>
    <w:p w14:paraId="053890FF" w14:textId="77777777" w:rsidR="0097151B" w:rsidRDefault="00995CAA" w:rsidP="00B8037C">
      <w:pPr>
        <w:widowControl w:val="0"/>
        <w:autoSpaceDE w:val="0"/>
        <w:autoSpaceDN w:val="0"/>
        <w:adjustRightInd w:val="0"/>
        <w:spacing w:line="480" w:lineRule="auto"/>
        <w:ind w:left="480" w:hanging="480"/>
        <w:rPr>
          <w:rFonts w:eastAsia="Times New Roman"/>
          <w:b/>
          <w:bCs/>
          <w:color w:val="262626"/>
          <w:sz w:val="24"/>
          <w:szCs w:val="24"/>
        </w:rPr>
      </w:pPr>
      <w:r w:rsidRPr="00995CAA">
        <w:rPr>
          <w:rFonts w:eastAsia="Times New Roman"/>
          <w:b/>
          <w:bCs/>
          <w:color w:val="262626"/>
          <w:sz w:val="24"/>
          <w:szCs w:val="24"/>
        </w:rPr>
        <w:t>References</w:t>
      </w:r>
    </w:p>
    <w:p w14:paraId="0B1AB4DC" w14:textId="1A8C8D61" w:rsidR="005D32C5" w:rsidRPr="0069565A" w:rsidRDefault="005D32C5" w:rsidP="006608AC">
      <w:pPr>
        <w:widowControl w:val="0"/>
        <w:autoSpaceDE w:val="0"/>
        <w:autoSpaceDN w:val="0"/>
        <w:adjustRightInd w:val="0"/>
        <w:spacing w:line="480" w:lineRule="auto"/>
        <w:ind w:left="480" w:hanging="480"/>
        <w:jc w:val="both"/>
        <w:rPr>
          <w:rFonts w:eastAsia="Times New Roman"/>
          <w:color w:val="262626"/>
          <w:sz w:val="24"/>
          <w:szCs w:val="24"/>
          <w:lang w:val="it-IT"/>
        </w:rPr>
      </w:pPr>
      <w:r>
        <w:rPr>
          <w:rFonts w:eastAsia="Times New Roman"/>
          <w:color w:val="262626"/>
          <w:sz w:val="24"/>
          <w:szCs w:val="24"/>
        </w:rPr>
        <w:t xml:space="preserve">Anenburg, M., Broom-Fendley, S., </w:t>
      </w:r>
      <w:r w:rsidRPr="00BA76A7">
        <w:rPr>
          <w:noProof/>
          <w:sz w:val="24"/>
          <w:szCs w:val="24"/>
        </w:rPr>
        <w:t>&amp;</w:t>
      </w:r>
      <w:r>
        <w:rPr>
          <w:noProof/>
          <w:sz w:val="24"/>
          <w:szCs w:val="24"/>
        </w:rPr>
        <w:t xml:space="preserve"> Chen, W. (2021). Formation of Rare Earth Deposits in Carbonatites. </w:t>
      </w:r>
      <w:r w:rsidRPr="0069565A">
        <w:rPr>
          <w:i/>
          <w:iCs/>
          <w:noProof/>
          <w:sz w:val="24"/>
          <w:szCs w:val="24"/>
          <w:lang w:val="it-IT"/>
        </w:rPr>
        <w:t>Elements</w:t>
      </w:r>
      <w:r w:rsidRPr="0069565A">
        <w:rPr>
          <w:noProof/>
          <w:sz w:val="24"/>
          <w:szCs w:val="24"/>
          <w:lang w:val="it-IT"/>
        </w:rPr>
        <w:t xml:space="preserve">, </w:t>
      </w:r>
      <w:r w:rsidRPr="0069565A">
        <w:rPr>
          <w:i/>
          <w:iCs/>
          <w:noProof/>
          <w:sz w:val="24"/>
          <w:szCs w:val="24"/>
          <w:lang w:val="it-IT"/>
        </w:rPr>
        <w:t>17</w:t>
      </w:r>
      <w:r w:rsidRPr="0069565A">
        <w:rPr>
          <w:noProof/>
          <w:sz w:val="24"/>
          <w:szCs w:val="24"/>
          <w:lang w:val="it-IT"/>
        </w:rPr>
        <w:t>(5), 327–332. https://doi.org/10.2138/gselements.17.5.327</w:t>
      </w:r>
    </w:p>
    <w:p w14:paraId="72801C46" w14:textId="442CF0B2" w:rsidR="0022165C" w:rsidRPr="0022165C" w:rsidRDefault="00B77EBF" w:rsidP="006608AC">
      <w:pPr>
        <w:widowControl w:val="0"/>
        <w:autoSpaceDE w:val="0"/>
        <w:autoSpaceDN w:val="0"/>
        <w:adjustRightInd w:val="0"/>
        <w:spacing w:line="480" w:lineRule="auto"/>
        <w:ind w:left="480" w:hanging="480"/>
        <w:jc w:val="both"/>
        <w:rPr>
          <w:noProof/>
          <w:sz w:val="24"/>
          <w:szCs w:val="24"/>
        </w:rPr>
      </w:pPr>
      <w:r>
        <w:rPr>
          <w:rFonts w:eastAsia="Times New Roman"/>
          <w:b/>
          <w:bCs/>
          <w:color w:val="262626"/>
          <w:sz w:val="24"/>
          <w:szCs w:val="24"/>
        </w:rPr>
        <w:lastRenderedPageBreak/>
        <w:fldChar w:fldCharType="begin" w:fldLock="1"/>
      </w:r>
      <w:r w:rsidRPr="0069565A">
        <w:rPr>
          <w:rFonts w:eastAsia="Times New Roman"/>
          <w:b/>
          <w:bCs/>
          <w:color w:val="262626"/>
          <w:sz w:val="24"/>
          <w:szCs w:val="24"/>
          <w:lang w:val="it-IT"/>
        </w:rPr>
        <w:instrText xml:space="preserve">ADDIN Mendeley Bibliography CSL_BIBLIOGRAPHY </w:instrText>
      </w:r>
      <w:r>
        <w:rPr>
          <w:rFonts w:eastAsia="Times New Roman"/>
          <w:b/>
          <w:bCs/>
          <w:color w:val="262626"/>
          <w:sz w:val="24"/>
          <w:szCs w:val="24"/>
        </w:rPr>
        <w:fldChar w:fldCharType="separate"/>
      </w:r>
      <w:r w:rsidR="0022165C" w:rsidRPr="0069565A">
        <w:rPr>
          <w:noProof/>
          <w:sz w:val="24"/>
          <w:szCs w:val="24"/>
          <w:lang w:val="it-IT"/>
        </w:rPr>
        <w:t xml:space="preserve">Beccaluva, L., Coltorti, M., Di Girolamo, P., Melluso, L., Milani, L., Morra, V., &amp; Siena, F. (2002). </w:t>
      </w:r>
      <w:r w:rsidR="0022165C" w:rsidRPr="0022165C">
        <w:rPr>
          <w:noProof/>
          <w:sz w:val="24"/>
          <w:szCs w:val="24"/>
        </w:rPr>
        <w:t xml:space="preserve">Petrogenesis and evolution of Mt. Vulture alkaline volcanism (Southern Italy). </w:t>
      </w:r>
      <w:r w:rsidR="0022165C" w:rsidRPr="0022165C">
        <w:rPr>
          <w:i/>
          <w:iCs/>
          <w:noProof/>
          <w:sz w:val="24"/>
          <w:szCs w:val="24"/>
        </w:rPr>
        <w:t>Mineralogy and Petrology</w:t>
      </w:r>
      <w:r w:rsidR="0022165C" w:rsidRPr="0022165C">
        <w:rPr>
          <w:noProof/>
          <w:sz w:val="24"/>
          <w:szCs w:val="24"/>
        </w:rPr>
        <w:t xml:space="preserve">, </w:t>
      </w:r>
      <w:r w:rsidR="0022165C" w:rsidRPr="0022165C">
        <w:rPr>
          <w:i/>
          <w:iCs/>
          <w:noProof/>
          <w:sz w:val="24"/>
          <w:szCs w:val="24"/>
        </w:rPr>
        <w:t>74</w:t>
      </w:r>
      <w:r w:rsidR="0022165C" w:rsidRPr="0022165C">
        <w:rPr>
          <w:noProof/>
          <w:sz w:val="24"/>
          <w:szCs w:val="24"/>
        </w:rPr>
        <w:t>(2–4), 277–297. https://doi.org/10.1007/s007100200007</w:t>
      </w:r>
    </w:p>
    <w:p w14:paraId="6B646C60" w14:textId="3C992B82" w:rsidR="00BA76A7" w:rsidRPr="0069565A" w:rsidRDefault="00BA76A7" w:rsidP="006608AC">
      <w:pPr>
        <w:widowControl w:val="0"/>
        <w:autoSpaceDE w:val="0"/>
        <w:autoSpaceDN w:val="0"/>
        <w:adjustRightInd w:val="0"/>
        <w:spacing w:line="480" w:lineRule="auto"/>
        <w:ind w:left="480" w:hanging="480"/>
        <w:jc w:val="both"/>
        <w:rPr>
          <w:noProof/>
          <w:sz w:val="24"/>
          <w:szCs w:val="24"/>
          <w:lang w:val="it-IT"/>
        </w:rPr>
      </w:pPr>
      <w:r w:rsidRPr="00BA76A7">
        <w:rPr>
          <w:noProof/>
          <w:sz w:val="24"/>
          <w:szCs w:val="24"/>
        </w:rPr>
        <w:t xml:space="preserve">Berkesi, M., Bali, E., Bodnar, R. J., Szabó, Á., &amp; Guzmics, T. (2020). Carbonatite and highly peralkaline nephelinite melts from Oldoinyo Lengai Volcano, Tanzania: The role of natrite-normative fluid degassing. </w:t>
      </w:r>
      <w:r w:rsidRPr="0069565A">
        <w:rPr>
          <w:i/>
          <w:iCs/>
          <w:noProof/>
          <w:sz w:val="24"/>
          <w:szCs w:val="24"/>
          <w:lang w:val="it-IT"/>
        </w:rPr>
        <w:t>Gondwana Research</w:t>
      </w:r>
      <w:r w:rsidRPr="0069565A">
        <w:rPr>
          <w:noProof/>
          <w:sz w:val="24"/>
          <w:szCs w:val="24"/>
          <w:lang w:val="it-IT"/>
        </w:rPr>
        <w:t xml:space="preserve">, </w:t>
      </w:r>
      <w:r w:rsidRPr="0069565A">
        <w:rPr>
          <w:i/>
          <w:iCs/>
          <w:noProof/>
          <w:sz w:val="24"/>
          <w:szCs w:val="24"/>
          <w:lang w:val="it-IT"/>
        </w:rPr>
        <w:t>85</w:t>
      </w:r>
      <w:r w:rsidRPr="0069565A">
        <w:rPr>
          <w:noProof/>
          <w:sz w:val="24"/>
          <w:szCs w:val="24"/>
          <w:lang w:val="it-IT"/>
        </w:rPr>
        <w:t xml:space="preserve">, 76-83. https://doi.org/10.1016/j.gr.2020.03.013 </w:t>
      </w:r>
    </w:p>
    <w:p w14:paraId="37C98DAF" w14:textId="6528DAF2"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 xml:space="preserve">Blanks, D. E., Holwell, D. A., Fiorentini, M. L., Moroni, M., Giuliani, A., Tassara, S., et al. </w:t>
      </w:r>
      <w:r w:rsidRPr="0022165C">
        <w:rPr>
          <w:noProof/>
          <w:sz w:val="24"/>
          <w:szCs w:val="24"/>
        </w:rPr>
        <w:t xml:space="preserve">(2020). Fluxing of mantle carbon as a physical agent for metallogenic fertilization of the crust. </w:t>
      </w:r>
      <w:r w:rsidRPr="0022165C">
        <w:rPr>
          <w:i/>
          <w:iCs/>
          <w:noProof/>
          <w:sz w:val="24"/>
          <w:szCs w:val="24"/>
        </w:rPr>
        <w:t>Nature Communications</w:t>
      </w:r>
      <w:r w:rsidRPr="0022165C">
        <w:rPr>
          <w:noProof/>
          <w:sz w:val="24"/>
          <w:szCs w:val="24"/>
        </w:rPr>
        <w:t xml:space="preserve">, </w:t>
      </w:r>
      <w:r w:rsidRPr="0022165C">
        <w:rPr>
          <w:i/>
          <w:iCs/>
          <w:noProof/>
          <w:sz w:val="24"/>
          <w:szCs w:val="24"/>
        </w:rPr>
        <w:t>11</w:t>
      </w:r>
      <w:r w:rsidRPr="0022165C">
        <w:rPr>
          <w:noProof/>
          <w:sz w:val="24"/>
          <w:szCs w:val="24"/>
        </w:rPr>
        <w:t>(1). https://doi.org/10.1038/s41467-020-18157-6</w:t>
      </w:r>
    </w:p>
    <w:p w14:paraId="544A14F7" w14:textId="59E82FBE" w:rsidR="00627FA9" w:rsidRPr="00D83DB2" w:rsidRDefault="00627FA9" w:rsidP="00C23931">
      <w:pPr>
        <w:widowControl w:val="0"/>
        <w:autoSpaceDE w:val="0"/>
        <w:autoSpaceDN w:val="0"/>
        <w:adjustRightInd w:val="0"/>
        <w:spacing w:line="480" w:lineRule="auto"/>
        <w:ind w:left="480" w:hanging="480"/>
        <w:jc w:val="both"/>
        <w:rPr>
          <w:noProof/>
          <w:sz w:val="24"/>
          <w:szCs w:val="24"/>
        </w:rPr>
      </w:pPr>
      <w:r>
        <w:rPr>
          <w:noProof/>
          <w:sz w:val="24"/>
          <w:szCs w:val="24"/>
        </w:rPr>
        <w:t>Bodnar, R. J. (2003)</w:t>
      </w:r>
      <w:r w:rsidR="00D83DB2">
        <w:rPr>
          <w:noProof/>
          <w:sz w:val="24"/>
          <w:szCs w:val="24"/>
        </w:rPr>
        <w:t xml:space="preserve">. Reequilibration of fluid inclusions. </w:t>
      </w:r>
      <w:r w:rsidR="00D83DB2" w:rsidRPr="00D83DB2">
        <w:rPr>
          <w:noProof/>
          <w:sz w:val="24"/>
          <w:szCs w:val="24"/>
        </w:rPr>
        <w:t>In: I. Sampson, A. Anderson, D. Marshall (E</w:t>
      </w:r>
      <w:r w:rsidR="00D83DB2" w:rsidRPr="0069565A">
        <w:rPr>
          <w:noProof/>
          <w:sz w:val="24"/>
          <w:szCs w:val="24"/>
        </w:rPr>
        <w:t xml:space="preserve">ds.), </w:t>
      </w:r>
      <w:r w:rsidR="00D83DB2" w:rsidRPr="0069565A">
        <w:rPr>
          <w:i/>
          <w:iCs/>
          <w:noProof/>
          <w:sz w:val="24"/>
          <w:szCs w:val="24"/>
        </w:rPr>
        <w:t>F</w:t>
      </w:r>
      <w:r w:rsidR="00D83DB2">
        <w:rPr>
          <w:i/>
          <w:iCs/>
          <w:noProof/>
          <w:sz w:val="24"/>
          <w:szCs w:val="24"/>
        </w:rPr>
        <w:t xml:space="preserve">luid Inclusions: Analysis and Interpretation </w:t>
      </w:r>
      <w:r w:rsidR="00D83DB2">
        <w:rPr>
          <w:noProof/>
          <w:sz w:val="24"/>
          <w:szCs w:val="24"/>
        </w:rPr>
        <w:t>(Vol. 32, pp. 213-230).</w:t>
      </w:r>
      <w:r w:rsidR="00C23931">
        <w:rPr>
          <w:noProof/>
          <w:sz w:val="24"/>
          <w:szCs w:val="24"/>
        </w:rPr>
        <w:t xml:space="preserve"> Blacksburg, VA: </w:t>
      </w:r>
      <w:r w:rsidR="00C23931" w:rsidRPr="00C23931">
        <w:rPr>
          <w:noProof/>
          <w:sz w:val="24"/>
          <w:szCs w:val="24"/>
        </w:rPr>
        <w:t>Mineralogical</w:t>
      </w:r>
      <w:r w:rsidR="00C23931">
        <w:rPr>
          <w:noProof/>
          <w:sz w:val="24"/>
          <w:szCs w:val="24"/>
        </w:rPr>
        <w:t xml:space="preserve"> </w:t>
      </w:r>
      <w:r w:rsidR="00C23931" w:rsidRPr="00C23931">
        <w:rPr>
          <w:noProof/>
          <w:sz w:val="24"/>
          <w:szCs w:val="24"/>
        </w:rPr>
        <w:t>Association of Canada</w:t>
      </w:r>
      <w:r w:rsidR="00C23931">
        <w:rPr>
          <w:noProof/>
          <w:sz w:val="24"/>
          <w:szCs w:val="24"/>
        </w:rPr>
        <w:t>.</w:t>
      </w:r>
      <w:r w:rsidR="00D83DB2">
        <w:rPr>
          <w:noProof/>
          <w:sz w:val="24"/>
          <w:szCs w:val="24"/>
        </w:rPr>
        <w:t xml:space="preserve"> </w:t>
      </w:r>
    </w:p>
    <w:p w14:paraId="4A4D4DE9" w14:textId="3001E8BB"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Bouabdellah, M., Hoernle, K., Kchit, A., Duggen, S., Hauff, F., Klügel, A., et al. (2010). Petrogenesis of the Eocene Tamazert continental carbonatites (Central High Atlas, Morocco): Implications for a common source for the Tamazert and Canary and Cape Verde Island carbonatites. </w:t>
      </w:r>
      <w:r w:rsidRPr="0022165C">
        <w:rPr>
          <w:i/>
          <w:iCs/>
          <w:noProof/>
          <w:sz w:val="24"/>
          <w:szCs w:val="24"/>
        </w:rPr>
        <w:t>Journal of Petrology</w:t>
      </w:r>
      <w:r w:rsidRPr="0022165C">
        <w:rPr>
          <w:noProof/>
          <w:sz w:val="24"/>
          <w:szCs w:val="24"/>
        </w:rPr>
        <w:t xml:space="preserve">, </w:t>
      </w:r>
      <w:r w:rsidRPr="0022165C">
        <w:rPr>
          <w:i/>
          <w:iCs/>
          <w:noProof/>
          <w:sz w:val="24"/>
          <w:szCs w:val="24"/>
        </w:rPr>
        <w:t>51</w:t>
      </w:r>
      <w:r w:rsidRPr="0022165C">
        <w:rPr>
          <w:noProof/>
          <w:sz w:val="24"/>
          <w:szCs w:val="24"/>
        </w:rPr>
        <w:t>, 1655–1686. https://doi.org/10.1093/petrology/egq033</w:t>
      </w:r>
    </w:p>
    <w:p w14:paraId="12B2CD99" w14:textId="2647711B"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Bragagni, A., Mastroianni, F., Münker, C., Conticelli, S., &amp; Avanzinelli, R. (2022). A carbon-rich lithospheric mantle as a source for the large CO</w:t>
      </w:r>
      <w:r w:rsidRPr="00400709">
        <w:rPr>
          <w:noProof/>
          <w:sz w:val="24"/>
          <w:szCs w:val="24"/>
          <w:vertAlign w:val="subscript"/>
        </w:rPr>
        <w:t>2</w:t>
      </w:r>
      <w:r w:rsidRPr="0022165C">
        <w:rPr>
          <w:noProof/>
          <w:sz w:val="24"/>
          <w:szCs w:val="24"/>
        </w:rPr>
        <w:t xml:space="preserve"> emissions of Etna volcano (Italy). </w:t>
      </w:r>
      <w:r w:rsidRPr="0022165C">
        <w:rPr>
          <w:i/>
          <w:iCs/>
          <w:noProof/>
          <w:sz w:val="24"/>
          <w:szCs w:val="24"/>
        </w:rPr>
        <w:t>Geology</w:t>
      </w:r>
      <w:r w:rsidRPr="0022165C">
        <w:rPr>
          <w:noProof/>
          <w:sz w:val="24"/>
          <w:szCs w:val="24"/>
        </w:rPr>
        <w:t xml:space="preserve">, </w:t>
      </w:r>
      <w:r w:rsidR="00891638">
        <w:rPr>
          <w:i/>
          <w:iCs/>
          <w:noProof/>
          <w:sz w:val="24"/>
          <w:szCs w:val="24"/>
        </w:rPr>
        <w:t>50</w:t>
      </w:r>
      <w:r w:rsidRPr="0022165C">
        <w:rPr>
          <w:noProof/>
          <w:sz w:val="24"/>
          <w:szCs w:val="24"/>
        </w:rPr>
        <w:t>(</w:t>
      </w:r>
      <w:r w:rsidR="00891638">
        <w:rPr>
          <w:noProof/>
          <w:sz w:val="24"/>
          <w:szCs w:val="24"/>
        </w:rPr>
        <w:t>4</w:t>
      </w:r>
      <w:r w:rsidRPr="0022165C">
        <w:rPr>
          <w:noProof/>
          <w:sz w:val="24"/>
          <w:szCs w:val="24"/>
        </w:rPr>
        <w:t xml:space="preserve">), </w:t>
      </w:r>
      <w:r w:rsidR="00891638">
        <w:rPr>
          <w:noProof/>
          <w:sz w:val="24"/>
          <w:szCs w:val="24"/>
        </w:rPr>
        <w:t>486</w:t>
      </w:r>
      <w:r w:rsidRPr="0022165C">
        <w:rPr>
          <w:noProof/>
          <w:sz w:val="24"/>
          <w:szCs w:val="24"/>
        </w:rPr>
        <w:t>–</w:t>
      </w:r>
      <w:r w:rsidR="00891638">
        <w:rPr>
          <w:noProof/>
          <w:sz w:val="24"/>
          <w:szCs w:val="24"/>
        </w:rPr>
        <w:t>490</w:t>
      </w:r>
      <w:r w:rsidRPr="0022165C">
        <w:rPr>
          <w:noProof/>
          <w:sz w:val="24"/>
          <w:szCs w:val="24"/>
        </w:rPr>
        <w:t>. https://doi.org/10.1130/g49510.1</w:t>
      </w:r>
    </w:p>
    <w:p w14:paraId="708613E9" w14:textId="42EABB3C"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Brooker, R. A., &amp; Kjarsgaard, B. A. (2011). Silicate-carbonate liquid immiscibility and phase relations in the system SiO</w:t>
      </w:r>
      <w:r w:rsidRPr="00400709">
        <w:rPr>
          <w:noProof/>
          <w:sz w:val="24"/>
          <w:szCs w:val="24"/>
          <w:vertAlign w:val="subscript"/>
        </w:rPr>
        <w:t>2</w:t>
      </w:r>
      <w:r w:rsidRPr="0022165C">
        <w:rPr>
          <w:noProof/>
          <w:sz w:val="24"/>
          <w:szCs w:val="24"/>
        </w:rPr>
        <w:t>-Na</w:t>
      </w:r>
      <w:r w:rsidRPr="00400709">
        <w:rPr>
          <w:noProof/>
          <w:sz w:val="24"/>
          <w:szCs w:val="24"/>
          <w:vertAlign w:val="subscript"/>
        </w:rPr>
        <w:t>2</w:t>
      </w:r>
      <w:r w:rsidRPr="0022165C">
        <w:rPr>
          <w:noProof/>
          <w:sz w:val="24"/>
          <w:szCs w:val="24"/>
        </w:rPr>
        <w:t>O-Al</w:t>
      </w:r>
      <w:r w:rsidRPr="00400709">
        <w:rPr>
          <w:noProof/>
          <w:sz w:val="24"/>
          <w:szCs w:val="24"/>
          <w:vertAlign w:val="subscript"/>
        </w:rPr>
        <w:t>2</w:t>
      </w:r>
      <w:r w:rsidRPr="0022165C">
        <w:rPr>
          <w:noProof/>
          <w:sz w:val="24"/>
          <w:szCs w:val="24"/>
        </w:rPr>
        <w:t>O</w:t>
      </w:r>
      <w:r w:rsidRPr="00400709">
        <w:rPr>
          <w:noProof/>
          <w:sz w:val="24"/>
          <w:szCs w:val="24"/>
          <w:vertAlign w:val="subscript"/>
        </w:rPr>
        <w:t>3</w:t>
      </w:r>
      <w:r w:rsidRPr="0022165C">
        <w:rPr>
          <w:noProof/>
          <w:sz w:val="24"/>
          <w:szCs w:val="24"/>
        </w:rPr>
        <w:t>-Ca</w:t>
      </w:r>
      <w:r w:rsidR="00400709">
        <w:rPr>
          <w:noProof/>
          <w:sz w:val="24"/>
          <w:szCs w:val="24"/>
        </w:rPr>
        <w:t>O</w:t>
      </w:r>
      <w:r w:rsidRPr="0022165C">
        <w:rPr>
          <w:noProof/>
          <w:sz w:val="24"/>
          <w:szCs w:val="24"/>
        </w:rPr>
        <w:t>-C</w:t>
      </w:r>
      <w:r w:rsidR="00400709">
        <w:rPr>
          <w:noProof/>
          <w:sz w:val="24"/>
          <w:szCs w:val="24"/>
        </w:rPr>
        <w:t>O</w:t>
      </w:r>
      <w:r w:rsidRPr="00400709">
        <w:rPr>
          <w:noProof/>
          <w:sz w:val="24"/>
          <w:szCs w:val="24"/>
          <w:vertAlign w:val="subscript"/>
        </w:rPr>
        <w:t>2</w:t>
      </w:r>
      <w:r w:rsidRPr="0022165C">
        <w:rPr>
          <w:noProof/>
          <w:sz w:val="24"/>
          <w:szCs w:val="24"/>
        </w:rPr>
        <w:t xml:space="preserve"> at 0·1-2·5 GPa with applications to carbonatite genesis. </w:t>
      </w:r>
      <w:r w:rsidRPr="0022165C">
        <w:rPr>
          <w:i/>
          <w:iCs/>
          <w:noProof/>
          <w:sz w:val="24"/>
          <w:szCs w:val="24"/>
        </w:rPr>
        <w:t>Journal of Petrology</w:t>
      </w:r>
      <w:r w:rsidRPr="0022165C">
        <w:rPr>
          <w:noProof/>
          <w:sz w:val="24"/>
          <w:szCs w:val="24"/>
        </w:rPr>
        <w:t xml:space="preserve">, </w:t>
      </w:r>
      <w:r w:rsidRPr="0022165C">
        <w:rPr>
          <w:i/>
          <w:iCs/>
          <w:noProof/>
          <w:sz w:val="24"/>
          <w:szCs w:val="24"/>
        </w:rPr>
        <w:t>52</w:t>
      </w:r>
      <w:r w:rsidRPr="0022165C">
        <w:rPr>
          <w:noProof/>
          <w:sz w:val="24"/>
          <w:szCs w:val="24"/>
        </w:rPr>
        <w:t xml:space="preserve">, 1281−1305. </w:t>
      </w:r>
      <w:r w:rsidRPr="0022165C">
        <w:rPr>
          <w:noProof/>
          <w:sz w:val="24"/>
          <w:szCs w:val="24"/>
        </w:rPr>
        <w:lastRenderedPageBreak/>
        <w:t>https://doi.org/10.1093/petrology/egq081</w:t>
      </w:r>
    </w:p>
    <w:p w14:paraId="62B6CDB9" w14:textId="77777777" w:rsidR="0022165C" w:rsidRPr="0069565A" w:rsidRDefault="0022165C" w:rsidP="006608AC">
      <w:pPr>
        <w:widowControl w:val="0"/>
        <w:autoSpaceDE w:val="0"/>
        <w:autoSpaceDN w:val="0"/>
        <w:adjustRightInd w:val="0"/>
        <w:spacing w:line="480" w:lineRule="auto"/>
        <w:ind w:left="480" w:hanging="480"/>
        <w:jc w:val="both"/>
        <w:rPr>
          <w:noProof/>
          <w:sz w:val="24"/>
          <w:szCs w:val="24"/>
          <w:lang w:val="it-IT"/>
        </w:rPr>
      </w:pPr>
      <w:r w:rsidRPr="0022165C">
        <w:rPr>
          <w:noProof/>
          <w:sz w:val="24"/>
          <w:szCs w:val="24"/>
        </w:rPr>
        <w:t xml:space="preserve">Buettner, A., Principe, C., Villa, I. M., &amp; Bocchini, D. (2006). </w:t>
      </w:r>
      <w:r w:rsidRPr="0069565A">
        <w:rPr>
          <w:noProof/>
          <w:sz w:val="24"/>
          <w:szCs w:val="24"/>
          <w:lang w:val="it-IT"/>
        </w:rPr>
        <w:t xml:space="preserve">Geocronologia </w:t>
      </w:r>
      <w:r w:rsidRPr="0069565A">
        <w:rPr>
          <w:noProof/>
          <w:sz w:val="24"/>
          <w:szCs w:val="24"/>
          <w:vertAlign w:val="superscript"/>
          <w:lang w:val="it-IT"/>
        </w:rPr>
        <w:t>39</w:t>
      </w:r>
      <w:r w:rsidRPr="0069565A">
        <w:rPr>
          <w:noProof/>
          <w:sz w:val="24"/>
          <w:szCs w:val="24"/>
          <w:lang w:val="it-IT"/>
        </w:rPr>
        <w:t>Ar-</w:t>
      </w:r>
      <w:r w:rsidRPr="0069565A">
        <w:rPr>
          <w:noProof/>
          <w:sz w:val="24"/>
          <w:szCs w:val="24"/>
          <w:vertAlign w:val="superscript"/>
          <w:lang w:val="it-IT"/>
        </w:rPr>
        <w:t>40</w:t>
      </w:r>
      <w:r w:rsidRPr="0069565A">
        <w:rPr>
          <w:noProof/>
          <w:sz w:val="24"/>
          <w:szCs w:val="24"/>
          <w:lang w:val="it-IT"/>
        </w:rPr>
        <w:t xml:space="preserve">Ar del Monte Vulture. In C. Principe (Ed.), </w:t>
      </w:r>
      <w:r w:rsidRPr="0069565A">
        <w:rPr>
          <w:i/>
          <w:iCs/>
          <w:noProof/>
          <w:sz w:val="24"/>
          <w:szCs w:val="24"/>
          <w:lang w:val="it-IT"/>
        </w:rPr>
        <w:t>La Geologia del Monte Vulture</w:t>
      </w:r>
      <w:r w:rsidRPr="0069565A">
        <w:rPr>
          <w:noProof/>
          <w:sz w:val="24"/>
          <w:szCs w:val="24"/>
          <w:lang w:val="it-IT"/>
        </w:rPr>
        <w:t xml:space="preserve"> (pp. 73–86). Lavello.</w:t>
      </w:r>
    </w:p>
    <w:p w14:paraId="37721550" w14:textId="3D8FE38E" w:rsidR="00400709" w:rsidRPr="0069565A" w:rsidRDefault="00400709" w:rsidP="006608AC">
      <w:pPr>
        <w:widowControl w:val="0"/>
        <w:autoSpaceDE w:val="0"/>
        <w:autoSpaceDN w:val="0"/>
        <w:adjustRightInd w:val="0"/>
        <w:spacing w:line="480" w:lineRule="auto"/>
        <w:ind w:left="480" w:hanging="480"/>
        <w:jc w:val="both"/>
        <w:rPr>
          <w:noProof/>
          <w:sz w:val="24"/>
          <w:szCs w:val="24"/>
          <w:lang w:val="it-IT"/>
        </w:rPr>
      </w:pPr>
      <w:r w:rsidRPr="0069565A">
        <w:rPr>
          <w:noProof/>
          <w:sz w:val="24"/>
          <w:szCs w:val="24"/>
          <w:lang w:val="it-IT"/>
        </w:rPr>
        <w:t xml:space="preserve">Caracausi, A., Nuccio, P. M., Favara, R., Nicolosi, M., &amp; Paternoster, M. (2009). </w:t>
      </w:r>
      <w:r w:rsidRPr="00400709">
        <w:rPr>
          <w:noProof/>
          <w:sz w:val="24"/>
          <w:szCs w:val="24"/>
        </w:rPr>
        <w:t xml:space="preserve">Gas hazard assessment at the Monticchio crater lakes of Mt. Vulture, a volcano in Southern Italy. </w:t>
      </w:r>
      <w:r w:rsidRPr="0069565A">
        <w:rPr>
          <w:i/>
          <w:iCs/>
          <w:noProof/>
          <w:sz w:val="24"/>
          <w:szCs w:val="24"/>
          <w:lang w:val="it-IT"/>
        </w:rPr>
        <w:t>Terra Nova</w:t>
      </w:r>
      <w:r w:rsidRPr="0069565A">
        <w:rPr>
          <w:noProof/>
          <w:sz w:val="24"/>
          <w:szCs w:val="24"/>
          <w:lang w:val="it-IT"/>
        </w:rPr>
        <w:t>, 21(2), 83–87. https://doi.org/10.1111/j.1365-3121.2008.00858.x</w:t>
      </w:r>
    </w:p>
    <w:p w14:paraId="19FF2A9F" w14:textId="1F7DC818"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Caracausi, A., Martelli, M., Nuccio, P. M., Paternoster, M., &amp; Stuart, F. M. (2013</w:t>
      </w:r>
      <w:r w:rsidR="00400709" w:rsidRPr="0069565A">
        <w:rPr>
          <w:noProof/>
          <w:sz w:val="24"/>
          <w:szCs w:val="24"/>
          <w:lang w:val="it-IT"/>
        </w:rPr>
        <w:t>a</w:t>
      </w:r>
      <w:r w:rsidRPr="0069565A">
        <w:rPr>
          <w:noProof/>
          <w:sz w:val="24"/>
          <w:szCs w:val="24"/>
          <w:lang w:val="it-IT"/>
        </w:rPr>
        <w:t xml:space="preserve">). </w:t>
      </w:r>
      <w:r w:rsidRPr="0022165C">
        <w:rPr>
          <w:noProof/>
          <w:sz w:val="24"/>
          <w:szCs w:val="24"/>
        </w:rPr>
        <w:t xml:space="preserve">Active degassing of mantle-derived fluid: A geochemical study along the Vulture line, southern Apennines (Italy). </w:t>
      </w:r>
      <w:r w:rsidRPr="0022165C">
        <w:rPr>
          <w:i/>
          <w:iCs/>
          <w:noProof/>
          <w:sz w:val="24"/>
          <w:szCs w:val="24"/>
        </w:rPr>
        <w:t>Journal of Volcanology and Geothermal Research</w:t>
      </w:r>
      <w:r w:rsidRPr="0022165C">
        <w:rPr>
          <w:noProof/>
          <w:sz w:val="24"/>
          <w:szCs w:val="24"/>
        </w:rPr>
        <w:t xml:space="preserve">, </w:t>
      </w:r>
      <w:r w:rsidRPr="0022165C">
        <w:rPr>
          <w:i/>
          <w:iCs/>
          <w:noProof/>
          <w:sz w:val="24"/>
          <w:szCs w:val="24"/>
        </w:rPr>
        <w:t>253</w:t>
      </w:r>
      <w:r w:rsidRPr="0022165C">
        <w:rPr>
          <w:noProof/>
          <w:sz w:val="24"/>
          <w:szCs w:val="24"/>
        </w:rPr>
        <w:t>, 65–74. https://doi.org/10.1016/j.jvolgeores.2012.12.005</w:t>
      </w:r>
    </w:p>
    <w:p w14:paraId="6D12C544" w14:textId="55E12E7B"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Caracausi, A., Nicolosi, M., Nuccio, P. M., Favara, R., Paternoster, M., &amp; Rosciglione, A. (2013</w:t>
      </w:r>
      <w:r w:rsidR="00400709" w:rsidRPr="0069565A">
        <w:rPr>
          <w:noProof/>
          <w:sz w:val="24"/>
          <w:szCs w:val="24"/>
          <w:lang w:val="it-IT"/>
        </w:rPr>
        <w:t>b</w:t>
      </w:r>
      <w:r w:rsidRPr="0069565A">
        <w:rPr>
          <w:noProof/>
          <w:sz w:val="24"/>
          <w:szCs w:val="24"/>
          <w:lang w:val="it-IT"/>
        </w:rPr>
        <w:t xml:space="preserve">). </w:t>
      </w:r>
      <w:r w:rsidRPr="0022165C">
        <w:rPr>
          <w:noProof/>
          <w:sz w:val="24"/>
          <w:szCs w:val="24"/>
        </w:rPr>
        <w:t xml:space="preserve">Geochemical insight into differences in the physical structures and dynamics of two adjacent maar lakes at Mt. Vulture volcano (southern Italy). </w:t>
      </w:r>
      <w:r w:rsidRPr="0022165C">
        <w:rPr>
          <w:i/>
          <w:iCs/>
          <w:noProof/>
          <w:sz w:val="24"/>
          <w:szCs w:val="24"/>
        </w:rPr>
        <w:t>Geochemistry, Geophysics, Geosystems</w:t>
      </w:r>
      <w:r w:rsidRPr="0022165C">
        <w:rPr>
          <w:noProof/>
          <w:sz w:val="24"/>
          <w:szCs w:val="24"/>
        </w:rPr>
        <w:t xml:space="preserve">, </w:t>
      </w:r>
      <w:r w:rsidRPr="0022165C">
        <w:rPr>
          <w:i/>
          <w:iCs/>
          <w:noProof/>
          <w:sz w:val="24"/>
          <w:szCs w:val="24"/>
        </w:rPr>
        <w:t>14</w:t>
      </w:r>
      <w:r w:rsidRPr="0022165C">
        <w:rPr>
          <w:noProof/>
          <w:sz w:val="24"/>
          <w:szCs w:val="24"/>
        </w:rPr>
        <w:t>(5), 1411–1434. https://doi.org/10.1002/ggge.20111</w:t>
      </w:r>
    </w:p>
    <w:p w14:paraId="5915AAA3" w14:textId="27358361"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Caracausi, A</w:t>
      </w:r>
      <w:r w:rsidR="008D2611">
        <w:rPr>
          <w:noProof/>
          <w:sz w:val="24"/>
          <w:szCs w:val="24"/>
        </w:rPr>
        <w:t>.</w:t>
      </w:r>
      <w:r w:rsidRPr="0022165C">
        <w:rPr>
          <w:noProof/>
          <w:sz w:val="24"/>
          <w:szCs w:val="24"/>
        </w:rPr>
        <w:t>, Paternoster, M., &amp; Nuccio, P. M. (2015). Mantle CO</w:t>
      </w:r>
      <w:r w:rsidRPr="00400709">
        <w:rPr>
          <w:noProof/>
          <w:sz w:val="24"/>
          <w:szCs w:val="24"/>
          <w:vertAlign w:val="subscript"/>
        </w:rPr>
        <w:t>2</w:t>
      </w:r>
      <w:r w:rsidRPr="0022165C">
        <w:rPr>
          <w:noProof/>
          <w:sz w:val="24"/>
          <w:szCs w:val="24"/>
        </w:rPr>
        <w:t xml:space="preserve"> degassing at Mt. Vulture volcano (Italy): Relationship between CO</w:t>
      </w:r>
      <w:r w:rsidRPr="00400709">
        <w:rPr>
          <w:noProof/>
          <w:sz w:val="24"/>
          <w:szCs w:val="24"/>
          <w:vertAlign w:val="subscript"/>
        </w:rPr>
        <w:t>2</w:t>
      </w:r>
      <w:r w:rsidRPr="0022165C">
        <w:rPr>
          <w:noProof/>
          <w:sz w:val="24"/>
          <w:szCs w:val="24"/>
        </w:rPr>
        <w:t xml:space="preserve"> outgassing of volcanoes and the time of their last eruption. </w:t>
      </w:r>
      <w:r w:rsidRPr="0022165C">
        <w:rPr>
          <w:i/>
          <w:iCs/>
          <w:noProof/>
          <w:sz w:val="24"/>
          <w:szCs w:val="24"/>
        </w:rPr>
        <w:t>Earth and Planetary Science Letters</w:t>
      </w:r>
      <w:r w:rsidRPr="0022165C">
        <w:rPr>
          <w:noProof/>
          <w:sz w:val="24"/>
          <w:szCs w:val="24"/>
        </w:rPr>
        <w:t xml:space="preserve">, </w:t>
      </w:r>
      <w:r w:rsidRPr="0022165C">
        <w:rPr>
          <w:i/>
          <w:iCs/>
          <w:noProof/>
          <w:sz w:val="24"/>
          <w:szCs w:val="24"/>
        </w:rPr>
        <w:t>411</w:t>
      </w:r>
      <w:r w:rsidRPr="0022165C">
        <w:rPr>
          <w:noProof/>
          <w:sz w:val="24"/>
          <w:szCs w:val="24"/>
        </w:rPr>
        <w:t>, 268–280. https://doi.org/10.1016/j.epsl.2014.11.049</w:t>
      </w:r>
    </w:p>
    <w:p w14:paraId="2F4016EB" w14:textId="77777777" w:rsidR="0022165C" w:rsidRPr="0069565A" w:rsidRDefault="0022165C" w:rsidP="006608AC">
      <w:pPr>
        <w:widowControl w:val="0"/>
        <w:autoSpaceDE w:val="0"/>
        <w:autoSpaceDN w:val="0"/>
        <w:adjustRightInd w:val="0"/>
        <w:spacing w:line="480" w:lineRule="auto"/>
        <w:ind w:left="480" w:hanging="480"/>
        <w:jc w:val="both"/>
        <w:rPr>
          <w:noProof/>
          <w:sz w:val="24"/>
          <w:szCs w:val="24"/>
          <w:lang w:val="it-IT"/>
        </w:rPr>
      </w:pPr>
      <w:r w:rsidRPr="0069565A">
        <w:rPr>
          <w:noProof/>
          <w:sz w:val="24"/>
          <w:szCs w:val="24"/>
          <w:lang w:val="it-IT"/>
        </w:rPr>
        <w:t xml:space="preserve">Carnevale, G., Caracausi, A., Correale, A., Italiano, L., &amp; Rotolo, S. G. (2021). </w:t>
      </w:r>
      <w:r w:rsidRPr="0022165C">
        <w:rPr>
          <w:noProof/>
          <w:sz w:val="24"/>
          <w:szCs w:val="24"/>
        </w:rPr>
        <w:t xml:space="preserve">An overview of the geochemical characteristics of oceanic carbonatites: New insights from fuerteventura carbonatites (Canary islands). </w:t>
      </w:r>
      <w:r w:rsidRPr="0069565A">
        <w:rPr>
          <w:i/>
          <w:iCs/>
          <w:noProof/>
          <w:sz w:val="24"/>
          <w:szCs w:val="24"/>
          <w:lang w:val="it-IT"/>
        </w:rPr>
        <w:t>Minerals</w:t>
      </w:r>
      <w:r w:rsidRPr="0069565A">
        <w:rPr>
          <w:noProof/>
          <w:sz w:val="24"/>
          <w:szCs w:val="24"/>
          <w:lang w:val="it-IT"/>
        </w:rPr>
        <w:t xml:space="preserve">, </w:t>
      </w:r>
      <w:r w:rsidRPr="0069565A">
        <w:rPr>
          <w:i/>
          <w:iCs/>
          <w:noProof/>
          <w:sz w:val="24"/>
          <w:szCs w:val="24"/>
          <w:lang w:val="it-IT"/>
        </w:rPr>
        <w:t>11</w:t>
      </w:r>
      <w:r w:rsidRPr="0069565A">
        <w:rPr>
          <w:noProof/>
          <w:sz w:val="24"/>
          <w:szCs w:val="24"/>
          <w:lang w:val="it-IT"/>
        </w:rPr>
        <w:t>(2). https://doi.org/10.3390/min11020203</w:t>
      </w:r>
    </w:p>
    <w:p w14:paraId="4399034E" w14:textId="1A56D7B6" w:rsidR="006368BF" w:rsidRDefault="006368BF"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 xml:space="preserve">Carnevale, G., Caracausi, A., Rotolo, S. G., Paternoster, M., &amp; Zanon, V. (2022). </w:t>
      </w:r>
      <w:r w:rsidRPr="006368BF">
        <w:rPr>
          <w:noProof/>
          <w:sz w:val="24"/>
          <w:szCs w:val="24"/>
        </w:rPr>
        <w:t xml:space="preserve">Micro-thermometry and minerochemical composition of ultramafic xenoliths and minerals from Mt. </w:t>
      </w:r>
      <w:r w:rsidRPr="006368BF">
        <w:rPr>
          <w:noProof/>
          <w:sz w:val="24"/>
          <w:szCs w:val="24"/>
        </w:rPr>
        <w:lastRenderedPageBreak/>
        <w:t>Vulture volcano (southern Italy) [Data set]. Zenodo. https://doi.org/10.5281/zenodo.6426785</w:t>
      </w:r>
    </w:p>
    <w:p w14:paraId="796391EA" w14:textId="20E1655A" w:rsidR="00050BFF" w:rsidRDefault="00050BFF" w:rsidP="006608AC">
      <w:pPr>
        <w:widowControl w:val="0"/>
        <w:autoSpaceDE w:val="0"/>
        <w:autoSpaceDN w:val="0"/>
        <w:adjustRightInd w:val="0"/>
        <w:spacing w:line="480" w:lineRule="auto"/>
        <w:ind w:left="480" w:hanging="480"/>
        <w:jc w:val="both"/>
        <w:rPr>
          <w:noProof/>
          <w:sz w:val="24"/>
          <w:szCs w:val="24"/>
        </w:rPr>
      </w:pPr>
      <w:r w:rsidRPr="00050BFF">
        <w:rPr>
          <w:noProof/>
          <w:sz w:val="24"/>
          <w:szCs w:val="24"/>
        </w:rPr>
        <w:t>Coltorti,</w:t>
      </w:r>
      <w:r>
        <w:rPr>
          <w:noProof/>
          <w:sz w:val="24"/>
          <w:szCs w:val="24"/>
        </w:rPr>
        <w:t xml:space="preserve"> M</w:t>
      </w:r>
      <w:r w:rsidR="00E63EF2">
        <w:rPr>
          <w:noProof/>
          <w:sz w:val="24"/>
          <w:szCs w:val="24"/>
        </w:rPr>
        <w:t>.,</w:t>
      </w:r>
      <w:r w:rsidRPr="00050BFF">
        <w:rPr>
          <w:noProof/>
          <w:sz w:val="24"/>
          <w:szCs w:val="24"/>
        </w:rPr>
        <w:t xml:space="preserve"> Bonadiman,</w:t>
      </w:r>
      <w:r w:rsidR="00E63EF2">
        <w:rPr>
          <w:noProof/>
          <w:sz w:val="24"/>
          <w:szCs w:val="24"/>
        </w:rPr>
        <w:t xml:space="preserve"> C.,</w:t>
      </w:r>
      <w:r w:rsidRPr="00050BFF">
        <w:rPr>
          <w:noProof/>
          <w:sz w:val="24"/>
          <w:szCs w:val="24"/>
        </w:rPr>
        <w:t xml:space="preserve"> Hinton,</w:t>
      </w:r>
      <w:r w:rsidR="00E63EF2" w:rsidRPr="00E63EF2">
        <w:rPr>
          <w:noProof/>
          <w:sz w:val="24"/>
          <w:szCs w:val="24"/>
        </w:rPr>
        <w:t xml:space="preserve"> </w:t>
      </w:r>
      <w:r w:rsidR="00E63EF2" w:rsidRPr="00050BFF">
        <w:rPr>
          <w:noProof/>
          <w:sz w:val="24"/>
          <w:szCs w:val="24"/>
        </w:rPr>
        <w:t>R. W.</w:t>
      </w:r>
      <w:r w:rsidR="00E63EF2">
        <w:rPr>
          <w:noProof/>
          <w:sz w:val="24"/>
          <w:szCs w:val="24"/>
        </w:rPr>
        <w:t>,</w:t>
      </w:r>
      <w:r w:rsidRPr="00050BFF">
        <w:rPr>
          <w:noProof/>
          <w:sz w:val="24"/>
          <w:szCs w:val="24"/>
        </w:rPr>
        <w:t xml:space="preserve"> Siena,</w:t>
      </w:r>
      <w:r w:rsidR="00E63EF2" w:rsidRPr="00E63EF2">
        <w:rPr>
          <w:noProof/>
          <w:sz w:val="24"/>
          <w:szCs w:val="24"/>
        </w:rPr>
        <w:t xml:space="preserve"> </w:t>
      </w:r>
      <w:r w:rsidR="00E63EF2" w:rsidRPr="00050BFF">
        <w:rPr>
          <w:noProof/>
          <w:sz w:val="24"/>
          <w:szCs w:val="24"/>
        </w:rPr>
        <w:t>F.</w:t>
      </w:r>
      <w:r w:rsidR="00E63EF2">
        <w:rPr>
          <w:noProof/>
          <w:sz w:val="24"/>
          <w:szCs w:val="24"/>
        </w:rPr>
        <w:t>,</w:t>
      </w:r>
      <w:r w:rsidRPr="00050BFF">
        <w:rPr>
          <w:noProof/>
          <w:sz w:val="24"/>
          <w:szCs w:val="24"/>
        </w:rPr>
        <w:t xml:space="preserve"> </w:t>
      </w:r>
      <w:r w:rsidR="00E63EF2" w:rsidRPr="006368BF">
        <w:rPr>
          <w:noProof/>
          <w:sz w:val="24"/>
          <w:szCs w:val="24"/>
        </w:rPr>
        <w:t>&amp;</w:t>
      </w:r>
      <w:r w:rsidR="00E63EF2">
        <w:rPr>
          <w:noProof/>
          <w:sz w:val="24"/>
          <w:szCs w:val="24"/>
        </w:rPr>
        <w:t xml:space="preserve"> </w:t>
      </w:r>
      <w:r w:rsidRPr="00050BFF">
        <w:rPr>
          <w:noProof/>
          <w:sz w:val="24"/>
          <w:szCs w:val="24"/>
        </w:rPr>
        <w:t>Upton,</w:t>
      </w:r>
      <w:r w:rsidR="00E63EF2" w:rsidRPr="00E63EF2">
        <w:rPr>
          <w:noProof/>
          <w:sz w:val="24"/>
          <w:szCs w:val="24"/>
        </w:rPr>
        <w:t xml:space="preserve"> </w:t>
      </w:r>
      <w:r w:rsidR="00E63EF2" w:rsidRPr="00050BFF">
        <w:rPr>
          <w:noProof/>
          <w:sz w:val="24"/>
          <w:szCs w:val="24"/>
        </w:rPr>
        <w:t>B. G. J.</w:t>
      </w:r>
      <w:r w:rsidR="00E63EF2">
        <w:rPr>
          <w:noProof/>
          <w:sz w:val="24"/>
          <w:szCs w:val="24"/>
        </w:rPr>
        <w:t xml:space="preserve"> (1999).</w:t>
      </w:r>
      <w:r w:rsidRPr="00050BFF">
        <w:rPr>
          <w:noProof/>
          <w:sz w:val="24"/>
          <w:szCs w:val="24"/>
        </w:rPr>
        <w:t xml:space="preserve"> Carbonatite Metasomatism of the Oceanic Upper Mantle: Evidence from Clinopyroxenes and Glasses in Ultramafic Xenoliths of Grande Comore, Indian Ocean</w:t>
      </w:r>
      <w:r w:rsidR="00E63EF2">
        <w:rPr>
          <w:noProof/>
          <w:sz w:val="24"/>
          <w:szCs w:val="24"/>
        </w:rPr>
        <w:t>.</w:t>
      </w:r>
      <w:r w:rsidRPr="00050BFF">
        <w:rPr>
          <w:noProof/>
          <w:sz w:val="24"/>
          <w:szCs w:val="24"/>
        </w:rPr>
        <w:t xml:space="preserve"> </w:t>
      </w:r>
      <w:r w:rsidRPr="006C0BB8">
        <w:rPr>
          <w:i/>
          <w:iCs/>
          <w:noProof/>
          <w:sz w:val="24"/>
          <w:szCs w:val="24"/>
        </w:rPr>
        <w:t>Journal of Petrology</w:t>
      </w:r>
      <w:r w:rsidRPr="00050BFF">
        <w:rPr>
          <w:noProof/>
          <w:sz w:val="24"/>
          <w:szCs w:val="24"/>
        </w:rPr>
        <w:t xml:space="preserve">, </w:t>
      </w:r>
      <w:r w:rsidRPr="006C0BB8">
        <w:rPr>
          <w:i/>
          <w:iCs/>
          <w:noProof/>
          <w:sz w:val="24"/>
          <w:szCs w:val="24"/>
        </w:rPr>
        <w:t>40</w:t>
      </w:r>
      <w:r w:rsidR="00E63EF2">
        <w:rPr>
          <w:noProof/>
          <w:sz w:val="24"/>
          <w:szCs w:val="24"/>
        </w:rPr>
        <w:t>(</w:t>
      </w:r>
      <w:r w:rsidRPr="00050BFF">
        <w:rPr>
          <w:noProof/>
          <w:sz w:val="24"/>
          <w:szCs w:val="24"/>
        </w:rPr>
        <w:t>1</w:t>
      </w:r>
      <w:r w:rsidR="00E63EF2">
        <w:rPr>
          <w:noProof/>
          <w:sz w:val="24"/>
          <w:szCs w:val="24"/>
        </w:rPr>
        <w:t>)</w:t>
      </w:r>
      <w:r w:rsidRPr="00050BFF">
        <w:rPr>
          <w:noProof/>
          <w:sz w:val="24"/>
          <w:szCs w:val="24"/>
        </w:rPr>
        <w:t>, 133–165</w:t>
      </w:r>
      <w:r w:rsidR="00E63EF2">
        <w:rPr>
          <w:noProof/>
          <w:sz w:val="24"/>
          <w:szCs w:val="24"/>
        </w:rPr>
        <w:t>.</w:t>
      </w:r>
      <w:r w:rsidRPr="00050BFF">
        <w:rPr>
          <w:noProof/>
          <w:sz w:val="24"/>
          <w:szCs w:val="24"/>
        </w:rPr>
        <w:t xml:space="preserve"> https://doi.org/10.1093/petroj/40.1.133</w:t>
      </w:r>
    </w:p>
    <w:p w14:paraId="48BBF7D5" w14:textId="31FE071C"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D’Orazio, M., Innocenti, F., Tonarini, S., &amp; Doglioni, C. (2007). Carbonatites in a subduction system: The Pleistocene alvikites from Mt. Vulture (southern Italy). </w:t>
      </w:r>
      <w:r w:rsidRPr="0022165C">
        <w:rPr>
          <w:i/>
          <w:iCs/>
          <w:noProof/>
          <w:sz w:val="24"/>
          <w:szCs w:val="24"/>
        </w:rPr>
        <w:t>Lithos</w:t>
      </w:r>
      <w:r w:rsidRPr="0022165C">
        <w:rPr>
          <w:noProof/>
          <w:sz w:val="24"/>
          <w:szCs w:val="24"/>
        </w:rPr>
        <w:t xml:space="preserve">, </w:t>
      </w:r>
      <w:r w:rsidRPr="0022165C">
        <w:rPr>
          <w:i/>
          <w:iCs/>
          <w:noProof/>
          <w:sz w:val="24"/>
          <w:szCs w:val="24"/>
        </w:rPr>
        <w:t>98</w:t>
      </w:r>
      <w:r w:rsidRPr="0022165C">
        <w:rPr>
          <w:noProof/>
          <w:sz w:val="24"/>
          <w:szCs w:val="24"/>
        </w:rPr>
        <w:t>(1–4), 313–334. https://doi.org/10.1016/j.lithos.2007.05.004</w:t>
      </w:r>
    </w:p>
    <w:p w14:paraId="6E1F84A3"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Dalton, J. A., &amp; Wood, B. J. (1993). The compositions of primary carbonate melts and their evolution through wallrock reaction in the mantle. </w:t>
      </w:r>
      <w:r w:rsidRPr="0022165C">
        <w:rPr>
          <w:i/>
          <w:iCs/>
          <w:noProof/>
          <w:sz w:val="24"/>
          <w:szCs w:val="24"/>
        </w:rPr>
        <w:t>Earth and Planetary Science Letters</w:t>
      </w:r>
      <w:r w:rsidRPr="0022165C">
        <w:rPr>
          <w:noProof/>
          <w:sz w:val="24"/>
          <w:szCs w:val="24"/>
        </w:rPr>
        <w:t xml:space="preserve">, </w:t>
      </w:r>
      <w:r w:rsidRPr="0022165C">
        <w:rPr>
          <w:i/>
          <w:iCs/>
          <w:noProof/>
          <w:sz w:val="24"/>
          <w:szCs w:val="24"/>
        </w:rPr>
        <w:t>119</w:t>
      </w:r>
      <w:r w:rsidRPr="0022165C">
        <w:rPr>
          <w:noProof/>
          <w:sz w:val="24"/>
          <w:szCs w:val="24"/>
        </w:rPr>
        <w:t>, 511–525. https://doi.org/10.1016/0012-821X(93)90059-I</w:t>
      </w:r>
    </w:p>
    <w:p w14:paraId="65CF4209" w14:textId="4683D71A" w:rsidR="00F136EE" w:rsidRPr="0069565A" w:rsidRDefault="00F136EE" w:rsidP="006608AC">
      <w:pPr>
        <w:widowControl w:val="0"/>
        <w:autoSpaceDE w:val="0"/>
        <w:autoSpaceDN w:val="0"/>
        <w:adjustRightInd w:val="0"/>
        <w:spacing w:line="480" w:lineRule="auto"/>
        <w:ind w:left="480" w:hanging="480"/>
        <w:jc w:val="both"/>
        <w:rPr>
          <w:noProof/>
          <w:sz w:val="24"/>
          <w:szCs w:val="24"/>
          <w:lang w:val="pt-PT"/>
        </w:rPr>
      </w:pPr>
      <w:r>
        <w:rPr>
          <w:noProof/>
          <w:sz w:val="24"/>
          <w:szCs w:val="24"/>
        </w:rPr>
        <w:t xml:space="preserve">Day, J. M. D. (2022). </w:t>
      </w:r>
      <w:r w:rsidRPr="00F136EE">
        <w:rPr>
          <w:noProof/>
          <w:sz w:val="24"/>
          <w:szCs w:val="24"/>
        </w:rPr>
        <w:t>Noble gas isotope systematics in the Canary Islands and implications for refractory mantle components</w:t>
      </w:r>
      <w:r>
        <w:rPr>
          <w:noProof/>
          <w:sz w:val="24"/>
          <w:szCs w:val="24"/>
        </w:rPr>
        <w:t xml:space="preserve">. </w:t>
      </w:r>
      <w:r w:rsidRPr="0069565A">
        <w:rPr>
          <w:i/>
          <w:iCs/>
          <w:noProof/>
          <w:sz w:val="24"/>
          <w:szCs w:val="24"/>
          <w:lang w:val="pt-PT"/>
        </w:rPr>
        <w:t>Geochimica et Cosmochimica Acta</w:t>
      </w:r>
      <w:r w:rsidRPr="0069565A">
        <w:rPr>
          <w:noProof/>
          <w:sz w:val="24"/>
          <w:szCs w:val="24"/>
          <w:lang w:val="pt-PT"/>
        </w:rPr>
        <w:t xml:space="preserve">, </w:t>
      </w:r>
      <w:r w:rsidRPr="0069565A">
        <w:rPr>
          <w:i/>
          <w:iCs/>
          <w:noProof/>
          <w:sz w:val="24"/>
          <w:szCs w:val="24"/>
          <w:lang w:val="pt-PT"/>
        </w:rPr>
        <w:t>331</w:t>
      </w:r>
      <w:r w:rsidRPr="0069565A">
        <w:rPr>
          <w:noProof/>
          <w:sz w:val="24"/>
          <w:szCs w:val="24"/>
          <w:lang w:val="pt-PT"/>
        </w:rPr>
        <w:t>, 35–47. https://doi.org/10.1016/j.gca.2022.06.002</w:t>
      </w:r>
    </w:p>
    <w:p w14:paraId="4A304E63" w14:textId="6D1BFD3F"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pt-PT"/>
        </w:rPr>
        <w:t xml:space="preserve">Doucelance, R., Hammouda, T., Moreira, M., &amp; Martins, J. C. (2010). </w:t>
      </w:r>
      <w:r w:rsidRPr="0022165C">
        <w:rPr>
          <w:noProof/>
          <w:sz w:val="24"/>
          <w:szCs w:val="24"/>
        </w:rPr>
        <w:t xml:space="preserve">Geochemical constraints on depth of origin of oceanic carbonatites: The Cape Verde case. </w:t>
      </w:r>
      <w:r w:rsidRPr="0022165C">
        <w:rPr>
          <w:i/>
          <w:iCs/>
          <w:noProof/>
          <w:sz w:val="24"/>
          <w:szCs w:val="24"/>
        </w:rPr>
        <w:t>Geochimica et Cosmochimica Acta</w:t>
      </w:r>
      <w:r w:rsidRPr="0022165C">
        <w:rPr>
          <w:noProof/>
          <w:sz w:val="24"/>
          <w:szCs w:val="24"/>
        </w:rPr>
        <w:t xml:space="preserve">, </w:t>
      </w:r>
      <w:r w:rsidRPr="0022165C">
        <w:rPr>
          <w:i/>
          <w:iCs/>
          <w:noProof/>
          <w:sz w:val="24"/>
          <w:szCs w:val="24"/>
        </w:rPr>
        <w:t>74</w:t>
      </w:r>
      <w:r w:rsidRPr="0022165C">
        <w:rPr>
          <w:noProof/>
          <w:sz w:val="24"/>
          <w:szCs w:val="24"/>
        </w:rPr>
        <w:t>, 7261–7282. https://doi.org/10.1016/j.gca.2010.09.024</w:t>
      </w:r>
    </w:p>
    <w:p w14:paraId="3A3BF878"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Downes, H., Kostoula, T., Jones, A. P., Beard, A. D., Thirlwall, M. F., &amp; Bodinier, J. L. (2002). Geochemistry and Sr-Nd isotopic compositions of mantle xenoliths from the Monte Vulture carbonatite-melilitite volcano, central southern Italy. </w:t>
      </w:r>
      <w:r w:rsidRPr="0022165C">
        <w:rPr>
          <w:i/>
          <w:iCs/>
          <w:noProof/>
          <w:sz w:val="24"/>
          <w:szCs w:val="24"/>
        </w:rPr>
        <w:t>Contributions to Mineralogy and Petrology</w:t>
      </w:r>
      <w:r w:rsidRPr="0022165C">
        <w:rPr>
          <w:noProof/>
          <w:sz w:val="24"/>
          <w:szCs w:val="24"/>
        </w:rPr>
        <w:t xml:space="preserve">, </w:t>
      </w:r>
      <w:r w:rsidRPr="0022165C">
        <w:rPr>
          <w:i/>
          <w:iCs/>
          <w:noProof/>
          <w:sz w:val="24"/>
          <w:szCs w:val="24"/>
        </w:rPr>
        <w:t>144</w:t>
      </w:r>
      <w:r w:rsidRPr="0022165C">
        <w:rPr>
          <w:noProof/>
          <w:sz w:val="24"/>
          <w:szCs w:val="24"/>
        </w:rPr>
        <w:t>(1), 78–92. https://doi.org/10.1007/s00410-002-0383-4</w:t>
      </w:r>
    </w:p>
    <w:p w14:paraId="29B7D888"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Gautheron, C., &amp; Moreira, M. (2002). Helium signature of the subcontinental lithospheric mantle. </w:t>
      </w:r>
      <w:r w:rsidRPr="0022165C">
        <w:rPr>
          <w:i/>
          <w:iCs/>
          <w:noProof/>
          <w:sz w:val="24"/>
          <w:szCs w:val="24"/>
        </w:rPr>
        <w:t>Earth and Planetary Science Letters</w:t>
      </w:r>
      <w:r w:rsidRPr="0022165C">
        <w:rPr>
          <w:noProof/>
          <w:sz w:val="24"/>
          <w:szCs w:val="24"/>
        </w:rPr>
        <w:t xml:space="preserve">, </w:t>
      </w:r>
      <w:r w:rsidRPr="0022165C">
        <w:rPr>
          <w:i/>
          <w:iCs/>
          <w:noProof/>
          <w:sz w:val="24"/>
          <w:szCs w:val="24"/>
        </w:rPr>
        <w:t>199</w:t>
      </w:r>
      <w:r w:rsidRPr="0022165C">
        <w:rPr>
          <w:noProof/>
          <w:sz w:val="24"/>
          <w:szCs w:val="24"/>
        </w:rPr>
        <w:t>, 39–47. https://doi.org/10.1016/S0012-</w:t>
      </w:r>
      <w:r w:rsidRPr="0022165C">
        <w:rPr>
          <w:noProof/>
          <w:sz w:val="24"/>
          <w:szCs w:val="24"/>
        </w:rPr>
        <w:lastRenderedPageBreak/>
        <w:t>821X(02)00563-0</w:t>
      </w:r>
    </w:p>
    <w:p w14:paraId="352A652D" w14:textId="3B4698BA" w:rsidR="0022610D" w:rsidRPr="0069565A" w:rsidRDefault="0022165C">
      <w:pPr>
        <w:widowControl w:val="0"/>
        <w:autoSpaceDE w:val="0"/>
        <w:autoSpaceDN w:val="0"/>
        <w:adjustRightInd w:val="0"/>
        <w:spacing w:line="480" w:lineRule="auto"/>
        <w:ind w:left="480" w:hanging="480"/>
        <w:jc w:val="both"/>
        <w:rPr>
          <w:noProof/>
          <w:sz w:val="24"/>
          <w:szCs w:val="24"/>
          <w:lang w:val="it-IT"/>
        </w:rPr>
      </w:pPr>
      <w:r w:rsidRPr="0069565A">
        <w:rPr>
          <w:noProof/>
          <w:sz w:val="24"/>
          <w:szCs w:val="24"/>
          <w:lang w:val="it-IT"/>
        </w:rPr>
        <w:t xml:space="preserve">Giannandrea, P., La Volpe, L., Principe, C., &amp; Schiattarella, M. (2006). Unità stratigrafiche a limiti inconformi e storia evolutiva del vulcano medio-pleistocenico di Monte Vulture (Appennino meridionale, Italia). </w:t>
      </w:r>
      <w:r w:rsidRPr="0069565A">
        <w:rPr>
          <w:i/>
          <w:iCs/>
          <w:noProof/>
          <w:sz w:val="24"/>
          <w:szCs w:val="24"/>
          <w:lang w:val="it-IT"/>
        </w:rPr>
        <w:t>Bollettino Della Societa Geologica Italiana</w:t>
      </w:r>
      <w:r w:rsidRPr="0069565A">
        <w:rPr>
          <w:noProof/>
          <w:sz w:val="24"/>
          <w:szCs w:val="24"/>
          <w:lang w:val="it-IT"/>
        </w:rPr>
        <w:t xml:space="preserve">, </w:t>
      </w:r>
      <w:r w:rsidRPr="0069565A">
        <w:rPr>
          <w:i/>
          <w:iCs/>
          <w:noProof/>
          <w:sz w:val="24"/>
          <w:szCs w:val="24"/>
          <w:lang w:val="it-IT"/>
        </w:rPr>
        <w:t>125</w:t>
      </w:r>
      <w:r w:rsidRPr="0069565A">
        <w:rPr>
          <w:noProof/>
          <w:sz w:val="24"/>
          <w:szCs w:val="24"/>
          <w:lang w:val="it-IT"/>
        </w:rPr>
        <w:t xml:space="preserve">(1), </w:t>
      </w:r>
      <w:bookmarkStart w:id="15" w:name="_Hlk115952442"/>
      <w:r w:rsidRPr="0069565A">
        <w:rPr>
          <w:noProof/>
          <w:sz w:val="24"/>
          <w:szCs w:val="24"/>
          <w:lang w:val="it-IT"/>
        </w:rPr>
        <w:t>67–92</w:t>
      </w:r>
      <w:bookmarkEnd w:id="15"/>
      <w:r w:rsidRPr="0069565A">
        <w:rPr>
          <w:noProof/>
          <w:sz w:val="24"/>
          <w:szCs w:val="24"/>
          <w:lang w:val="it-IT"/>
        </w:rPr>
        <w:t>.</w:t>
      </w:r>
    </w:p>
    <w:p w14:paraId="29D754A3" w14:textId="704A2D95" w:rsidR="00EB755E" w:rsidRPr="00EB755E" w:rsidRDefault="00EB755E"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 xml:space="preserve">Giordano, G., &amp; Caricchi, L. (2022). Determining the State of Activity of Transcrustal Magmatic Systems and Their Volcanoes. </w:t>
      </w:r>
      <w:r w:rsidRPr="0069565A">
        <w:rPr>
          <w:i/>
          <w:iCs/>
          <w:noProof/>
          <w:sz w:val="24"/>
          <w:szCs w:val="24"/>
        </w:rPr>
        <w:t>Annual Review of Earth and Planetary Sciences</w:t>
      </w:r>
      <w:r>
        <w:rPr>
          <w:noProof/>
          <w:sz w:val="24"/>
          <w:szCs w:val="24"/>
        </w:rPr>
        <w:t xml:space="preserve">, </w:t>
      </w:r>
      <w:r>
        <w:rPr>
          <w:i/>
          <w:iCs/>
          <w:noProof/>
          <w:sz w:val="24"/>
          <w:szCs w:val="24"/>
        </w:rPr>
        <w:t>50</w:t>
      </w:r>
      <w:r>
        <w:rPr>
          <w:noProof/>
          <w:sz w:val="24"/>
          <w:szCs w:val="24"/>
        </w:rPr>
        <w:t>, 231</w:t>
      </w:r>
      <w:r w:rsidRPr="00EB755E">
        <w:rPr>
          <w:noProof/>
          <w:sz w:val="24"/>
          <w:szCs w:val="24"/>
        </w:rPr>
        <w:t>–</w:t>
      </w:r>
      <w:r>
        <w:rPr>
          <w:noProof/>
          <w:sz w:val="24"/>
          <w:szCs w:val="24"/>
        </w:rPr>
        <w:t xml:space="preserve">259. </w:t>
      </w:r>
      <w:r w:rsidRPr="00EB755E">
        <w:rPr>
          <w:noProof/>
          <w:sz w:val="24"/>
          <w:szCs w:val="24"/>
        </w:rPr>
        <w:t>https://doi.org/10.1146/annurev-earth-032320-084733</w:t>
      </w:r>
    </w:p>
    <w:p w14:paraId="26952E33" w14:textId="2C7F4719"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de-DE"/>
        </w:rPr>
        <w:t xml:space="preserve">Harangi, S., Lukács, R., Schmitt, A. K., Dunkl, I., Molnár, K., Kiss, B., et al. </w:t>
      </w:r>
      <w:r w:rsidRPr="0022165C">
        <w:rPr>
          <w:noProof/>
          <w:sz w:val="24"/>
          <w:szCs w:val="24"/>
        </w:rPr>
        <w:t xml:space="preserve">(2015). Constraints on the timing of Quaternary volcanism and duration of magma residence at Ciomadul volcano, east-central Europe, from combined U-Th/He and U-Th zircon geochronology. </w:t>
      </w:r>
      <w:r w:rsidRPr="0022165C">
        <w:rPr>
          <w:i/>
          <w:iCs/>
          <w:noProof/>
          <w:sz w:val="24"/>
          <w:szCs w:val="24"/>
        </w:rPr>
        <w:t>Journal of Volcanology and Geothermal Research</w:t>
      </w:r>
      <w:r w:rsidRPr="0022165C">
        <w:rPr>
          <w:noProof/>
          <w:sz w:val="24"/>
          <w:szCs w:val="24"/>
        </w:rPr>
        <w:t xml:space="preserve">, </w:t>
      </w:r>
      <w:r w:rsidRPr="0022165C">
        <w:rPr>
          <w:i/>
          <w:iCs/>
          <w:noProof/>
          <w:sz w:val="24"/>
          <w:szCs w:val="24"/>
        </w:rPr>
        <w:t>301</w:t>
      </w:r>
      <w:r w:rsidRPr="0022165C">
        <w:rPr>
          <w:noProof/>
          <w:sz w:val="24"/>
          <w:szCs w:val="24"/>
        </w:rPr>
        <w:t>, 66–80. https://doi.org/10.1016/j.jvolgeores.2015.05.002</w:t>
      </w:r>
    </w:p>
    <w:p w14:paraId="441A175F" w14:textId="77777777" w:rsidR="0022165C" w:rsidRPr="0069565A" w:rsidRDefault="0022165C" w:rsidP="006608AC">
      <w:pPr>
        <w:widowControl w:val="0"/>
        <w:autoSpaceDE w:val="0"/>
        <w:autoSpaceDN w:val="0"/>
        <w:adjustRightInd w:val="0"/>
        <w:spacing w:line="480" w:lineRule="auto"/>
        <w:ind w:left="480" w:hanging="480"/>
        <w:jc w:val="both"/>
        <w:rPr>
          <w:noProof/>
          <w:sz w:val="24"/>
          <w:szCs w:val="24"/>
          <w:lang w:val="it-IT"/>
        </w:rPr>
      </w:pPr>
      <w:r w:rsidRPr="0022165C">
        <w:rPr>
          <w:noProof/>
          <w:sz w:val="24"/>
          <w:szCs w:val="24"/>
        </w:rPr>
        <w:t xml:space="preserve">Horton, F. (2021). Rapid recycling of subducted sedimentary carbon revealed by Afghanistan carbonatite volcano. </w:t>
      </w:r>
      <w:r w:rsidRPr="0069565A">
        <w:rPr>
          <w:i/>
          <w:iCs/>
          <w:noProof/>
          <w:sz w:val="24"/>
          <w:szCs w:val="24"/>
          <w:lang w:val="it-IT"/>
        </w:rPr>
        <w:t>Nature Geoscience</w:t>
      </w:r>
      <w:r w:rsidRPr="0069565A">
        <w:rPr>
          <w:noProof/>
          <w:sz w:val="24"/>
          <w:szCs w:val="24"/>
          <w:lang w:val="it-IT"/>
        </w:rPr>
        <w:t xml:space="preserve">, </w:t>
      </w:r>
      <w:r w:rsidRPr="0069565A">
        <w:rPr>
          <w:i/>
          <w:iCs/>
          <w:noProof/>
          <w:sz w:val="24"/>
          <w:szCs w:val="24"/>
          <w:lang w:val="it-IT"/>
        </w:rPr>
        <w:t>14</w:t>
      </w:r>
      <w:r w:rsidRPr="0069565A">
        <w:rPr>
          <w:noProof/>
          <w:sz w:val="24"/>
          <w:szCs w:val="24"/>
          <w:lang w:val="it-IT"/>
        </w:rPr>
        <w:t>(7), 508–512. https://doi.org/10.1038/s41561-021-00764-7</w:t>
      </w:r>
    </w:p>
    <w:p w14:paraId="37FF5DDF"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 xml:space="preserve">Improta, L., De Gori, P., &amp; Chiarabba, C. (2014). </w:t>
      </w:r>
      <w:r w:rsidRPr="0022165C">
        <w:rPr>
          <w:noProof/>
          <w:sz w:val="24"/>
          <w:szCs w:val="24"/>
        </w:rPr>
        <w:t>New insights into crustal structure, Cenozoic magmatism, CO</w:t>
      </w:r>
      <w:r w:rsidRPr="00400709">
        <w:rPr>
          <w:noProof/>
          <w:sz w:val="24"/>
          <w:szCs w:val="24"/>
          <w:vertAlign w:val="subscript"/>
        </w:rPr>
        <w:t>2</w:t>
      </w:r>
      <w:r w:rsidRPr="0022165C">
        <w:rPr>
          <w:noProof/>
          <w:sz w:val="24"/>
          <w:szCs w:val="24"/>
        </w:rPr>
        <w:t xml:space="preserve"> degassing, and seismogenesis in the southern Apennines and Irpinia region from local earthquake tomography. </w:t>
      </w:r>
      <w:r w:rsidRPr="0022165C">
        <w:rPr>
          <w:i/>
          <w:iCs/>
          <w:noProof/>
          <w:sz w:val="24"/>
          <w:szCs w:val="24"/>
        </w:rPr>
        <w:t>Journal of Geophysical Research: Solid Earth</w:t>
      </w:r>
      <w:r w:rsidRPr="0022165C">
        <w:rPr>
          <w:noProof/>
          <w:sz w:val="24"/>
          <w:szCs w:val="24"/>
        </w:rPr>
        <w:t xml:space="preserve">, </w:t>
      </w:r>
      <w:r w:rsidRPr="0022165C">
        <w:rPr>
          <w:i/>
          <w:iCs/>
          <w:noProof/>
          <w:sz w:val="24"/>
          <w:szCs w:val="24"/>
        </w:rPr>
        <w:t>119</w:t>
      </w:r>
      <w:r w:rsidRPr="0022165C">
        <w:rPr>
          <w:noProof/>
          <w:sz w:val="24"/>
          <w:szCs w:val="24"/>
        </w:rPr>
        <w:t>(11), 8283–8311. https://doi.org/10.1002/2013JB010890</w:t>
      </w:r>
    </w:p>
    <w:p w14:paraId="5AC0FCFE" w14:textId="77777777" w:rsidR="0022165C" w:rsidRPr="0069565A" w:rsidRDefault="0022165C" w:rsidP="006608AC">
      <w:pPr>
        <w:widowControl w:val="0"/>
        <w:autoSpaceDE w:val="0"/>
        <w:autoSpaceDN w:val="0"/>
        <w:adjustRightInd w:val="0"/>
        <w:spacing w:line="480" w:lineRule="auto"/>
        <w:ind w:left="480" w:hanging="480"/>
        <w:jc w:val="both"/>
        <w:rPr>
          <w:noProof/>
          <w:sz w:val="24"/>
          <w:szCs w:val="24"/>
          <w:lang w:val="it-IT"/>
        </w:rPr>
      </w:pPr>
      <w:r w:rsidRPr="0022165C">
        <w:rPr>
          <w:noProof/>
          <w:sz w:val="24"/>
          <w:szCs w:val="24"/>
        </w:rPr>
        <w:t xml:space="preserve">Jones, A. P., Kostoula, T., Stoppa, F., &amp; Woolley, A. R. (2000). Petrography and mineral chemistry of mantle xenoliths in a carbonate-rich melilititic tuff from Mt. Vulture volcano, southern Italy. </w:t>
      </w:r>
      <w:r w:rsidRPr="0069565A">
        <w:rPr>
          <w:i/>
          <w:iCs/>
          <w:noProof/>
          <w:sz w:val="24"/>
          <w:szCs w:val="24"/>
          <w:lang w:val="it-IT"/>
        </w:rPr>
        <w:t>Mineralogical Magazine</w:t>
      </w:r>
      <w:r w:rsidRPr="0069565A">
        <w:rPr>
          <w:noProof/>
          <w:sz w:val="24"/>
          <w:szCs w:val="24"/>
          <w:lang w:val="it-IT"/>
        </w:rPr>
        <w:t xml:space="preserve">, </w:t>
      </w:r>
      <w:r w:rsidRPr="0069565A">
        <w:rPr>
          <w:i/>
          <w:iCs/>
          <w:noProof/>
          <w:sz w:val="24"/>
          <w:szCs w:val="24"/>
          <w:lang w:val="it-IT"/>
        </w:rPr>
        <w:t>64</w:t>
      </w:r>
      <w:r w:rsidRPr="0069565A">
        <w:rPr>
          <w:noProof/>
          <w:sz w:val="24"/>
          <w:szCs w:val="24"/>
          <w:lang w:val="it-IT"/>
        </w:rPr>
        <w:t>(4), 593–613. https://doi.org/10.1180/002646100549634</w:t>
      </w:r>
    </w:p>
    <w:p w14:paraId="38B672F7" w14:textId="69ACBABE"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Jones, A</w:t>
      </w:r>
      <w:r w:rsidR="00400709" w:rsidRPr="0069565A">
        <w:rPr>
          <w:noProof/>
          <w:sz w:val="24"/>
          <w:szCs w:val="24"/>
          <w:lang w:val="it-IT"/>
        </w:rPr>
        <w:t>.</w:t>
      </w:r>
      <w:r w:rsidRPr="0069565A">
        <w:rPr>
          <w:noProof/>
          <w:sz w:val="24"/>
          <w:szCs w:val="24"/>
          <w:lang w:val="it-IT"/>
        </w:rPr>
        <w:t xml:space="preserve"> P., Genge, M., &amp; Carmody, L. (2013). </w:t>
      </w:r>
      <w:r w:rsidRPr="0022165C">
        <w:rPr>
          <w:noProof/>
          <w:sz w:val="24"/>
          <w:szCs w:val="24"/>
        </w:rPr>
        <w:t xml:space="preserve">Carbonate melts and carbonatites. </w:t>
      </w:r>
      <w:r w:rsidRPr="0022165C">
        <w:rPr>
          <w:i/>
          <w:iCs/>
          <w:noProof/>
          <w:sz w:val="24"/>
          <w:szCs w:val="24"/>
        </w:rPr>
        <w:t xml:space="preserve">Reviews in </w:t>
      </w:r>
      <w:r w:rsidRPr="0022165C">
        <w:rPr>
          <w:i/>
          <w:iCs/>
          <w:noProof/>
          <w:sz w:val="24"/>
          <w:szCs w:val="24"/>
        </w:rPr>
        <w:lastRenderedPageBreak/>
        <w:t>Mineralogy and Geochemistry</w:t>
      </w:r>
      <w:r w:rsidRPr="0022165C">
        <w:rPr>
          <w:noProof/>
          <w:sz w:val="24"/>
          <w:szCs w:val="24"/>
        </w:rPr>
        <w:t xml:space="preserve">, </w:t>
      </w:r>
      <w:r w:rsidRPr="0022165C">
        <w:rPr>
          <w:i/>
          <w:iCs/>
          <w:noProof/>
          <w:sz w:val="24"/>
          <w:szCs w:val="24"/>
        </w:rPr>
        <w:t>75</w:t>
      </w:r>
      <w:r w:rsidRPr="0022165C">
        <w:rPr>
          <w:noProof/>
          <w:sz w:val="24"/>
          <w:szCs w:val="24"/>
        </w:rPr>
        <w:t>, 289–322. https://doi.org/10.2138/rmg.2013.75.10</w:t>
      </w:r>
    </w:p>
    <w:p w14:paraId="4A654DA3"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 xml:space="preserve">Kelemework, Y., Milano, M., La Manna, M., de Alteriis, G., Iorio, M., &amp; Fedi, M. (2021). </w:t>
      </w:r>
      <w:r w:rsidRPr="0022165C">
        <w:rPr>
          <w:noProof/>
          <w:sz w:val="24"/>
          <w:szCs w:val="24"/>
        </w:rPr>
        <w:t xml:space="preserve">Crustal structure in the Campanian region (Southern Apennines, Italy) from potential field modelling. </w:t>
      </w:r>
      <w:r w:rsidRPr="0022165C">
        <w:rPr>
          <w:i/>
          <w:iCs/>
          <w:noProof/>
          <w:sz w:val="24"/>
          <w:szCs w:val="24"/>
        </w:rPr>
        <w:t>Scientific Reports</w:t>
      </w:r>
      <w:r w:rsidRPr="0022165C">
        <w:rPr>
          <w:noProof/>
          <w:sz w:val="24"/>
          <w:szCs w:val="24"/>
        </w:rPr>
        <w:t xml:space="preserve">, </w:t>
      </w:r>
      <w:r w:rsidRPr="0022165C">
        <w:rPr>
          <w:i/>
          <w:iCs/>
          <w:noProof/>
          <w:sz w:val="24"/>
          <w:szCs w:val="24"/>
        </w:rPr>
        <w:t>11</w:t>
      </w:r>
      <w:r w:rsidRPr="0022165C">
        <w:rPr>
          <w:noProof/>
          <w:sz w:val="24"/>
          <w:szCs w:val="24"/>
        </w:rPr>
        <w:t>(1), 1–18. https://doi.org/10.1038/s41598-021-93945-8</w:t>
      </w:r>
    </w:p>
    <w:p w14:paraId="311D3126" w14:textId="6411DCD9" w:rsidR="00605491" w:rsidRPr="0069565A" w:rsidRDefault="00605491" w:rsidP="006608AC">
      <w:pPr>
        <w:widowControl w:val="0"/>
        <w:autoSpaceDE w:val="0"/>
        <w:autoSpaceDN w:val="0"/>
        <w:adjustRightInd w:val="0"/>
        <w:spacing w:line="480" w:lineRule="auto"/>
        <w:ind w:left="480" w:hanging="480"/>
        <w:jc w:val="both"/>
        <w:rPr>
          <w:noProof/>
          <w:sz w:val="24"/>
          <w:szCs w:val="24"/>
          <w:lang w:val="es-ES"/>
        </w:rPr>
      </w:pPr>
      <w:r w:rsidRPr="00605491">
        <w:rPr>
          <w:noProof/>
          <w:sz w:val="24"/>
          <w:szCs w:val="24"/>
        </w:rPr>
        <w:t xml:space="preserve">Kelley, S. P., &amp; Wartho, J. A. (2000). Rapid kimberlite ascent and the significance of Ar-Ar ages in xenolith phlogopites. </w:t>
      </w:r>
      <w:r w:rsidRPr="0069565A">
        <w:rPr>
          <w:i/>
          <w:iCs/>
          <w:noProof/>
          <w:sz w:val="24"/>
          <w:szCs w:val="24"/>
          <w:lang w:val="es-ES"/>
        </w:rPr>
        <w:t>Science</w:t>
      </w:r>
      <w:r w:rsidRPr="0069565A">
        <w:rPr>
          <w:noProof/>
          <w:sz w:val="24"/>
          <w:szCs w:val="24"/>
          <w:lang w:val="es-ES"/>
        </w:rPr>
        <w:t xml:space="preserve">, </w:t>
      </w:r>
      <w:r w:rsidRPr="0069565A">
        <w:rPr>
          <w:i/>
          <w:iCs/>
          <w:noProof/>
          <w:sz w:val="24"/>
          <w:szCs w:val="24"/>
          <w:lang w:val="es-ES"/>
        </w:rPr>
        <w:t>289</w:t>
      </w:r>
      <w:r w:rsidRPr="0069565A">
        <w:rPr>
          <w:noProof/>
          <w:sz w:val="24"/>
          <w:szCs w:val="24"/>
          <w:lang w:val="es-ES"/>
        </w:rPr>
        <w:t>(5479), 609-611. https://doi.org/10.1126/science.289.5479.609</w:t>
      </w:r>
    </w:p>
    <w:p w14:paraId="7CB1A8FF" w14:textId="10FF66F3" w:rsidR="000807DF" w:rsidRDefault="000807DF"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es-ES"/>
        </w:rPr>
        <w:t xml:space="preserve">Kovács, I., Zajacz, Z., &amp; Szabó, C. (2004). </w:t>
      </w:r>
      <w:r w:rsidRPr="000807DF">
        <w:rPr>
          <w:noProof/>
          <w:sz w:val="24"/>
          <w:szCs w:val="24"/>
        </w:rPr>
        <w:t xml:space="preserve">Type-II xenoliths and related metasomatism from the Nógrád-Gömör Volcanic Field, Carpathian-Pannonian region (northern Hungary–southern Slovakia). </w:t>
      </w:r>
      <w:r w:rsidRPr="006C0BB8">
        <w:rPr>
          <w:i/>
          <w:iCs/>
          <w:noProof/>
          <w:sz w:val="24"/>
          <w:szCs w:val="24"/>
        </w:rPr>
        <w:t>Tectonophysics</w:t>
      </w:r>
      <w:r w:rsidRPr="000807DF">
        <w:rPr>
          <w:noProof/>
          <w:sz w:val="24"/>
          <w:szCs w:val="24"/>
        </w:rPr>
        <w:t xml:space="preserve">, </w:t>
      </w:r>
      <w:r w:rsidRPr="006C0BB8">
        <w:rPr>
          <w:i/>
          <w:iCs/>
          <w:noProof/>
          <w:sz w:val="24"/>
          <w:szCs w:val="24"/>
        </w:rPr>
        <w:t>393</w:t>
      </w:r>
      <w:r w:rsidRPr="000807DF">
        <w:rPr>
          <w:noProof/>
          <w:sz w:val="24"/>
          <w:szCs w:val="24"/>
        </w:rPr>
        <w:t>(1-4), 139-161</w:t>
      </w:r>
      <w:r>
        <w:rPr>
          <w:noProof/>
          <w:sz w:val="24"/>
          <w:szCs w:val="24"/>
        </w:rPr>
        <w:t xml:space="preserve">. </w:t>
      </w:r>
      <w:r w:rsidRPr="000807DF">
        <w:rPr>
          <w:noProof/>
          <w:sz w:val="24"/>
          <w:szCs w:val="24"/>
        </w:rPr>
        <w:t>https://doi.org/10.1016/j.tecto.2004.07.032</w:t>
      </w:r>
    </w:p>
    <w:p w14:paraId="2B60533D" w14:textId="36E5FB2C"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Li, Y., Zhang, J., Mostofa, K. M. G., Wang, Y., Yu, S., Cai, Z., et al. (2018). Petrogenesis of carbonatites in the Luliangshan region, North Qaidam, northern Tibet, China: Evidence for recycling of sedimentary carbonate and mantle metasomatism within a subduction zone. </w:t>
      </w:r>
      <w:r w:rsidRPr="0022165C">
        <w:rPr>
          <w:i/>
          <w:iCs/>
          <w:noProof/>
          <w:sz w:val="24"/>
          <w:szCs w:val="24"/>
        </w:rPr>
        <w:t>Lithos</w:t>
      </w:r>
      <w:r w:rsidRPr="0022165C">
        <w:rPr>
          <w:noProof/>
          <w:sz w:val="24"/>
          <w:szCs w:val="24"/>
        </w:rPr>
        <w:t xml:space="preserve">, </w:t>
      </w:r>
      <w:r w:rsidRPr="0022165C">
        <w:rPr>
          <w:i/>
          <w:iCs/>
          <w:noProof/>
          <w:sz w:val="24"/>
          <w:szCs w:val="24"/>
        </w:rPr>
        <w:t>322</w:t>
      </w:r>
      <w:r w:rsidRPr="0022165C">
        <w:rPr>
          <w:noProof/>
          <w:sz w:val="24"/>
          <w:szCs w:val="24"/>
        </w:rPr>
        <w:t>, 148–165. https://doi.org/10.1016/j.lithos.2018.10.010</w:t>
      </w:r>
    </w:p>
    <w:p w14:paraId="296609A7" w14:textId="54D563B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Lister, J. R., &amp; Kerr, R. C. (1991). Fluid-mechanical models of crack propagation and their application to magma transport in dykes. </w:t>
      </w:r>
      <w:r w:rsidRPr="0022165C">
        <w:rPr>
          <w:i/>
          <w:iCs/>
          <w:noProof/>
          <w:sz w:val="24"/>
          <w:szCs w:val="24"/>
        </w:rPr>
        <w:t>Journal of Geophysical Research</w:t>
      </w:r>
      <w:r w:rsidRPr="0022165C">
        <w:rPr>
          <w:noProof/>
          <w:sz w:val="24"/>
          <w:szCs w:val="24"/>
        </w:rPr>
        <w:t xml:space="preserve">, </w:t>
      </w:r>
      <w:r w:rsidRPr="0022165C">
        <w:rPr>
          <w:i/>
          <w:iCs/>
          <w:noProof/>
          <w:sz w:val="24"/>
          <w:szCs w:val="24"/>
        </w:rPr>
        <w:t>96</w:t>
      </w:r>
      <w:r w:rsidRPr="0022165C">
        <w:rPr>
          <w:noProof/>
          <w:sz w:val="24"/>
          <w:szCs w:val="24"/>
        </w:rPr>
        <w:t>(B6), 49–77. https://doi.org/10.1029/91jb00600</w:t>
      </w:r>
    </w:p>
    <w:p w14:paraId="4A8D11E0" w14:textId="71DFC3D6"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Lloyd, F. E., &amp; Stoppa, F. (2003). Pelletal Lapilli in Diatremes – Some Inspiration from the Old</w:t>
      </w:r>
      <w:r w:rsidR="00124414">
        <w:rPr>
          <w:noProof/>
          <w:sz w:val="24"/>
          <w:szCs w:val="24"/>
        </w:rPr>
        <w:t xml:space="preserve"> Masters.</w:t>
      </w:r>
      <w:r w:rsidR="00A02ADD">
        <w:rPr>
          <w:noProof/>
          <w:sz w:val="24"/>
          <w:szCs w:val="24"/>
        </w:rPr>
        <w:t xml:space="preserve"> </w:t>
      </w:r>
      <w:r w:rsidR="00A02ADD" w:rsidRPr="00A02ADD">
        <w:rPr>
          <w:i/>
          <w:iCs/>
          <w:noProof/>
          <w:sz w:val="24"/>
          <w:szCs w:val="24"/>
        </w:rPr>
        <w:t>GeoLines</w:t>
      </w:r>
      <w:r w:rsidR="00A02ADD">
        <w:rPr>
          <w:noProof/>
          <w:sz w:val="24"/>
          <w:szCs w:val="24"/>
        </w:rPr>
        <w:t xml:space="preserve">, </w:t>
      </w:r>
      <w:r w:rsidRPr="0022165C">
        <w:rPr>
          <w:noProof/>
          <w:sz w:val="24"/>
          <w:szCs w:val="24"/>
        </w:rPr>
        <w:t xml:space="preserve"> </w:t>
      </w:r>
      <w:r w:rsidRPr="0022165C">
        <w:rPr>
          <w:i/>
          <w:iCs/>
          <w:noProof/>
          <w:sz w:val="24"/>
          <w:szCs w:val="24"/>
        </w:rPr>
        <w:t>15</w:t>
      </w:r>
      <w:r w:rsidRPr="0022165C">
        <w:rPr>
          <w:noProof/>
          <w:sz w:val="24"/>
          <w:szCs w:val="24"/>
        </w:rPr>
        <w:t>, 65–71.</w:t>
      </w:r>
    </w:p>
    <w:p w14:paraId="5102BB0E" w14:textId="09FDABF8" w:rsidR="00D24A3D" w:rsidRPr="00D24A3D" w:rsidRDefault="00D24A3D" w:rsidP="006608AC">
      <w:pPr>
        <w:widowControl w:val="0"/>
        <w:autoSpaceDE w:val="0"/>
        <w:autoSpaceDN w:val="0"/>
        <w:adjustRightInd w:val="0"/>
        <w:spacing w:line="480" w:lineRule="auto"/>
        <w:ind w:left="480" w:hanging="480"/>
        <w:jc w:val="both"/>
        <w:rPr>
          <w:noProof/>
          <w:sz w:val="24"/>
          <w:szCs w:val="24"/>
        </w:rPr>
      </w:pPr>
      <w:r>
        <w:rPr>
          <w:noProof/>
          <w:sz w:val="24"/>
          <w:szCs w:val="24"/>
        </w:rPr>
        <w:t xml:space="preserve">Lustrino, M., Luciani, N., </w:t>
      </w:r>
      <w:r w:rsidRPr="0022165C">
        <w:rPr>
          <w:noProof/>
          <w:sz w:val="24"/>
          <w:szCs w:val="24"/>
        </w:rPr>
        <w:t>&amp;</w:t>
      </w:r>
      <w:r>
        <w:rPr>
          <w:noProof/>
          <w:sz w:val="24"/>
          <w:szCs w:val="24"/>
        </w:rPr>
        <w:t xml:space="preserve"> Stagno, V. (2019). Fuzzy petrology in the origin of carbonatitic/pseudocarbonatitic Ca-rich ultrabasic magma at Polino (central Italy). </w:t>
      </w:r>
      <w:r>
        <w:rPr>
          <w:i/>
          <w:iCs/>
          <w:noProof/>
          <w:sz w:val="24"/>
          <w:szCs w:val="24"/>
        </w:rPr>
        <w:t>Scientific Reports</w:t>
      </w:r>
      <w:r>
        <w:rPr>
          <w:noProof/>
          <w:sz w:val="24"/>
          <w:szCs w:val="24"/>
        </w:rPr>
        <w:t xml:space="preserve">, </w:t>
      </w:r>
      <w:r>
        <w:rPr>
          <w:i/>
          <w:iCs/>
          <w:noProof/>
          <w:sz w:val="24"/>
          <w:szCs w:val="24"/>
        </w:rPr>
        <w:t>9</w:t>
      </w:r>
      <w:r>
        <w:rPr>
          <w:noProof/>
          <w:sz w:val="24"/>
          <w:szCs w:val="24"/>
        </w:rPr>
        <w:t xml:space="preserve">, 9212. </w:t>
      </w:r>
      <w:r w:rsidRPr="00D24A3D">
        <w:rPr>
          <w:noProof/>
          <w:sz w:val="24"/>
          <w:szCs w:val="24"/>
        </w:rPr>
        <w:t>https://doi.org/10.1038/s41598-019-45471-x</w:t>
      </w:r>
    </w:p>
    <w:p w14:paraId="7396F1E2" w14:textId="773B465B" w:rsidR="00002623" w:rsidRPr="00EA5E3B" w:rsidRDefault="00EA5E3B" w:rsidP="006608AC">
      <w:pPr>
        <w:widowControl w:val="0"/>
        <w:autoSpaceDE w:val="0"/>
        <w:autoSpaceDN w:val="0"/>
        <w:adjustRightInd w:val="0"/>
        <w:spacing w:line="480" w:lineRule="auto"/>
        <w:ind w:left="480" w:hanging="480"/>
        <w:jc w:val="both"/>
        <w:rPr>
          <w:noProof/>
          <w:sz w:val="24"/>
          <w:szCs w:val="24"/>
        </w:rPr>
      </w:pPr>
      <w:r>
        <w:rPr>
          <w:noProof/>
          <w:sz w:val="24"/>
          <w:szCs w:val="24"/>
        </w:rPr>
        <w:t>Lustrino, M., Ronca, S., Caracausi, A., Ventura-Bordenca, C., Agostini, S.,</w:t>
      </w:r>
      <w:r w:rsidRPr="00EA5E3B">
        <w:rPr>
          <w:noProof/>
          <w:sz w:val="24"/>
          <w:szCs w:val="24"/>
        </w:rPr>
        <w:t xml:space="preserve"> </w:t>
      </w:r>
      <w:r w:rsidRPr="0022165C">
        <w:rPr>
          <w:noProof/>
          <w:sz w:val="24"/>
          <w:szCs w:val="24"/>
        </w:rPr>
        <w:t>&amp;</w:t>
      </w:r>
      <w:r>
        <w:rPr>
          <w:noProof/>
          <w:sz w:val="24"/>
          <w:szCs w:val="24"/>
        </w:rPr>
        <w:t xml:space="preserve"> Faraone, D. B. </w:t>
      </w:r>
      <w:r>
        <w:rPr>
          <w:noProof/>
          <w:sz w:val="24"/>
          <w:szCs w:val="24"/>
        </w:rPr>
        <w:lastRenderedPageBreak/>
        <w:t xml:space="preserve">(2020). </w:t>
      </w:r>
      <w:r w:rsidRPr="00EA5E3B">
        <w:rPr>
          <w:noProof/>
          <w:sz w:val="24"/>
          <w:szCs w:val="24"/>
        </w:rPr>
        <w:t>Strongly SiO</w:t>
      </w:r>
      <w:r w:rsidRPr="006C0BB8">
        <w:rPr>
          <w:noProof/>
          <w:sz w:val="24"/>
          <w:szCs w:val="24"/>
          <w:vertAlign w:val="subscript"/>
        </w:rPr>
        <w:t>2</w:t>
      </w:r>
      <w:r w:rsidRPr="00EA5E3B">
        <w:rPr>
          <w:noProof/>
          <w:sz w:val="24"/>
          <w:szCs w:val="24"/>
        </w:rPr>
        <w:t>-undersaturated, CaO-rich kamafugitic Pleistocene magmatism in Central Italy (San Venanzo volcanic complex) and the role of shallow depth limestone assimilation</w:t>
      </w:r>
      <w:r>
        <w:rPr>
          <w:noProof/>
          <w:sz w:val="24"/>
          <w:szCs w:val="24"/>
        </w:rPr>
        <w:t xml:space="preserve">. </w:t>
      </w:r>
      <w:r>
        <w:rPr>
          <w:i/>
          <w:iCs/>
          <w:noProof/>
          <w:sz w:val="24"/>
          <w:szCs w:val="24"/>
        </w:rPr>
        <w:t>Earth-Science Reviews</w:t>
      </w:r>
      <w:r>
        <w:rPr>
          <w:noProof/>
          <w:sz w:val="24"/>
          <w:szCs w:val="24"/>
        </w:rPr>
        <w:t xml:space="preserve">, </w:t>
      </w:r>
      <w:r>
        <w:rPr>
          <w:i/>
          <w:iCs/>
          <w:noProof/>
          <w:sz w:val="24"/>
          <w:szCs w:val="24"/>
        </w:rPr>
        <w:t>208</w:t>
      </w:r>
      <w:r>
        <w:rPr>
          <w:noProof/>
          <w:sz w:val="24"/>
          <w:szCs w:val="24"/>
        </w:rPr>
        <w:t xml:space="preserve">, </w:t>
      </w:r>
      <w:r w:rsidRPr="00EA5E3B">
        <w:rPr>
          <w:noProof/>
          <w:sz w:val="24"/>
          <w:szCs w:val="24"/>
        </w:rPr>
        <w:t>103256</w:t>
      </w:r>
      <w:r>
        <w:rPr>
          <w:noProof/>
          <w:sz w:val="24"/>
          <w:szCs w:val="24"/>
        </w:rPr>
        <w:t xml:space="preserve">. </w:t>
      </w:r>
      <w:r w:rsidRPr="00EA5E3B">
        <w:rPr>
          <w:noProof/>
          <w:sz w:val="24"/>
          <w:szCs w:val="24"/>
        </w:rPr>
        <w:t>https://doi.org/10.1016/j.earscirev.2020.103256</w:t>
      </w:r>
    </w:p>
    <w:p w14:paraId="20F39FC9" w14:textId="4C8A6023"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Mata, J., Moreira, M., Doucelance, R., Ader, M., &amp; Silva, L. C. (2010). Noble gas and carbon isotopic signatures of Cape Verde oceanic carbonatites: Implications for carbon provenance. </w:t>
      </w:r>
      <w:r w:rsidRPr="0022165C">
        <w:rPr>
          <w:i/>
          <w:iCs/>
          <w:noProof/>
          <w:sz w:val="24"/>
          <w:szCs w:val="24"/>
        </w:rPr>
        <w:t>Earth and Planetary Science Letters</w:t>
      </w:r>
      <w:r w:rsidRPr="0022165C">
        <w:rPr>
          <w:noProof/>
          <w:sz w:val="24"/>
          <w:szCs w:val="24"/>
        </w:rPr>
        <w:t xml:space="preserve">, </w:t>
      </w:r>
      <w:r w:rsidRPr="0022165C">
        <w:rPr>
          <w:i/>
          <w:iCs/>
          <w:noProof/>
          <w:sz w:val="24"/>
          <w:szCs w:val="24"/>
        </w:rPr>
        <w:t>291</w:t>
      </w:r>
      <w:r w:rsidRPr="0022165C">
        <w:rPr>
          <w:noProof/>
          <w:sz w:val="24"/>
          <w:szCs w:val="24"/>
        </w:rPr>
        <w:t>, 70–83. https://doi.org/10.1016/j.epsl.2009.12.052</w:t>
      </w:r>
    </w:p>
    <w:p w14:paraId="1F8190BA" w14:textId="66FBB16E" w:rsidR="003A1CDD" w:rsidRPr="003A1CDD" w:rsidRDefault="003A1CDD" w:rsidP="006608AC">
      <w:pPr>
        <w:widowControl w:val="0"/>
        <w:autoSpaceDE w:val="0"/>
        <w:autoSpaceDN w:val="0"/>
        <w:adjustRightInd w:val="0"/>
        <w:spacing w:line="480" w:lineRule="auto"/>
        <w:ind w:left="480" w:hanging="480"/>
        <w:jc w:val="both"/>
        <w:rPr>
          <w:noProof/>
          <w:sz w:val="24"/>
          <w:szCs w:val="24"/>
        </w:rPr>
      </w:pPr>
      <w:r>
        <w:rPr>
          <w:noProof/>
          <w:sz w:val="24"/>
          <w:szCs w:val="24"/>
        </w:rPr>
        <w:t xml:space="preserve">Menand, T. (2011). Physical controls and depth of emplacement of igneous bodies: A review. </w:t>
      </w:r>
      <w:r>
        <w:rPr>
          <w:i/>
          <w:iCs/>
          <w:noProof/>
          <w:sz w:val="24"/>
          <w:szCs w:val="24"/>
        </w:rPr>
        <w:t>Tectonophysics</w:t>
      </w:r>
      <w:r>
        <w:rPr>
          <w:noProof/>
          <w:sz w:val="24"/>
          <w:szCs w:val="24"/>
        </w:rPr>
        <w:t xml:space="preserve">, </w:t>
      </w:r>
      <w:r>
        <w:rPr>
          <w:i/>
          <w:iCs/>
          <w:noProof/>
          <w:sz w:val="24"/>
          <w:szCs w:val="24"/>
        </w:rPr>
        <w:t>500</w:t>
      </w:r>
      <w:r w:rsidRPr="000807DF">
        <w:rPr>
          <w:noProof/>
          <w:sz w:val="24"/>
          <w:szCs w:val="24"/>
        </w:rPr>
        <w:t>(1-4), 1</w:t>
      </w:r>
      <w:r>
        <w:rPr>
          <w:noProof/>
          <w:sz w:val="24"/>
          <w:szCs w:val="24"/>
        </w:rPr>
        <w:t>1</w:t>
      </w:r>
      <w:r w:rsidRPr="000807DF">
        <w:rPr>
          <w:noProof/>
          <w:sz w:val="24"/>
          <w:szCs w:val="24"/>
        </w:rPr>
        <w:t>-1</w:t>
      </w:r>
      <w:r>
        <w:rPr>
          <w:noProof/>
          <w:sz w:val="24"/>
          <w:szCs w:val="24"/>
        </w:rPr>
        <w:t xml:space="preserve">9. </w:t>
      </w:r>
      <w:r w:rsidRPr="003A1CDD">
        <w:rPr>
          <w:noProof/>
          <w:sz w:val="24"/>
          <w:szCs w:val="24"/>
        </w:rPr>
        <w:t>https://doi.org/10.1016/j.tecto.2009.10.016</w:t>
      </w:r>
    </w:p>
    <w:p w14:paraId="3D459A97" w14:textId="756785B6"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Molnár, K., Harangi, S., Lukács, R., Dunkl, I., Schmitt, A. K., Kiss, B., et al. (2018). The onset of the volcanism in the Ciomadul Volcanic Dome Complex (Eastern Carpathians): Eruption chronology and magma type variation. </w:t>
      </w:r>
      <w:r w:rsidRPr="0022165C">
        <w:rPr>
          <w:i/>
          <w:iCs/>
          <w:noProof/>
          <w:sz w:val="24"/>
          <w:szCs w:val="24"/>
        </w:rPr>
        <w:t>Journal of Volcanology and Geothermal Research</w:t>
      </w:r>
      <w:r w:rsidRPr="0022165C">
        <w:rPr>
          <w:noProof/>
          <w:sz w:val="24"/>
          <w:szCs w:val="24"/>
        </w:rPr>
        <w:t xml:space="preserve">, </w:t>
      </w:r>
      <w:r w:rsidRPr="0022165C">
        <w:rPr>
          <w:i/>
          <w:iCs/>
          <w:noProof/>
          <w:sz w:val="24"/>
          <w:szCs w:val="24"/>
        </w:rPr>
        <w:t>354</w:t>
      </w:r>
      <w:r w:rsidRPr="0022165C">
        <w:rPr>
          <w:noProof/>
          <w:sz w:val="24"/>
          <w:szCs w:val="24"/>
        </w:rPr>
        <w:t>, 39–56. https://doi.org/10.1016/j.jvolgeores.2018.01.025</w:t>
      </w:r>
    </w:p>
    <w:p w14:paraId="32487204"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Molnár, K., Lukács, R., Dunkl, I., Schmitt, A. K., Kiss, B., Seghedi, I., et al. (2019). Episodes of dormancy and eruption of the Late Pleistocene Ciomadul volcanic complex (Eastern Carpathians, Romania) constrained by zircon geochronology. </w:t>
      </w:r>
      <w:r w:rsidRPr="0022165C">
        <w:rPr>
          <w:i/>
          <w:iCs/>
          <w:noProof/>
          <w:sz w:val="24"/>
          <w:szCs w:val="24"/>
        </w:rPr>
        <w:t>Journal of Volcanology and Geothermal Research</w:t>
      </w:r>
      <w:r w:rsidRPr="0022165C">
        <w:rPr>
          <w:noProof/>
          <w:sz w:val="24"/>
          <w:szCs w:val="24"/>
        </w:rPr>
        <w:t xml:space="preserve">, </w:t>
      </w:r>
      <w:r w:rsidRPr="0022165C">
        <w:rPr>
          <w:i/>
          <w:iCs/>
          <w:noProof/>
          <w:sz w:val="24"/>
          <w:szCs w:val="24"/>
        </w:rPr>
        <w:t>373</w:t>
      </w:r>
      <w:r w:rsidRPr="0022165C">
        <w:rPr>
          <w:noProof/>
          <w:sz w:val="24"/>
          <w:szCs w:val="24"/>
        </w:rPr>
        <w:t>, 133–147. https://doi.org/10.1016/j.jvolgeores.2019.01.025</w:t>
      </w:r>
    </w:p>
    <w:p w14:paraId="204AD128"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Moussallam, Y., Morizet, Y., &amp; Gaillard, F. (2016). H</w:t>
      </w:r>
      <w:r w:rsidRPr="00400709">
        <w:rPr>
          <w:noProof/>
          <w:sz w:val="24"/>
          <w:szCs w:val="24"/>
          <w:vertAlign w:val="subscript"/>
        </w:rPr>
        <w:t>2</w:t>
      </w:r>
      <w:r w:rsidRPr="0022165C">
        <w:rPr>
          <w:noProof/>
          <w:sz w:val="24"/>
          <w:szCs w:val="24"/>
        </w:rPr>
        <w:t>O–CO</w:t>
      </w:r>
      <w:r w:rsidRPr="00400709">
        <w:rPr>
          <w:noProof/>
          <w:sz w:val="24"/>
          <w:szCs w:val="24"/>
          <w:vertAlign w:val="subscript"/>
        </w:rPr>
        <w:t>2</w:t>
      </w:r>
      <w:r w:rsidRPr="0022165C">
        <w:rPr>
          <w:noProof/>
          <w:sz w:val="24"/>
          <w:szCs w:val="24"/>
        </w:rPr>
        <w:t xml:space="preserve"> solubility in low SiO</w:t>
      </w:r>
      <w:r w:rsidRPr="00400709">
        <w:rPr>
          <w:noProof/>
          <w:sz w:val="24"/>
          <w:szCs w:val="24"/>
          <w:vertAlign w:val="subscript"/>
        </w:rPr>
        <w:t>2</w:t>
      </w:r>
      <w:r w:rsidRPr="0022165C">
        <w:rPr>
          <w:noProof/>
          <w:sz w:val="24"/>
          <w:szCs w:val="24"/>
        </w:rPr>
        <w:t xml:space="preserve">-melts and the unique mode of kimberlite degassing and emplacement. </w:t>
      </w:r>
      <w:r w:rsidRPr="0022165C">
        <w:rPr>
          <w:i/>
          <w:iCs/>
          <w:noProof/>
          <w:sz w:val="24"/>
          <w:szCs w:val="24"/>
        </w:rPr>
        <w:t>Earth and Planetary Science Letters</w:t>
      </w:r>
      <w:r w:rsidRPr="0022165C">
        <w:rPr>
          <w:noProof/>
          <w:sz w:val="24"/>
          <w:szCs w:val="24"/>
        </w:rPr>
        <w:t xml:space="preserve">, </w:t>
      </w:r>
      <w:r w:rsidRPr="0022165C">
        <w:rPr>
          <w:i/>
          <w:iCs/>
          <w:noProof/>
          <w:sz w:val="24"/>
          <w:szCs w:val="24"/>
        </w:rPr>
        <w:t>447</w:t>
      </w:r>
      <w:r w:rsidRPr="0022165C">
        <w:rPr>
          <w:noProof/>
          <w:sz w:val="24"/>
          <w:szCs w:val="24"/>
        </w:rPr>
        <w:t>, 151–160. https://doi.org/10.1016/j.epsl.2016.04.037</w:t>
      </w:r>
    </w:p>
    <w:p w14:paraId="7146ACDE" w14:textId="77777777" w:rsidR="0022165C" w:rsidRPr="0069565A" w:rsidRDefault="0022165C" w:rsidP="006608AC">
      <w:pPr>
        <w:widowControl w:val="0"/>
        <w:autoSpaceDE w:val="0"/>
        <w:autoSpaceDN w:val="0"/>
        <w:adjustRightInd w:val="0"/>
        <w:spacing w:line="480" w:lineRule="auto"/>
        <w:ind w:left="480" w:hanging="480"/>
        <w:jc w:val="both"/>
        <w:rPr>
          <w:noProof/>
          <w:sz w:val="24"/>
          <w:szCs w:val="24"/>
          <w:lang w:val="it-IT"/>
        </w:rPr>
      </w:pPr>
      <w:r w:rsidRPr="0069565A">
        <w:rPr>
          <w:noProof/>
          <w:sz w:val="24"/>
          <w:szCs w:val="24"/>
          <w:lang w:val="de-DE"/>
        </w:rPr>
        <w:t xml:space="preserve">Ochs, F. A., &amp; Lange, R. A. (1999). </w:t>
      </w:r>
      <w:r w:rsidRPr="0022165C">
        <w:rPr>
          <w:noProof/>
          <w:sz w:val="24"/>
          <w:szCs w:val="24"/>
        </w:rPr>
        <w:t xml:space="preserve">The density of hydrous magmatic liquids. </w:t>
      </w:r>
      <w:r w:rsidRPr="0069565A">
        <w:rPr>
          <w:i/>
          <w:iCs/>
          <w:noProof/>
          <w:sz w:val="24"/>
          <w:szCs w:val="24"/>
          <w:lang w:val="it-IT"/>
        </w:rPr>
        <w:t>Science</w:t>
      </w:r>
      <w:r w:rsidRPr="0069565A">
        <w:rPr>
          <w:noProof/>
          <w:sz w:val="24"/>
          <w:szCs w:val="24"/>
          <w:lang w:val="it-IT"/>
        </w:rPr>
        <w:t xml:space="preserve">, </w:t>
      </w:r>
      <w:r w:rsidRPr="0069565A">
        <w:rPr>
          <w:i/>
          <w:iCs/>
          <w:noProof/>
          <w:sz w:val="24"/>
          <w:szCs w:val="24"/>
          <w:lang w:val="it-IT"/>
        </w:rPr>
        <w:t>283</w:t>
      </w:r>
      <w:r w:rsidRPr="0069565A">
        <w:rPr>
          <w:noProof/>
          <w:sz w:val="24"/>
          <w:szCs w:val="24"/>
          <w:lang w:val="it-IT"/>
        </w:rPr>
        <w:t>(5406), 1314–1317. https://doi.org/10.1126/science.283.5406.1314</w:t>
      </w:r>
    </w:p>
    <w:p w14:paraId="332E0D41" w14:textId="4A62B6B5" w:rsidR="0017157D" w:rsidRPr="00FF1091" w:rsidRDefault="0017157D"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Paternoster, M., Mongelli, G., Caracausi, A.</w:t>
      </w:r>
      <w:r w:rsidR="00FF1091" w:rsidRPr="0069565A">
        <w:rPr>
          <w:noProof/>
          <w:sz w:val="24"/>
          <w:szCs w:val="24"/>
          <w:lang w:val="it-IT"/>
        </w:rPr>
        <w:t xml:space="preserve">, &amp; Favara, R. (2016). </w:t>
      </w:r>
      <w:r w:rsidR="00FF1091">
        <w:rPr>
          <w:noProof/>
          <w:sz w:val="24"/>
          <w:szCs w:val="24"/>
        </w:rPr>
        <w:t xml:space="preserve">Depth influence on the </w:t>
      </w:r>
      <w:r w:rsidR="00FF1091">
        <w:rPr>
          <w:noProof/>
          <w:sz w:val="24"/>
          <w:szCs w:val="24"/>
        </w:rPr>
        <w:lastRenderedPageBreak/>
        <w:t xml:space="preserve">distribution of chemical elements and saturation index of mineral phases in twins maar lakes: The case of the Monticchio lakes (southern Italy). </w:t>
      </w:r>
      <w:r w:rsidR="00FF1091">
        <w:rPr>
          <w:i/>
          <w:iCs/>
          <w:noProof/>
          <w:sz w:val="24"/>
          <w:szCs w:val="24"/>
        </w:rPr>
        <w:t>Journal of Geochemical Exploration</w:t>
      </w:r>
      <w:r w:rsidR="00FF1091" w:rsidRPr="006C0BB8">
        <w:rPr>
          <w:noProof/>
          <w:sz w:val="24"/>
          <w:szCs w:val="24"/>
        </w:rPr>
        <w:t>,</w:t>
      </w:r>
      <w:r w:rsidR="00FF1091">
        <w:rPr>
          <w:i/>
          <w:iCs/>
          <w:noProof/>
          <w:sz w:val="24"/>
          <w:szCs w:val="24"/>
        </w:rPr>
        <w:t>163</w:t>
      </w:r>
      <w:r w:rsidR="00FF1091">
        <w:rPr>
          <w:noProof/>
          <w:sz w:val="24"/>
          <w:szCs w:val="24"/>
        </w:rPr>
        <w:t xml:space="preserve">, </w:t>
      </w:r>
      <w:r w:rsidR="00FF1091" w:rsidRPr="0022165C">
        <w:rPr>
          <w:noProof/>
          <w:sz w:val="24"/>
          <w:szCs w:val="24"/>
        </w:rPr>
        <w:t>1</w:t>
      </w:r>
      <w:r w:rsidR="00FF1091">
        <w:rPr>
          <w:noProof/>
          <w:sz w:val="24"/>
          <w:szCs w:val="24"/>
        </w:rPr>
        <w:t>0</w:t>
      </w:r>
      <w:r w:rsidR="00FF1091" w:rsidRPr="0022165C">
        <w:rPr>
          <w:noProof/>
          <w:sz w:val="24"/>
          <w:szCs w:val="24"/>
        </w:rPr>
        <w:t>–1</w:t>
      </w:r>
      <w:r w:rsidR="00FF1091">
        <w:rPr>
          <w:noProof/>
          <w:sz w:val="24"/>
          <w:szCs w:val="24"/>
        </w:rPr>
        <w:t xml:space="preserve">8. </w:t>
      </w:r>
      <w:r w:rsidR="00FF1091" w:rsidRPr="00FF1091">
        <w:rPr>
          <w:noProof/>
          <w:sz w:val="24"/>
          <w:szCs w:val="24"/>
        </w:rPr>
        <w:t>https://doi.org/10.1016/j.gexplo.2016.01.001</w:t>
      </w:r>
    </w:p>
    <w:p w14:paraId="60F2E575" w14:textId="7137BA4C" w:rsidR="00373604" w:rsidRPr="00373604" w:rsidRDefault="00373604" w:rsidP="00373604">
      <w:pPr>
        <w:widowControl w:val="0"/>
        <w:autoSpaceDE w:val="0"/>
        <w:autoSpaceDN w:val="0"/>
        <w:adjustRightInd w:val="0"/>
        <w:spacing w:line="480" w:lineRule="auto"/>
        <w:ind w:left="480" w:hanging="480"/>
        <w:jc w:val="both"/>
        <w:rPr>
          <w:noProof/>
          <w:sz w:val="24"/>
          <w:szCs w:val="24"/>
        </w:rPr>
      </w:pPr>
      <w:r>
        <w:rPr>
          <w:noProof/>
          <w:sz w:val="24"/>
          <w:szCs w:val="24"/>
        </w:rPr>
        <w:t xml:space="preserve">Patkó, L., Liptai, N., Aradi, L. E., Klébesz, R., Sendula, E., Bodnar, R. J., et al. (2020). </w:t>
      </w:r>
      <w:r w:rsidRPr="00373604">
        <w:rPr>
          <w:noProof/>
          <w:sz w:val="24"/>
          <w:szCs w:val="24"/>
        </w:rPr>
        <w:t>Metasomatism-induced</w:t>
      </w:r>
      <w:r>
        <w:rPr>
          <w:noProof/>
          <w:sz w:val="24"/>
          <w:szCs w:val="24"/>
        </w:rPr>
        <w:t xml:space="preserve"> </w:t>
      </w:r>
      <w:r w:rsidRPr="00373604">
        <w:rPr>
          <w:noProof/>
          <w:sz w:val="24"/>
          <w:szCs w:val="24"/>
        </w:rPr>
        <w:t>wehrlite formation in the upper mantle beneath the N</w:t>
      </w:r>
      <w:r>
        <w:rPr>
          <w:noProof/>
          <w:sz w:val="24"/>
          <w:szCs w:val="24"/>
        </w:rPr>
        <w:t>ó</w:t>
      </w:r>
      <w:r w:rsidRPr="00373604">
        <w:rPr>
          <w:noProof/>
          <w:sz w:val="24"/>
          <w:szCs w:val="24"/>
        </w:rPr>
        <w:t>gr</w:t>
      </w:r>
      <w:r>
        <w:rPr>
          <w:noProof/>
          <w:sz w:val="24"/>
          <w:szCs w:val="24"/>
        </w:rPr>
        <w:t>á</w:t>
      </w:r>
      <w:r w:rsidRPr="00373604">
        <w:rPr>
          <w:noProof/>
          <w:sz w:val="24"/>
          <w:szCs w:val="24"/>
        </w:rPr>
        <w:t>d</w:t>
      </w:r>
      <w:r>
        <w:rPr>
          <w:noProof/>
          <w:sz w:val="24"/>
          <w:szCs w:val="24"/>
        </w:rPr>
        <w:t>-</w:t>
      </w:r>
      <w:r w:rsidRPr="00373604">
        <w:rPr>
          <w:noProof/>
          <w:sz w:val="24"/>
          <w:szCs w:val="24"/>
        </w:rPr>
        <w:t>G</w:t>
      </w:r>
      <w:r>
        <w:rPr>
          <w:noProof/>
          <w:sz w:val="24"/>
          <w:szCs w:val="24"/>
        </w:rPr>
        <w:t>ö</w:t>
      </w:r>
      <w:r w:rsidRPr="00373604">
        <w:rPr>
          <w:noProof/>
          <w:sz w:val="24"/>
          <w:szCs w:val="24"/>
        </w:rPr>
        <w:t>m</w:t>
      </w:r>
      <w:r>
        <w:rPr>
          <w:noProof/>
          <w:sz w:val="24"/>
          <w:szCs w:val="24"/>
        </w:rPr>
        <w:t>ö</w:t>
      </w:r>
      <w:r w:rsidRPr="00373604">
        <w:rPr>
          <w:noProof/>
          <w:sz w:val="24"/>
          <w:szCs w:val="24"/>
        </w:rPr>
        <w:t>r Volcanic Field</w:t>
      </w:r>
      <w:r>
        <w:rPr>
          <w:noProof/>
          <w:sz w:val="24"/>
          <w:szCs w:val="24"/>
        </w:rPr>
        <w:t xml:space="preserve"> </w:t>
      </w:r>
      <w:r w:rsidRPr="00373604">
        <w:rPr>
          <w:noProof/>
          <w:sz w:val="24"/>
          <w:szCs w:val="24"/>
        </w:rPr>
        <w:t>(Northern Pannonian Basin): evidence from xenoliths.</w:t>
      </w:r>
      <w:r>
        <w:rPr>
          <w:noProof/>
          <w:sz w:val="24"/>
          <w:szCs w:val="24"/>
        </w:rPr>
        <w:t xml:space="preserve"> </w:t>
      </w:r>
      <w:r>
        <w:rPr>
          <w:i/>
          <w:iCs/>
          <w:noProof/>
          <w:sz w:val="24"/>
          <w:szCs w:val="24"/>
        </w:rPr>
        <w:t xml:space="preserve">Geoscience Frontiers, 11 </w:t>
      </w:r>
      <w:r>
        <w:rPr>
          <w:noProof/>
          <w:sz w:val="24"/>
          <w:szCs w:val="24"/>
        </w:rPr>
        <w:t>(3), 943</w:t>
      </w:r>
      <w:r w:rsidR="00C05CB1" w:rsidRPr="0022165C">
        <w:rPr>
          <w:noProof/>
          <w:sz w:val="24"/>
          <w:szCs w:val="24"/>
        </w:rPr>
        <w:t>–</w:t>
      </w:r>
      <w:r w:rsidR="00C05CB1">
        <w:rPr>
          <w:noProof/>
          <w:sz w:val="24"/>
          <w:szCs w:val="24"/>
        </w:rPr>
        <w:t xml:space="preserve">964. </w:t>
      </w:r>
      <w:r w:rsidR="00C05CB1" w:rsidRPr="00C05CB1">
        <w:rPr>
          <w:noProof/>
          <w:sz w:val="24"/>
          <w:szCs w:val="24"/>
        </w:rPr>
        <w:t>https://doi.org/10.1016/j.gsf.2019.09.012</w:t>
      </w:r>
    </w:p>
    <w:p w14:paraId="3F62A979" w14:textId="6B84CE80"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Peccerillo, A., &amp; Frezzotti, M. L. (2015). Magmatism, mantle evolution and geodynamics at the converging plate margins of Italy. </w:t>
      </w:r>
      <w:r w:rsidRPr="0022165C">
        <w:rPr>
          <w:i/>
          <w:iCs/>
          <w:noProof/>
          <w:sz w:val="24"/>
          <w:szCs w:val="24"/>
        </w:rPr>
        <w:t>Journal of the Geological Society</w:t>
      </w:r>
      <w:r w:rsidRPr="0022165C">
        <w:rPr>
          <w:noProof/>
          <w:sz w:val="24"/>
          <w:szCs w:val="24"/>
        </w:rPr>
        <w:t xml:space="preserve">, </w:t>
      </w:r>
      <w:r w:rsidRPr="0022165C">
        <w:rPr>
          <w:i/>
          <w:iCs/>
          <w:noProof/>
          <w:sz w:val="24"/>
          <w:szCs w:val="24"/>
        </w:rPr>
        <w:t>172</w:t>
      </w:r>
      <w:r w:rsidRPr="0022165C">
        <w:rPr>
          <w:noProof/>
          <w:sz w:val="24"/>
          <w:szCs w:val="24"/>
        </w:rPr>
        <w:t>(4), 407–427. https://doi.org/10.1144/jgs2014-085</w:t>
      </w:r>
    </w:p>
    <w:p w14:paraId="470C654B" w14:textId="00609040"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Peccerillo, A</w:t>
      </w:r>
      <w:r w:rsidR="00400709">
        <w:rPr>
          <w:noProof/>
          <w:sz w:val="24"/>
          <w:szCs w:val="24"/>
        </w:rPr>
        <w:t>.</w:t>
      </w:r>
      <w:r w:rsidRPr="0022165C">
        <w:rPr>
          <w:noProof/>
          <w:sz w:val="24"/>
          <w:szCs w:val="24"/>
        </w:rPr>
        <w:t xml:space="preserve">. (2017). The Apulian Province (Mount Vulture). </w:t>
      </w:r>
      <w:r w:rsidRPr="0022165C">
        <w:rPr>
          <w:i/>
          <w:iCs/>
          <w:noProof/>
          <w:sz w:val="24"/>
          <w:szCs w:val="24"/>
        </w:rPr>
        <w:t>Advances in Volcanology</w:t>
      </w:r>
      <w:r w:rsidRPr="0022165C">
        <w:rPr>
          <w:noProof/>
          <w:sz w:val="24"/>
          <w:szCs w:val="24"/>
        </w:rPr>
        <w:t>, 203–216. https://doi.org/10.1007/978-3-319-42491-0_8</w:t>
      </w:r>
    </w:p>
    <w:p w14:paraId="4196BC06"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Rosatelli, G., Wall, F., &amp; Stoppa, F. (2007). Calcio-carbonatite melts and metasomatism in the mantle beneath Mt. Vulture (Southern Italy). </w:t>
      </w:r>
      <w:r w:rsidRPr="0022165C">
        <w:rPr>
          <w:i/>
          <w:iCs/>
          <w:noProof/>
          <w:sz w:val="24"/>
          <w:szCs w:val="24"/>
        </w:rPr>
        <w:t>Lithos</w:t>
      </w:r>
      <w:r w:rsidRPr="0022165C">
        <w:rPr>
          <w:noProof/>
          <w:sz w:val="24"/>
          <w:szCs w:val="24"/>
        </w:rPr>
        <w:t xml:space="preserve">, </w:t>
      </w:r>
      <w:r w:rsidRPr="0022165C">
        <w:rPr>
          <w:i/>
          <w:iCs/>
          <w:noProof/>
          <w:sz w:val="24"/>
          <w:szCs w:val="24"/>
        </w:rPr>
        <w:t>99</w:t>
      </w:r>
      <w:r w:rsidRPr="0022165C">
        <w:rPr>
          <w:noProof/>
          <w:sz w:val="24"/>
          <w:szCs w:val="24"/>
        </w:rPr>
        <w:t>(3–4), 229–248. https://doi.org/10.1016/j.lithos.2007.05.011</w:t>
      </w:r>
    </w:p>
    <w:p w14:paraId="4EB7FA7C"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Rosenbaum, G., Gasparon, M., Lucente, F. P., Peccerillo, A., &amp; Miller, M. S. (2008). Kinematics of slab tear faults during subduction segmentation and implications for Italian magmatism. </w:t>
      </w:r>
      <w:r w:rsidRPr="0022165C">
        <w:rPr>
          <w:i/>
          <w:iCs/>
          <w:noProof/>
          <w:sz w:val="24"/>
          <w:szCs w:val="24"/>
        </w:rPr>
        <w:t>Tectonics</w:t>
      </w:r>
      <w:r w:rsidRPr="0022165C">
        <w:rPr>
          <w:noProof/>
          <w:sz w:val="24"/>
          <w:szCs w:val="24"/>
        </w:rPr>
        <w:t xml:space="preserve">, </w:t>
      </w:r>
      <w:r w:rsidRPr="0022165C">
        <w:rPr>
          <w:i/>
          <w:iCs/>
          <w:noProof/>
          <w:sz w:val="24"/>
          <w:szCs w:val="24"/>
        </w:rPr>
        <w:t>27</w:t>
      </w:r>
      <w:r w:rsidRPr="0022165C">
        <w:rPr>
          <w:noProof/>
          <w:sz w:val="24"/>
          <w:szCs w:val="24"/>
        </w:rPr>
        <w:t>(2), 1–16. https://doi.org/10.1029/2007TC002143</w:t>
      </w:r>
    </w:p>
    <w:p w14:paraId="03114BC1" w14:textId="77777777" w:rsidR="0022165C" w:rsidRPr="0069565A" w:rsidRDefault="0022165C" w:rsidP="006608AC">
      <w:pPr>
        <w:widowControl w:val="0"/>
        <w:autoSpaceDE w:val="0"/>
        <w:autoSpaceDN w:val="0"/>
        <w:adjustRightInd w:val="0"/>
        <w:spacing w:line="480" w:lineRule="auto"/>
        <w:ind w:left="480" w:hanging="480"/>
        <w:jc w:val="both"/>
        <w:rPr>
          <w:noProof/>
          <w:sz w:val="24"/>
          <w:szCs w:val="24"/>
          <w:lang w:val="de-DE"/>
        </w:rPr>
      </w:pPr>
      <w:r w:rsidRPr="0022165C">
        <w:rPr>
          <w:noProof/>
          <w:sz w:val="24"/>
          <w:szCs w:val="24"/>
        </w:rPr>
        <w:t xml:space="preserve">Russell, J. K., Porritt, L. A., Lavallé, Y., &amp; Dingwell, D. B. (2012). Kimberlite ascent by assimilation-fuelled buoyancy. </w:t>
      </w:r>
      <w:r w:rsidRPr="0069565A">
        <w:rPr>
          <w:i/>
          <w:iCs/>
          <w:noProof/>
          <w:sz w:val="24"/>
          <w:szCs w:val="24"/>
          <w:lang w:val="de-DE"/>
        </w:rPr>
        <w:t>Nature</w:t>
      </w:r>
      <w:r w:rsidRPr="0069565A">
        <w:rPr>
          <w:noProof/>
          <w:sz w:val="24"/>
          <w:szCs w:val="24"/>
          <w:lang w:val="de-DE"/>
        </w:rPr>
        <w:t xml:space="preserve">, </w:t>
      </w:r>
      <w:r w:rsidRPr="0069565A">
        <w:rPr>
          <w:i/>
          <w:iCs/>
          <w:noProof/>
          <w:sz w:val="24"/>
          <w:szCs w:val="24"/>
          <w:lang w:val="de-DE"/>
        </w:rPr>
        <w:t>481</w:t>
      </w:r>
      <w:r w:rsidRPr="0069565A">
        <w:rPr>
          <w:noProof/>
          <w:sz w:val="24"/>
          <w:szCs w:val="24"/>
          <w:lang w:val="de-DE"/>
        </w:rPr>
        <w:t>(7381), 352–356. https://doi.org/10.1038/nature10740</w:t>
      </w:r>
    </w:p>
    <w:p w14:paraId="4993E362"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de-DE"/>
        </w:rPr>
        <w:t xml:space="preserve">Schmidt, M. W., &amp; Weidendorfer, D. (2018). </w:t>
      </w:r>
      <w:r w:rsidRPr="0022165C">
        <w:rPr>
          <w:noProof/>
          <w:sz w:val="24"/>
          <w:szCs w:val="24"/>
        </w:rPr>
        <w:t xml:space="preserve">Carbonatites in oceanic hotspots. </w:t>
      </w:r>
      <w:r w:rsidRPr="0022165C">
        <w:rPr>
          <w:i/>
          <w:iCs/>
          <w:noProof/>
          <w:sz w:val="24"/>
          <w:szCs w:val="24"/>
        </w:rPr>
        <w:t>Geology</w:t>
      </w:r>
      <w:r w:rsidRPr="0022165C">
        <w:rPr>
          <w:noProof/>
          <w:sz w:val="24"/>
          <w:szCs w:val="24"/>
        </w:rPr>
        <w:t xml:space="preserve">, </w:t>
      </w:r>
      <w:r w:rsidRPr="0022165C">
        <w:rPr>
          <w:i/>
          <w:iCs/>
          <w:noProof/>
          <w:sz w:val="24"/>
          <w:szCs w:val="24"/>
        </w:rPr>
        <w:t>46</w:t>
      </w:r>
      <w:r w:rsidRPr="0022165C">
        <w:rPr>
          <w:noProof/>
          <w:sz w:val="24"/>
          <w:szCs w:val="24"/>
        </w:rPr>
        <w:t>, 435–438. https://doi.org/10.1130/G39621.1</w:t>
      </w:r>
    </w:p>
    <w:p w14:paraId="49871041"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lastRenderedPageBreak/>
        <w:t xml:space="preserve">Solovova, I. P., Girnis, A. V., Kogarko, L. N., Kononkova, N. N., Stoppa, F., &amp; Rosatelli, G. (2005). </w:t>
      </w:r>
      <w:r w:rsidRPr="0022165C">
        <w:rPr>
          <w:noProof/>
          <w:sz w:val="24"/>
          <w:szCs w:val="24"/>
        </w:rPr>
        <w:t xml:space="preserve">Compositions of magmas and carbonate-silicate liquid immiscibility in the Vulture alkaline igneous complex, Italy. </w:t>
      </w:r>
      <w:r w:rsidRPr="0022165C">
        <w:rPr>
          <w:i/>
          <w:iCs/>
          <w:noProof/>
          <w:sz w:val="24"/>
          <w:szCs w:val="24"/>
        </w:rPr>
        <w:t>Lithos</w:t>
      </w:r>
      <w:r w:rsidRPr="0022165C">
        <w:rPr>
          <w:noProof/>
          <w:sz w:val="24"/>
          <w:szCs w:val="24"/>
        </w:rPr>
        <w:t xml:space="preserve">, </w:t>
      </w:r>
      <w:r w:rsidRPr="0022165C">
        <w:rPr>
          <w:i/>
          <w:iCs/>
          <w:noProof/>
          <w:sz w:val="24"/>
          <w:szCs w:val="24"/>
        </w:rPr>
        <w:t>85</w:t>
      </w:r>
      <w:r w:rsidRPr="0022165C">
        <w:rPr>
          <w:noProof/>
          <w:sz w:val="24"/>
          <w:szCs w:val="24"/>
        </w:rPr>
        <w:t>(1-4 SPEC. ISS.), 113–128. https://doi.org/10.1016/j.lithos.2005.03.022</w:t>
      </w:r>
    </w:p>
    <w:p w14:paraId="5D875C70"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Sparks, R. S. J., Baker, L., Brown, R. J., Field, M., Schumacher, J., Stripp, G., &amp; Walters, A. (2006). Dynamical constraints on kimberlite volcanism. </w:t>
      </w:r>
      <w:r w:rsidRPr="0022165C">
        <w:rPr>
          <w:i/>
          <w:iCs/>
          <w:noProof/>
          <w:sz w:val="24"/>
          <w:szCs w:val="24"/>
        </w:rPr>
        <w:t>Journal of Volcanology and Geothermal Research</w:t>
      </w:r>
      <w:r w:rsidRPr="0022165C">
        <w:rPr>
          <w:noProof/>
          <w:sz w:val="24"/>
          <w:szCs w:val="24"/>
        </w:rPr>
        <w:t xml:space="preserve">, </w:t>
      </w:r>
      <w:r w:rsidRPr="0022165C">
        <w:rPr>
          <w:i/>
          <w:iCs/>
          <w:noProof/>
          <w:sz w:val="24"/>
          <w:szCs w:val="24"/>
        </w:rPr>
        <w:t>155</w:t>
      </w:r>
      <w:r w:rsidRPr="0022165C">
        <w:rPr>
          <w:noProof/>
          <w:sz w:val="24"/>
          <w:szCs w:val="24"/>
        </w:rPr>
        <w:t>(1–2), 18–48. https://doi.org/10.1016/j.jvolgeores.2006.02.010</w:t>
      </w:r>
    </w:p>
    <w:p w14:paraId="2CF211D3"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 xml:space="preserve">Stagno, V., Stopponi, V., Kono, Y., D’arco, A., Lupi, S., Romano, C., et al. </w:t>
      </w:r>
      <w:r w:rsidRPr="0022165C">
        <w:rPr>
          <w:noProof/>
          <w:sz w:val="24"/>
          <w:szCs w:val="24"/>
        </w:rPr>
        <w:t>(2020). The viscosity and atomic structure of volatile</w:t>
      </w:r>
      <w:r w:rsidRPr="0022165C">
        <w:rPr>
          <w:rFonts w:ascii="Cambria Math" w:hAnsi="Cambria Math" w:cs="Cambria Math"/>
          <w:noProof/>
          <w:sz w:val="24"/>
          <w:szCs w:val="24"/>
        </w:rPr>
        <w:t>‐</w:t>
      </w:r>
      <w:r w:rsidRPr="0022165C">
        <w:rPr>
          <w:noProof/>
          <w:sz w:val="24"/>
          <w:szCs w:val="24"/>
        </w:rPr>
        <w:t xml:space="preserve">bearing melilititic melts at high pressure and temperature and the transport of deep carbon. </w:t>
      </w:r>
      <w:r w:rsidRPr="0022165C">
        <w:rPr>
          <w:i/>
          <w:iCs/>
          <w:noProof/>
          <w:sz w:val="24"/>
          <w:szCs w:val="24"/>
        </w:rPr>
        <w:t>Minerals</w:t>
      </w:r>
      <w:r w:rsidRPr="0022165C">
        <w:rPr>
          <w:noProof/>
          <w:sz w:val="24"/>
          <w:szCs w:val="24"/>
        </w:rPr>
        <w:t xml:space="preserve">, </w:t>
      </w:r>
      <w:r w:rsidRPr="0022165C">
        <w:rPr>
          <w:i/>
          <w:iCs/>
          <w:noProof/>
          <w:sz w:val="24"/>
          <w:szCs w:val="24"/>
        </w:rPr>
        <w:t>10</w:t>
      </w:r>
      <w:r w:rsidRPr="0022165C">
        <w:rPr>
          <w:noProof/>
          <w:sz w:val="24"/>
          <w:szCs w:val="24"/>
        </w:rPr>
        <w:t>(3), 1–13. https://doi.org/10.3390/min10030267</w:t>
      </w:r>
    </w:p>
    <w:p w14:paraId="5DA29D06"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Stoppa, F., &amp; Principe, C. (1997). Eruption style and petrology of a new carbonatitic suite from the Mt. Vulture Southern Italy /: The Monticchio Lakes Formation. </w:t>
      </w:r>
      <w:r w:rsidRPr="0022165C">
        <w:rPr>
          <w:i/>
          <w:iCs/>
          <w:noProof/>
          <w:sz w:val="24"/>
          <w:szCs w:val="24"/>
        </w:rPr>
        <w:t>Journal of Volcanology and Geothermal Research</w:t>
      </w:r>
      <w:r w:rsidRPr="0022165C">
        <w:rPr>
          <w:noProof/>
          <w:sz w:val="24"/>
          <w:szCs w:val="24"/>
        </w:rPr>
        <w:t xml:space="preserve">, </w:t>
      </w:r>
      <w:r w:rsidRPr="0022165C">
        <w:rPr>
          <w:i/>
          <w:iCs/>
          <w:noProof/>
          <w:sz w:val="24"/>
          <w:szCs w:val="24"/>
        </w:rPr>
        <w:t>78</w:t>
      </w:r>
      <w:r w:rsidRPr="0022165C">
        <w:rPr>
          <w:noProof/>
          <w:sz w:val="24"/>
          <w:szCs w:val="24"/>
        </w:rPr>
        <w:t>(3–4), 251–265. https://doi.org/10.1016/S0377-0273(97)00004-8</w:t>
      </w:r>
    </w:p>
    <w:p w14:paraId="2F854C41" w14:textId="3BF5F822" w:rsidR="00D97D8E" w:rsidRPr="0069565A" w:rsidRDefault="00D97D8E" w:rsidP="006608AC">
      <w:pPr>
        <w:widowControl w:val="0"/>
        <w:autoSpaceDE w:val="0"/>
        <w:autoSpaceDN w:val="0"/>
        <w:adjustRightInd w:val="0"/>
        <w:spacing w:line="480" w:lineRule="auto"/>
        <w:ind w:left="480" w:hanging="480"/>
        <w:jc w:val="both"/>
        <w:rPr>
          <w:noProof/>
          <w:sz w:val="24"/>
          <w:szCs w:val="24"/>
          <w:lang w:val="it-IT"/>
        </w:rPr>
      </w:pPr>
      <w:r w:rsidRPr="0069565A">
        <w:rPr>
          <w:noProof/>
          <w:sz w:val="24"/>
          <w:szCs w:val="24"/>
          <w:lang w:val="es-ES"/>
        </w:rPr>
        <w:t xml:space="preserve">Szabó, C., &amp; Bodnar, R. J. (1996). </w:t>
      </w:r>
      <w:r w:rsidRPr="00D97D8E">
        <w:rPr>
          <w:noProof/>
          <w:sz w:val="24"/>
          <w:szCs w:val="24"/>
        </w:rPr>
        <w:t>Changing magma ascent rates in the Nograd-Gomor volcanic field northern Hungary southern Slovakia: evidence from CO</w:t>
      </w:r>
      <w:r w:rsidRPr="006C0BB8">
        <w:rPr>
          <w:noProof/>
          <w:sz w:val="24"/>
          <w:szCs w:val="24"/>
          <w:vertAlign w:val="subscript"/>
        </w:rPr>
        <w:t>2</w:t>
      </w:r>
      <w:r w:rsidRPr="00D97D8E">
        <w:rPr>
          <w:noProof/>
          <w:sz w:val="24"/>
          <w:szCs w:val="24"/>
        </w:rPr>
        <w:t xml:space="preserve">-rich fluid inclusions in metasomatized upper mantle xenoliths. </w:t>
      </w:r>
      <w:r w:rsidRPr="0069565A">
        <w:rPr>
          <w:i/>
          <w:iCs/>
          <w:noProof/>
          <w:sz w:val="24"/>
          <w:szCs w:val="24"/>
          <w:lang w:val="it-IT"/>
        </w:rPr>
        <w:t>Petrology</w:t>
      </w:r>
      <w:r w:rsidRPr="0069565A">
        <w:rPr>
          <w:noProof/>
          <w:sz w:val="24"/>
          <w:szCs w:val="24"/>
          <w:lang w:val="it-IT"/>
        </w:rPr>
        <w:t xml:space="preserve">, </w:t>
      </w:r>
      <w:r w:rsidRPr="0069565A">
        <w:rPr>
          <w:i/>
          <w:iCs/>
          <w:noProof/>
          <w:sz w:val="24"/>
          <w:szCs w:val="24"/>
          <w:lang w:val="it-IT"/>
        </w:rPr>
        <w:t>4</w:t>
      </w:r>
      <w:r w:rsidRPr="0069565A">
        <w:rPr>
          <w:noProof/>
          <w:sz w:val="24"/>
          <w:szCs w:val="24"/>
          <w:lang w:val="it-IT"/>
        </w:rPr>
        <w:t>(3), 240-249.</w:t>
      </w:r>
    </w:p>
    <w:p w14:paraId="426ED30F" w14:textId="72BBF3CF"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69565A">
        <w:rPr>
          <w:noProof/>
          <w:sz w:val="24"/>
          <w:szCs w:val="24"/>
          <w:lang w:val="it-IT"/>
        </w:rPr>
        <w:t xml:space="preserve">Tumanian, M., Frezzotti, M. L., Peccerillo, A., Brandmayr, E., &amp; Panza, G. F. (2012). </w:t>
      </w:r>
      <w:r w:rsidRPr="0022165C">
        <w:rPr>
          <w:noProof/>
          <w:sz w:val="24"/>
          <w:szCs w:val="24"/>
        </w:rPr>
        <w:t xml:space="preserve">Thermal structure of the shallow upper mantle beneath Italy and neighbouring areas: Correlation with magmatic activity and geodynamic significance. </w:t>
      </w:r>
      <w:r w:rsidRPr="0022165C">
        <w:rPr>
          <w:i/>
          <w:iCs/>
          <w:noProof/>
          <w:sz w:val="24"/>
          <w:szCs w:val="24"/>
        </w:rPr>
        <w:t>Earth-Science Reviews</w:t>
      </w:r>
      <w:r w:rsidRPr="0022165C">
        <w:rPr>
          <w:noProof/>
          <w:sz w:val="24"/>
          <w:szCs w:val="24"/>
        </w:rPr>
        <w:t xml:space="preserve">, </w:t>
      </w:r>
      <w:r w:rsidRPr="0022165C">
        <w:rPr>
          <w:i/>
          <w:iCs/>
          <w:noProof/>
          <w:sz w:val="24"/>
          <w:szCs w:val="24"/>
        </w:rPr>
        <w:t>114</w:t>
      </w:r>
      <w:r w:rsidRPr="0022165C">
        <w:rPr>
          <w:noProof/>
          <w:sz w:val="24"/>
          <w:szCs w:val="24"/>
        </w:rPr>
        <w:t>(3–4), 369–385. https://doi.org/10.1016/j.earscirev.2012.07.002</w:t>
      </w:r>
    </w:p>
    <w:p w14:paraId="30A3C529" w14:textId="36E27C90"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Verplanck, P. L., Mariano, A. N., &amp; Mariano, A. (201</w:t>
      </w:r>
      <w:r w:rsidR="00B93000">
        <w:rPr>
          <w:noProof/>
          <w:sz w:val="24"/>
          <w:szCs w:val="24"/>
        </w:rPr>
        <w:t>6</w:t>
      </w:r>
      <w:r w:rsidRPr="0022165C">
        <w:rPr>
          <w:noProof/>
          <w:sz w:val="24"/>
          <w:szCs w:val="24"/>
        </w:rPr>
        <w:t xml:space="preserve">). Rare Earth Element Ore Geology of Carbonatites. </w:t>
      </w:r>
      <w:r w:rsidRPr="0022165C">
        <w:rPr>
          <w:i/>
          <w:iCs/>
          <w:noProof/>
          <w:sz w:val="24"/>
          <w:szCs w:val="24"/>
        </w:rPr>
        <w:t>Rare Earth and Critical Elements in Ore Deposits</w:t>
      </w:r>
      <w:r w:rsidRPr="0022165C">
        <w:rPr>
          <w:noProof/>
          <w:sz w:val="24"/>
          <w:szCs w:val="24"/>
        </w:rPr>
        <w:t xml:space="preserve">, 5–32. </w:t>
      </w:r>
      <w:r w:rsidRPr="0022165C">
        <w:rPr>
          <w:noProof/>
          <w:sz w:val="24"/>
          <w:szCs w:val="24"/>
        </w:rPr>
        <w:lastRenderedPageBreak/>
        <w:t>https://doi.org/10.5382/rev.18.01</w:t>
      </w:r>
    </w:p>
    <w:p w14:paraId="15CF8027" w14:textId="77777777"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Villa, I. M., &amp; Buettner, A. (2009). Chronostratigraphy of Monte Vulture volcano (southern Italy): Secondary mineral microtextures and </w:t>
      </w:r>
      <w:r w:rsidRPr="00400709">
        <w:rPr>
          <w:noProof/>
          <w:sz w:val="24"/>
          <w:szCs w:val="24"/>
          <w:vertAlign w:val="superscript"/>
        </w:rPr>
        <w:t>39</w:t>
      </w:r>
      <w:r w:rsidRPr="0022165C">
        <w:rPr>
          <w:noProof/>
          <w:sz w:val="24"/>
          <w:szCs w:val="24"/>
        </w:rPr>
        <w:t>Ar-</w:t>
      </w:r>
      <w:r w:rsidRPr="00400709">
        <w:rPr>
          <w:noProof/>
          <w:sz w:val="24"/>
          <w:szCs w:val="24"/>
          <w:vertAlign w:val="superscript"/>
        </w:rPr>
        <w:t>40</w:t>
      </w:r>
      <w:r w:rsidRPr="0022165C">
        <w:rPr>
          <w:noProof/>
          <w:sz w:val="24"/>
          <w:szCs w:val="24"/>
        </w:rPr>
        <w:t xml:space="preserve">Ar systematics. </w:t>
      </w:r>
      <w:r w:rsidRPr="0022165C">
        <w:rPr>
          <w:i/>
          <w:iCs/>
          <w:noProof/>
          <w:sz w:val="24"/>
          <w:szCs w:val="24"/>
        </w:rPr>
        <w:t>Bulletin of Volcanology</w:t>
      </w:r>
      <w:r w:rsidRPr="0022165C">
        <w:rPr>
          <w:noProof/>
          <w:sz w:val="24"/>
          <w:szCs w:val="24"/>
        </w:rPr>
        <w:t xml:space="preserve">, </w:t>
      </w:r>
      <w:r w:rsidRPr="0022165C">
        <w:rPr>
          <w:i/>
          <w:iCs/>
          <w:noProof/>
          <w:sz w:val="24"/>
          <w:szCs w:val="24"/>
        </w:rPr>
        <w:t>71</w:t>
      </w:r>
      <w:r w:rsidRPr="0022165C">
        <w:rPr>
          <w:noProof/>
          <w:sz w:val="24"/>
          <w:szCs w:val="24"/>
        </w:rPr>
        <w:t>(10), 1195–1208. https://doi.org/10.1007/s00445-009-0294-6</w:t>
      </w:r>
    </w:p>
    <w:p w14:paraId="54740BDE" w14:textId="75B1E583" w:rsidR="0022165C" w:rsidRPr="0022165C" w:rsidRDefault="0022165C" w:rsidP="006608AC">
      <w:pPr>
        <w:widowControl w:val="0"/>
        <w:autoSpaceDE w:val="0"/>
        <w:autoSpaceDN w:val="0"/>
        <w:adjustRightInd w:val="0"/>
        <w:spacing w:line="480" w:lineRule="auto"/>
        <w:ind w:left="480" w:hanging="480"/>
        <w:jc w:val="both"/>
        <w:rPr>
          <w:noProof/>
          <w:sz w:val="24"/>
          <w:szCs w:val="24"/>
        </w:rPr>
      </w:pPr>
      <w:r w:rsidRPr="0022165C">
        <w:rPr>
          <w:noProof/>
          <w:sz w:val="24"/>
          <w:szCs w:val="24"/>
        </w:rPr>
        <w:t xml:space="preserve">Woolley, A. R., &amp; Kjarsgaard, B. A. (2008). Carbonatite occurrences of the world: map and database. </w:t>
      </w:r>
      <w:r w:rsidRPr="0022165C">
        <w:rPr>
          <w:i/>
          <w:iCs/>
          <w:noProof/>
          <w:sz w:val="24"/>
          <w:szCs w:val="24"/>
        </w:rPr>
        <w:t>Geological Survey of Canada</w:t>
      </w:r>
      <w:r w:rsidRPr="0022165C">
        <w:rPr>
          <w:noProof/>
          <w:sz w:val="24"/>
          <w:szCs w:val="24"/>
        </w:rPr>
        <w:t xml:space="preserve">, </w:t>
      </w:r>
      <w:r w:rsidRPr="0022165C">
        <w:rPr>
          <w:i/>
          <w:iCs/>
          <w:noProof/>
          <w:sz w:val="24"/>
          <w:szCs w:val="24"/>
        </w:rPr>
        <w:t>5796</w:t>
      </w:r>
      <w:r w:rsidRPr="0022165C">
        <w:rPr>
          <w:noProof/>
          <w:sz w:val="24"/>
          <w:szCs w:val="24"/>
        </w:rPr>
        <w:t>, 1–28. https://doi.org/https://doi.org/10.4095/225115</w:t>
      </w:r>
    </w:p>
    <w:p w14:paraId="20577C79" w14:textId="2C448C2F" w:rsidR="00A855A5" w:rsidRDefault="00A855A5" w:rsidP="006608AC">
      <w:pPr>
        <w:widowControl w:val="0"/>
        <w:autoSpaceDE w:val="0"/>
        <w:autoSpaceDN w:val="0"/>
        <w:adjustRightInd w:val="0"/>
        <w:spacing w:line="480" w:lineRule="auto"/>
        <w:ind w:left="480" w:hanging="480"/>
        <w:jc w:val="both"/>
        <w:rPr>
          <w:noProof/>
          <w:sz w:val="24"/>
          <w:szCs w:val="24"/>
        </w:rPr>
      </w:pPr>
      <w:r w:rsidRPr="00A855A5">
        <w:rPr>
          <w:noProof/>
          <w:sz w:val="24"/>
          <w:szCs w:val="24"/>
        </w:rPr>
        <w:t xml:space="preserve">Yaxley, G. M., Anenburg, M., Tappe, S., Decree, S., &amp; Guzmics, T. (2022). Carbonatites: Classification, Sources, Evolution, and Emplacement. </w:t>
      </w:r>
      <w:r w:rsidRPr="006C0BB8">
        <w:rPr>
          <w:i/>
          <w:iCs/>
          <w:noProof/>
          <w:sz w:val="24"/>
          <w:szCs w:val="24"/>
        </w:rPr>
        <w:t>Annual Review of Earth and Planetary Sciences, 50</w:t>
      </w:r>
      <w:r w:rsidRPr="00A855A5">
        <w:rPr>
          <w:noProof/>
          <w:sz w:val="24"/>
          <w:szCs w:val="24"/>
        </w:rPr>
        <w:t>.</w:t>
      </w:r>
      <w:r>
        <w:rPr>
          <w:noProof/>
          <w:sz w:val="24"/>
          <w:szCs w:val="24"/>
        </w:rPr>
        <w:t xml:space="preserve"> </w:t>
      </w:r>
      <w:r w:rsidRPr="00A855A5">
        <w:rPr>
          <w:noProof/>
          <w:sz w:val="24"/>
          <w:szCs w:val="24"/>
        </w:rPr>
        <w:t>https://doi.org/10.1146/annurev-earth-032320-104243</w:t>
      </w:r>
      <w:r>
        <w:rPr>
          <w:noProof/>
          <w:sz w:val="24"/>
          <w:szCs w:val="24"/>
        </w:rPr>
        <w:t xml:space="preserve"> </w:t>
      </w:r>
    </w:p>
    <w:p w14:paraId="0578C01A" w14:textId="77777777" w:rsidR="0022165C" w:rsidRPr="0022165C" w:rsidRDefault="0022165C" w:rsidP="006608AC">
      <w:pPr>
        <w:widowControl w:val="0"/>
        <w:autoSpaceDE w:val="0"/>
        <w:autoSpaceDN w:val="0"/>
        <w:adjustRightInd w:val="0"/>
        <w:spacing w:line="480" w:lineRule="auto"/>
        <w:ind w:left="480" w:hanging="480"/>
        <w:jc w:val="both"/>
        <w:rPr>
          <w:noProof/>
          <w:sz w:val="24"/>
        </w:rPr>
      </w:pPr>
      <w:r w:rsidRPr="0022165C">
        <w:rPr>
          <w:noProof/>
          <w:sz w:val="24"/>
          <w:szCs w:val="24"/>
        </w:rPr>
        <w:t xml:space="preserve">Zong, K., &amp; Liu, Y. (2018). Carbonate metasomatism in the lithospheric mantle: Implications for cratonic destruction in North China. </w:t>
      </w:r>
      <w:r w:rsidRPr="0022165C">
        <w:rPr>
          <w:i/>
          <w:iCs/>
          <w:noProof/>
          <w:sz w:val="24"/>
          <w:szCs w:val="24"/>
        </w:rPr>
        <w:t>Science China Earth Sciences</w:t>
      </w:r>
      <w:r w:rsidRPr="0022165C">
        <w:rPr>
          <w:noProof/>
          <w:sz w:val="24"/>
          <w:szCs w:val="24"/>
        </w:rPr>
        <w:t xml:space="preserve">, </w:t>
      </w:r>
      <w:r w:rsidRPr="0022165C">
        <w:rPr>
          <w:i/>
          <w:iCs/>
          <w:noProof/>
          <w:sz w:val="24"/>
          <w:szCs w:val="24"/>
        </w:rPr>
        <w:t>61</w:t>
      </w:r>
      <w:r w:rsidRPr="0022165C">
        <w:rPr>
          <w:noProof/>
          <w:sz w:val="24"/>
          <w:szCs w:val="24"/>
        </w:rPr>
        <w:t>(6), 711–729. https://doi.org/10.1007/s11430-017-9185-2</w:t>
      </w:r>
    </w:p>
    <w:p w14:paraId="25BC84D9" w14:textId="05B081D3" w:rsidR="008034FE" w:rsidRPr="00995CAA" w:rsidRDefault="00B77EBF" w:rsidP="001E071C">
      <w:pPr>
        <w:shd w:val="clear" w:color="auto" w:fill="FFFFFF"/>
        <w:spacing w:before="240" w:line="480" w:lineRule="auto"/>
        <w:rPr>
          <w:rFonts w:eastAsia="Times New Roman"/>
          <w:sz w:val="24"/>
          <w:szCs w:val="24"/>
        </w:rPr>
      </w:pPr>
      <w:r>
        <w:rPr>
          <w:rFonts w:eastAsia="Times New Roman"/>
          <w:b/>
          <w:bCs/>
          <w:color w:val="262626"/>
          <w:sz w:val="24"/>
          <w:szCs w:val="24"/>
        </w:rPr>
        <w:fldChar w:fldCharType="end"/>
      </w:r>
      <w:r w:rsidR="008034FE" w:rsidRPr="00995CAA">
        <w:rPr>
          <w:rFonts w:eastAsia="Times New Roman"/>
          <w:b/>
          <w:bCs/>
          <w:color w:val="262626"/>
          <w:sz w:val="24"/>
          <w:szCs w:val="24"/>
        </w:rPr>
        <w:t>References</w:t>
      </w:r>
      <w:r w:rsidR="008034FE">
        <w:rPr>
          <w:rFonts w:eastAsia="Times New Roman"/>
          <w:b/>
          <w:bCs/>
          <w:color w:val="262626"/>
          <w:sz w:val="24"/>
          <w:szCs w:val="24"/>
        </w:rPr>
        <w:t xml:space="preserve"> </w:t>
      </w:r>
      <w:r w:rsidR="00D74D1B">
        <w:rPr>
          <w:rFonts w:eastAsia="Times New Roman"/>
          <w:b/>
          <w:bCs/>
          <w:color w:val="262626"/>
          <w:sz w:val="24"/>
          <w:szCs w:val="24"/>
        </w:rPr>
        <w:t>F</w:t>
      </w:r>
      <w:r w:rsidR="008034FE">
        <w:rPr>
          <w:rFonts w:eastAsia="Times New Roman"/>
          <w:b/>
          <w:bCs/>
          <w:color w:val="262626"/>
          <w:sz w:val="24"/>
          <w:szCs w:val="24"/>
        </w:rPr>
        <w:t>rom the Supporting Information</w:t>
      </w:r>
    </w:p>
    <w:p w14:paraId="2972A3BB" w14:textId="7C94830F" w:rsidR="00A00E1D" w:rsidRPr="00230469" w:rsidRDefault="00A00E1D" w:rsidP="009B29E6">
      <w:pPr>
        <w:spacing w:line="480" w:lineRule="auto"/>
        <w:ind w:left="482" w:hanging="482"/>
        <w:jc w:val="both"/>
        <w:rPr>
          <w:sz w:val="24"/>
          <w:szCs w:val="24"/>
          <w:lang w:val="it-IT"/>
        </w:rPr>
      </w:pPr>
      <w:r w:rsidRPr="00A00E1D">
        <w:rPr>
          <w:sz w:val="24"/>
          <w:szCs w:val="24"/>
          <w:lang w:val="en-US"/>
        </w:rPr>
        <w:t xml:space="preserve">Bakker, R. J. (2003). Package FLUIDS 1. Computer programs for analysis of fluid inclusion data and for modelling bulk fluid properties. </w:t>
      </w:r>
      <w:r w:rsidRPr="00F85E05">
        <w:rPr>
          <w:i/>
          <w:iCs/>
          <w:sz w:val="24"/>
          <w:szCs w:val="24"/>
          <w:lang w:val="it-IT"/>
        </w:rPr>
        <w:t>Chemical Geology</w:t>
      </w:r>
      <w:r w:rsidRPr="00230469">
        <w:rPr>
          <w:sz w:val="24"/>
          <w:szCs w:val="24"/>
          <w:lang w:val="it-IT"/>
        </w:rPr>
        <w:t>, 194(1–3), 3–23. https://doi.org/10.1016/S0009-2541(02)00268-1</w:t>
      </w:r>
    </w:p>
    <w:p w14:paraId="202D6383" w14:textId="23F04269" w:rsidR="00636646" w:rsidRPr="0069565A" w:rsidRDefault="00FB01E3">
      <w:pPr>
        <w:spacing w:line="480" w:lineRule="auto"/>
        <w:ind w:left="482" w:hanging="482"/>
        <w:jc w:val="both"/>
        <w:rPr>
          <w:sz w:val="24"/>
          <w:szCs w:val="24"/>
          <w:lang w:val="de-DE"/>
        </w:rPr>
      </w:pPr>
      <w:r w:rsidRPr="00A00E1D">
        <w:rPr>
          <w:sz w:val="24"/>
          <w:szCs w:val="24"/>
          <w:lang w:val="it-IT"/>
        </w:rPr>
        <w:t xml:space="preserve">D’Orazio, M., Innocenti, F., Tonarini, S., &amp; Doglioni, C. (2008). </w:t>
      </w:r>
      <w:r w:rsidRPr="009B29E6">
        <w:rPr>
          <w:sz w:val="24"/>
          <w:szCs w:val="24"/>
        </w:rPr>
        <w:t xml:space="preserve">Reply to the discussion of: “Carbonatites in a subduction system: The Pleistocene alvikites from Mt. Vulture (Southern Italy)” by M. D’Orazio, F. Innocenti, S. Tonarini and C. Doglioni (Lithos 98, 313-334) by F. Stoppa, C. Principe and P. Giannandrea. </w:t>
      </w:r>
      <w:r w:rsidRPr="0069565A">
        <w:rPr>
          <w:i/>
          <w:iCs/>
          <w:sz w:val="24"/>
          <w:szCs w:val="24"/>
          <w:lang w:val="de-DE"/>
        </w:rPr>
        <w:t>Lithos</w:t>
      </w:r>
      <w:r w:rsidRPr="0069565A">
        <w:rPr>
          <w:sz w:val="24"/>
          <w:szCs w:val="24"/>
          <w:lang w:val="de-DE"/>
        </w:rPr>
        <w:t>, 103(3–4), 557–561. https://doi.org/10.1016/j.lithos.2007.10.010</w:t>
      </w:r>
    </w:p>
    <w:p w14:paraId="01794844" w14:textId="31E93F08" w:rsidR="00A55B53" w:rsidRPr="0069565A" w:rsidRDefault="00A55B53" w:rsidP="009B29E6">
      <w:pPr>
        <w:spacing w:line="480" w:lineRule="auto"/>
        <w:ind w:left="482" w:hanging="482"/>
        <w:jc w:val="both"/>
        <w:rPr>
          <w:sz w:val="24"/>
          <w:szCs w:val="24"/>
        </w:rPr>
      </w:pPr>
      <w:r w:rsidRPr="0069565A">
        <w:rPr>
          <w:sz w:val="24"/>
          <w:szCs w:val="24"/>
          <w:lang w:val="de-DE"/>
        </w:rPr>
        <w:lastRenderedPageBreak/>
        <w:t xml:space="preserve">Hansteen, T. H., &amp; Klügel, A. (2008). </w:t>
      </w:r>
      <w:r w:rsidRPr="0069565A">
        <w:rPr>
          <w:sz w:val="24"/>
          <w:szCs w:val="24"/>
        </w:rPr>
        <w:t xml:space="preserve">Fluid inclusion thermobarometry as a tracer for magmatic processes. </w:t>
      </w:r>
      <w:r w:rsidRPr="0069565A">
        <w:rPr>
          <w:i/>
          <w:iCs/>
          <w:sz w:val="24"/>
          <w:szCs w:val="24"/>
        </w:rPr>
        <w:t>Reviews in Mineralogy and Geochemistry</w:t>
      </w:r>
      <w:r w:rsidRPr="0069565A">
        <w:rPr>
          <w:sz w:val="24"/>
          <w:szCs w:val="24"/>
        </w:rPr>
        <w:t xml:space="preserve">, </w:t>
      </w:r>
      <w:r w:rsidRPr="0069565A">
        <w:rPr>
          <w:i/>
          <w:iCs/>
          <w:sz w:val="24"/>
          <w:szCs w:val="24"/>
        </w:rPr>
        <w:t>69</w:t>
      </w:r>
      <w:r w:rsidRPr="0069565A">
        <w:rPr>
          <w:sz w:val="24"/>
          <w:szCs w:val="24"/>
        </w:rPr>
        <w:t>(Roedder 1984), 143–177. https://doi.org/10.2138/rmg.2008.69.5</w:t>
      </w:r>
    </w:p>
    <w:p w14:paraId="601AAE42" w14:textId="7105AAE0" w:rsidR="00FB01E3" w:rsidRPr="009B29E6" w:rsidRDefault="00FB01E3" w:rsidP="009B29E6">
      <w:pPr>
        <w:spacing w:line="480" w:lineRule="auto"/>
        <w:ind w:left="482" w:hanging="482"/>
        <w:jc w:val="both"/>
        <w:rPr>
          <w:sz w:val="24"/>
          <w:szCs w:val="24"/>
          <w:lang w:val="it-IT"/>
        </w:rPr>
      </w:pPr>
      <w:r w:rsidRPr="009B29E6">
        <w:rPr>
          <w:sz w:val="24"/>
          <w:szCs w:val="24"/>
          <w:lang w:val="it-IT"/>
        </w:rPr>
        <w:t>Scrocca, D., Sciamanna, S., Di Luzio, E., To</w:t>
      </w:r>
      <w:r w:rsidR="00374DC9">
        <w:rPr>
          <w:sz w:val="24"/>
          <w:szCs w:val="24"/>
          <w:lang w:val="it-IT"/>
        </w:rPr>
        <w:t>z</w:t>
      </w:r>
      <w:r w:rsidRPr="009B29E6">
        <w:rPr>
          <w:sz w:val="24"/>
          <w:szCs w:val="24"/>
          <w:lang w:val="it-IT"/>
        </w:rPr>
        <w:t xml:space="preserve">zi, M., Nicolai, C., &amp; Gambini, R. (2007). </w:t>
      </w:r>
      <w:r w:rsidRPr="009B29E6">
        <w:rPr>
          <w:sz w:val="24"/>
          <w:szCs w:val="24"/>
        </w:rPr>
        <w:t xml:space="preserve">Structural setting along the CROP-04 deep seismic profile (Southern Apennines - Italy). </w:t>
      </w:r>
      <w:r w:rsidRPr="00497D84">
        <w:rPr>
          <w:i/>
          <w:iCs/>
          <w:sz w:val="24"/>
          <w:szCs w:val="24"/>
          <w:lang w:val="it-IT"/>
        </w:rPr>
        <w:t xml:space="preserve">Bollettino Della </w:t>
      </w:r>
      <w:r w:rsidR="00BE2C34" w:rsidRPr="00497D84">
        <w:rPr>
          <w:i/>
          <w:iCs/>
          <w:sz w:val="24"/>
          <w:szCs w:val="24"/>
          <w:lang w:val="it-IT"/>
        </w:rPr>
        <w:t>Società</w:t>
      </w:r>
      <w:r w:rsidRPr="00497D84">
        <w:rPr>
          <w:i/>
          <w:iCs/>
          <w:sz w:val="24"/>
          <w:szCs w:val="24"/>
          <w:lang w:val="it-IT"/>
        </w:rPr>
        <w:t xml:space="preserve"> Geologica Italiana</w:t>
      </w:r>
      <w:r w:rsidRPr="009B29E6">
        <w:rPr>
          <w:sz w:val="24"/>
          <w:szCs w:val="24"/>
          <w:lang w:val="it-IT"/>
        </w:rPr>
        <w:t>, Supplemento, 7, 283–296.</w:t>
      </w:r>
    </w:p>
    <w:p w14:paraId="2EC80DC3" w14:textId="0CA6CC8F" w:rsidR="00A00E1D" w:rsidRPr="00A00E1D" w:rsidRDefault="00A00E1D" w:rsidP="009B29E6">
      <w:pPr>
        <w:spacing w:line="480" w:lineRule="auto"/>
        <w:ind w:left="482" w:hanging="482"/>
        <w:jc w:val="both"/>
        <w:rPr>
          <w:sz w:val="24"/>
          <w:szCs w:val="24"/>
          <w:lang w:val="en-US"/>
        </w:rPr>
      </w:pPr>
      <w:r w:rsidRPr="00230469">
        <w:rPr>
          <w:sz w:val="24"/>
          <w:szCs w:val="24"/>
          <w:lang w:val="it-IT"/>
        </w:rPr>
        <w:t xml:space="preserve">Sterner, S. M., &amp; Bodnar, R. J. (1991). </w:t>
      </w:r>
      <w:r w:rsidRPr="00A00E1D">
        <w:rPr>
          <w:sz w:val="24"/>
          <w:szCs w:val="24"/>
          <w:lang w:val="en-US"/>
        </w:rPr>
        <w:t>Synthetic fluid inclusions. X: Experimental determination of P-V-T-X properties in the CO</w:t>
      </w:r>
      <w:r w:rsidRPr="00400709">
        <w:rPr>
          <w:sz w:val="24"/>
          <w:szCs w:val="24"/>
          <w:vertAlign w:val="subscript"/>
          <w:lang w:val="en-US"/>
        </w:rPr>
        <w:t>2</w:t>
      </w:r>
      <w:r w:rsidRPr="00A00E1D">
        <w:rPr>
          <w:sz w:val="24"/>
          <w:szCs w:val="24"/>
          <w:lang w:val="en-US"/>
        </w:rPr>
        <w:t>-H</w:t>
      </w:r>
      <w:r w:rsidRPr="00400709">
        <w:rPr>
          <w:sz w:val="24"/>
          <w:szCs w:val="24"/>
          <w:vertAlign w:val="subscript"/>
          <w:lang w:val="en-US"/>
        </w:rPr>
        <w:t>2</w:t>
      </w:r>
      <w:r w:rsidRPr="00A00E1D">
        <w:rPr>
          <w:sz w:val="24"/>
          <w:szCs w:val="24"/>
          <w:lang w:val="en-US"/>
        </w:rPr>
        <w:t xml:space="preserve">O system to 6 kb and 700 °C. </w:t>
      </w:r>
      <w:r w:rsidRPr="00497D84">
        <w:rPr>
          <w:i/>
          <w:iCs/>
          <w:sz w:val="24"/>
          <w:szCs w:val="24"/>
          <w:lang w:val="en-US"/>
        </w:rPr>
        <w:t>American Journal of Science</w:t>
      </w:r>
      <w:r w:rsidRPr="00A00E1D">
        <w:rPr>
          <w:sz w:val="24"/>
          <w:szCs w:val="24"/>
          <w:lang w:val="en-US"/>
        </w:rPr>
        <w:t>, 291, 1–54. https://doi.org/https://doi.org/10.2475/ajs.291.1.1</w:t>
      </w:r>
    </w:p>
    <w:p w14:paraId="645C0D09" w14:textId="6F835499" w:rsidR="00FB01E3" w:rsidRPr="009B29E6" w:rsidRDefault="00FB01E3" w:rsidP="00BC23DE">
      <w:pPr>
        <w:spacing w:line="480" w:lineRule="auto"/>
        <w:ind w:left="482" w:hanging="482"/>
        <w:jc w:val="both"/>
        <w:rPr>
          <w:sz w:val="24"/>
          <w:szCs w:val="24"/>
        </w:rPr>
      </w:pPr>
      <w:r w:rsidRPr="009B29E6">
        <w:rPr>
          <w:sz w:val="24"/>
          <w:szCs w:val="24"/>
          <w:lang w:val="it-IT"/>
        </w:rPr>
        <w:t xml:space="preserve">Stoppa, F., Principe, C., &amp; Giannandrea, P. (2008). </w:t>
      </w:r>
      <w:r w:rsidRPr="009B29E6">
        <w:rPr>
          <w:sz w:val="24"/>
          <w:szCs w:val="24"/>
        </w:rPr>
        <w:t xml:space="preserve">Comments on: Carbonatites in a subduction system: The Pleistocene alvikites from Mt. Vulture (southern Italy) by d’Orazio et al., (2007). </w:t>
      </w:r>
      <w:r w:rsidRPr="00497D84">
        <w:rPr>
          <w:i/>
          <w:iCs/>
          <w:sz w:val="24"/>
          <w:szCs w:val="24"/>
        </w:rPr>
        <w:t>Lithos</w:t>
      </w:r>
      <w:r w:rsidRPr="009B29E6">
        <w:rPr>
          <w:sz w:val="24"/>
          <w:szCs w:val="24"/>
        </w:rPr>
        <w:t>, 103(3–4), 550–556. https://doi.org/10.1016/j.lithos.2007.10.012</w:t>
      </w:r>
    </w:p>
    <w:sectPr w:rsidR="00FB01E3" w:rsidRPr="009B29E6" w:rsidSect="00BD47BB">
      <w:type w:val="continuous"/>
      <w:pgSz w:w="12240" w:h="15840"/>
      <w:pgMar w:top="1440" w:right="1440" w:bottom="1440" w:left="1440" w:header="432"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F29DFB" w14:textId="77777777" w:rsidR="00B22735" w:rsidRDefault="00B22735" w:rsidP="000379AB">
      <w:r>
        <w:separator/>
      </w:r>
    </w:p>
  </w:endnote>
  <w:endnote w:type="continuationSeparator" w:id="0">
    <w:p w14:paraId="26B0C5B5" w14:textId="77777777" w:rsidR="00B22735" w:rsidRDefault="00B22735" w:rsidP="000379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ED28E" w14:textId="2FE9AD18" w:rsidR="0048390E" w:rsidRDefault="0048390E" w:rsidP="00B719C8">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8433B1" w14:textId="77777777" w:rsidR="00B22735" w:rsidRDefault="00B22735" w:rsidP="000379AB">
      <w:r>
        <w:separator/>
      </w:r>
    </w:p>
  </w:footnote>
  <w:footnote w:type="continuationSeparator" w:id="0">
    <w:p w14:paraId="30E4F84F" w14:textId="77777777" w:rsidR="00B22735" w:rsidRDefault="00B22735" w:rsidP="000379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5FE63" w14:textId="5B06B9A4" w:rsidR="0048390E" w:rsidRDefault="0048390E" w:rsidP="007778ED">
    <w:pPr>
      <w:pStyle w:val="Encabezado"/>
      <w:jc w:val="center"/>
    </w:pPr>
    <w:r>
      <w:t xml:space="preserve">manuscript submitted to </w:t>
    </w:r>
    <w:r>
      <w:rPr>
        <w:i/>
      </w:rPr>
      <w:t xml:space="preserve">replace this text with name of </w:t>
    </w:r>
    <w:r w:rsidRPr="007778ED">
      <w:rPr>
        <w:i/>
      </w:rPr>
      <w:t>AGU journal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5CCC" w14:textId="2816AD77" w:rsidR="0048390E" w:rsidRDefault="0048390E" w:rsidP="00E31404">
    <w:pPr>
      <w:pStyle w:val="Encabezado"/>
      <w:jc w:val="center"/>
    </w:pPr>
    <w:r>
      <w:t xml:space="preserve">Confidential manuscript submitted to </w:t>
    </w:r>
    <w:r>
      <w:rPr>
        <w:i/>
      </w:rPr>
      <w:t xml:space="preserve">replace this text with name of </w:t>
    </w:r>
    <w:r w:rsidRPr="007778ED">
      <w:rPr>
        <w:i/>
      </w:rPr>
      <w:t>AGU journal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72D"/>
    <w:multiLevelType w:val="hybridMultilevel"/>
    <w:tmpl w:val="880A865A"/>
    <w:lvl w:ilvl="0" w:tplc="04090001">
      <w:start w:val="1"/>
      <w:numFmt w:val="bullet"/>
      <w:lvlText w:val=""/>
      <w:lvlJc w:val="left"/>
      <w:pPr>
        <w:ind w:left="1080" w:hanging="360"/>
      </w:pPr>
      <w:rPr>
        <w:rFonts w:ascii="Symbol" w:hAnsi="Symbol"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25E64BC"/>
    <w:multiLevelType w:val="hybridMultilevel"/>
    <w:tmpl w:val="A4B06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4A61D63"/>
    <w:multiLevelType w:val="hybridMultilevel"/>
    <w:tmpl w:val="3676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047978"/>
    <w:multiLevelType w:val="hybridMultilevel"/>
    <w:tmpl w:val="7E889D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C9B5536"/>
    <w:multiLevelType w:val="hybridMultilevel"/>
    <w:tmpl w:val="CBCCF7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4E3973"/>
    <w:multiLevelType w:val="hybridMultilevel"/>
    <w:tmpl w:val="8C668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FD43D8"/>
    <w:multiLevelType w:val="hybridMultilevel"/>
    <w:tmpl w:val="00E46F2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5C811597"/>
    <w:multiLevelType w:val="hybridMultilevel"/>
    <w:tmpl w:val="4E48B8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40D0A31"/>
    <w:multiLevelType w:val="multilevel"/>
    <w:tmpl w:val="65BE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351C9F"/>
    <w:multiLevelType w:val="multilevel"/>
    <w:tmpl w:val="8196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B5208B2"/>
    <w:multiLevelType w:val="hybridMultilevel"/>
    <w:tmpl w:val="EF94B784"/>
    <w:lvl w:ilvl="0" w:tplc="9B9AD5D6">
      <w:start w:val="1"/>
      <w:numFmt w:val="upperLetter"/>
      <w:lvlText w:val="%1t"/>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15:restartNumberingAfterBreak="0">
    <w:nsid w:val="7B47206B"/>
    <w:multiLevelType w:val="hybridMultilevel"/>
    <w:tmpl w:val="058C0FC8"/>
    <w:lvl w:ilvl="0" w:tplc="EB9E9560">
      <w:numFmt w:val="bullet"/>
      <w:lvlText w:val="·"/>
      <w:lvlJc w:val="left"/>
      <w:pPr>
        <w:ind w:left="1080" w:hanging="360"/>
      </w:pPr>
      <w:rPr>
        <w:rFonts w:ascii="Times New Roman" w:eastAsia="Times New Roman" w:hAnsi="Times New Roman" w:cs="Times New Roman" w:hint="default"/>
        <w:color w:val="262626"/>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65051353">
    <w:abstractNumId w:val="2"/>
  </w:num>
  <w:num w:numId="2" w16cid:durableId="1130784148">
    <w:abstractNumId w:val="1"/>
  </w:num>
  <w:num w:numId="3" w16cid:durableId="889224766">
    <w:abstractNumId w:val="11"/>
  </w:num>
  <w:num w:numId="4" w16cid:durableId="549658963">
    <w:abstractNumId w:val="5"/>
  </w:num>
  <w:num w:numId="5" w16cid:durableId="1322386370">
    <w:abstractNumId w:val="6"/>
  </w:num>
  <w:num w:numId="6" w16cid:durableId="913707837">
    <w:abstractNumId w:val="8"/>
  </w:num>
  <w:num w:numId="7" w16cid:durableId="1568225699">
    <w:abstractNumId w:val="9"/>
  </w:num>
  <w:num w:numId="8" w16cid:durableId="1385060921">
    <w:abstractNumId w:val="10"/>
  </w:num>
  <w:num w:numId="9" w16cid:durableId="914512792">
    <w:abstractNumId w:val="3"/>
  </w:num>
  <w:num w:numId="10" w16cid:durableId="130444647">
    <w:abstractNumId w:val="7"/>
  </w:num>
  <w:num w:numId="11" w16cid:durableId="14356601">
    <w:abstractNumId w:val="4"/>
  </w:num>
  <w:num w:numId="12" w16cid:durableId="62221968">
    <w:abstractNumId w:val="12"/>
  </w:num>
  <w:num w:numId="13" w16cid:durableId="10324189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077"/>
    <w:rsid w:val="00000575"/>
    <w:rsid w:val="00002623"/>
    <w:rsid w:val="00004A3E"/>
    <w:rsid w:val="00007D70"/>
    <w:rsid w:val="00007FB6"/>
    <w:rsid w:val="00012367"/>
    <w:rsid w:val="0001278C"/>
    <w:rsid w:val="000137EC"/>
    <w:rsid w:val="0001388A"/>
    <w:rsid w:val="00014A2A"/>
    <w:rsid w:val="000171A4"/>
    <w:rsid w:val="000177E1"/>
    <w:rsid w:val="00017B8A"/>
    <w:rsid w:val="00021B92"/>
    <w:rsid w:val="00021FEE"/>
    <w:rsid w:val="000223A6"/>
    <w:rsid w:val="00023E1C"/>
    <w:rsid w:val="00026360"/>
    <w:rsid w:val="00026821"/>
    <w:rsid w:val="00026D03"/>
    <w:rsid w:val="00027E45"/>
    <w:rsid w:val="00031829"/>
    <w:rsid w:val="00031C7A"/>
    <w:rsid w:val="000326B2"/>
    <w:rsid w:val="0003341C"/>
    <w:rsid w:val="00033DA9"/>
    <w:rsid w:val="00034A3F"/>
    <w:rsid w:val="000367C3"/>
    <w:rsid w:val="0003694F"/>
    <w:rsid w:val="000371E9"/>
    <w:rsid w:val="000379AB"/>
    <w:rsid w:val="00042CB2"/>
    <w:rsid w:val="000435E2"/>
    <w:rsid w:val="00044763"/>
    <w:rsid w:val="00046738"/>
    <w:rsid w:val="0004680E"/>
    <w:rsid w:val="00050360"/>
    <w:rsid w:val="00050BFF"/>
    <w:rsid w:val="00052FE3"/>
    <w:rsid w:val="000555A5"/>
    <w:rsid w:val="00055790"/>
    <w:rsid w:val="00057E74"/>
    <w:rsid w:val="00061414"/>
    <w:rsid w:val="00062164"/>
    <w:rsid w:val="00062404"/>
    <w:rsid w:val="000643AC"/>
    <w:rsid w:val="00064ADC"/>
    <w:rsid w:val="00067036"/>
    <w:rsid w:val="00072C23"/>
    <w:rsid w:val="00072FCE"/>
    <w:rsid w:val="0007414F"/>
    <w:rsid w:val="000758CD"/>
    <w:rsid w:val="0007677C"/>
    <w:rsid w:val="000801F4"/>
    <w:rsid w:val="00080583"/>
    <w:rsid w:val="0008070A"/>
    <w:rsid w:val="000807DF"/>
    <w:rsid w:val="00085E7B"/>
    <w:rsid w:val="00086B53"/>
    <w:rsid w:val="00090A69"/>
    <w:rsid w:val="00091F16"/>
    <w:rsid w:val="00093A64"/>
    <w:rsid w:val="00093CA2"/>
    <w:rsid w:val="00093E3B"/>
    <w:rsid w:val="00096046"/>
    <w:rsid w:val="000962B9"/>
    <w:rsid w:val="0009686C"/>
    <w:rsid w:val="00097F6C"/>
    <w:rsid w:val="000A19EE"/>
    <w:rsid w:val="000A1A13"/>
    <w:rsid w:val="000A711A"/>
    <w:rsid w:val="000A71B4"/>
    <w:rsid w:val="000A7DD5"/>
    <w:rsid w:val="000B0B23"/>
    <w:rsid w:val="000B0BCC"/>
    <w:rsid w:val="000B13F1"/>
    <w:rsid w:val="000B1B1B"/>
    <w:rsid w:val="000B1F6D"/>
    <w:rsid w:val="000B332F"/>
    <w:rsid w:val="000B3E68"/>
    <w:rsid w:val="000B79F8"/>
    <w:rsid w:val="000C186B"/>
    <w:rsid w:val="000C2E26"/>
    <w:rsid w:val="000C4F22"/>
    <w:rsid w:val="000D142D"/>
    <w:rsid w:val="000D1D25"/>
    <w:rsid w:val="000D3776"/>
    <w:rsid w:val="000D4933"/>
    <w:rsid w:val="000E14F7"/>
    <w:rsid w:val="000E17FE"/>
    <w:rsid w:val="000E5577"/>
    <w:rsid w:val="000E5F85"/>
    <w:rsid w:val="000F0544"/>
    <w:rsid w:val="000F355B"/>
    <w:rsid w:val="000F392C"/>
    <w:rsid w:val="000F7364"/>
    <w:rsid w:val="00101BAC"/>
    <w:rsid w:val="0010378F"/>
    <w:rsid w:val="00103C47"/>
    <w:rsid w:val="0010498F"/>
    <w:rsid w:val="001055D9"/>
    <w:rsid w:val="00105B01"/>
    <w:rsid w:val="00111D3C"/>
    <w:rsid w:val="00111F5E"/>
    <w:rsid w:val="001129B2"/>
    <w:rsid w:val="00113C70"/>
    <w:rsid w:val="00115F94"/>
    <w:rsid w:val="00117AC9"/>
    <w:rsid w:val="001209A6"/>
    <w:rsid w:val="001235B2"/>
    <w:rsid w:val="00124414"/>
    <w:rsid w:val="00125F16"/>
    <w:rsid w:val="0012650A"/>
    <w:rsid w:val="00126AAD"/>
    <w:rsid w:val="001272CC"/>
    <w:rsid w:val="00127438"/>
    <w:rsid w:val="00127573"/>
    <w:rsid w:val="00133C5E"/>
    <w:rsid w:val="00133F99"/>
    <w:rsid w:val="0013499B"/>
    <w:rsid w:val="0013654B"/>
    <w:rsid w:val="001370FA"/>
    <w:rsid w:val="001374A7"/>
    <w:rsid w:val="0014151F"/>
    <w:rsid w:val="0014479F"/>
    <w:rsid w:val="00146226"/>
    <w:rsid w:val="00147567"/>
    <w:rsid w:val="00147BA0"/>
    <w:rsid w:val="00150E0D"/>
    <w:rsid w:val="00151F5A"/>
    <w:rsid w:val="001525A8"/>
    <w:rsid w:val="00152CB0"/>
    <w:rsid w:val="00153E22"/>
    <w:rsid w:val="001558BF"/>
    <w:rsid w:val="00156781"/>
    <w:rsid w:val="00157905"/>
    <w:rsid w:val="00160C9A"/>
    <w:rsid w:val="00163E45"/>
    <w:rsid w:val="00164D94"/>
    <w:rsid w:val="00164E5B"/>
    <w:rsid w:val="00165BE6"/>
    <w:rsid w:val="0017045F"/>
    <w:rsid w:val="00171348"/>
    <w:rsid w:val="0017157D"/>
    <w:rsid w:val="00171A44"/>
    <w:rsid w:val="001721E7"/>
    <w:rsid w:val="0017287C"/>
    <w:rsid w:val="00173A64"/>
    <w:rsid w:val="00174435"/>
    <w:rsid w:val="001800BB"/>
    <w:rsid w:val="00181C63"/>
    <w:rsid w:val="001828A0"/>
    <w:rsid w:val="00182952"/>
    <w:rsid w:val="00183F9B"/>
    <w:rsid w:val="00184920"/>
    <w:rsid w:val="00184DB3"/>
    <w:rsid w:val="00184ED4"/>
    <w:rsid w:val="00186F0B"/>
    <w:rsid w:val="001872FA"/>
    <w:rsid w:val="00190B08"/>
    <w:rsid w:val="0019193E"/>
    <w:rsid w:val="00191A11"/>
    <w:rsid w:val="00191B81"/>
    <w:rsid w:val="001924AF"/>
    <w:rsid w:val="001A1F49"/>
    <w:rsid w:val="001A26BD"/>
    <w:rsid w:val="001A2C1C"/>
    <w:rsid w:val="001A4898"/>
    <w:rsid w:val="001A5617"/>
    <w:rsid w:val="001A60B2"/>
    <w:rsid w:val="001A6736"/>
    <w:rsid w:val="001A687B"/>
    <w:rsid w:val="001B02B4"/>
    <w:rsid w:val="001B0830"/>
    <w:rsid w:val="001B124E"/>
    <w:rsid w:val="001B16CA"/>
    <w:rsid w:val="001B4416"/>
    <w:rsid w:val="001B7557"/>
    <w:rsid w:val="001C015C"/>
    <w:rsid w:val="001C1D37"/>
    <w:rsid w:val="001C2877"/>
    <w:rsid w:val="001C2B0D"/>
    <w:rsid w:val="001C3B08"/>
    <w:rsid w:val="001C5FC3"/>
    <w:rsid w:val="001C77AD"/>
    <w:rsid w:val="001D132A"/>
    <w:rsid w:val="001D1BB2"/>
    <w:rsid w:val="001D26C2"/>
    <w:rsid w:val="001D2C92"/>
    <w:rsid w:val="001D4680"/>
    <w:rsid w:val="001D4F7E"/>
    <w:rsid w:val="001D5960"/>
    <w:rsid w:val="001D720E"/>
    <w:rsid w:val="001E071C"/>
    <w:rsid w:val="001E0C15"/>
    <w:rsid w:val="001E2228"/>
    <w:rsid w:val="001E29F2"/>
    <w:rsid w:val="001E2C6B"/>
    <w:rsid w:val="001E33EF"/>
    <w:rsid w:val="001E3B92"/>
    <w:rsid w:val="001E3EF2"/>
    <w:rsid w:val="001E410A"/>
    <w:rsid w:val="001F0790"/>
    <w:rsid w:val="001F3F9D"/>
    <w:rsid w:val="001F4621"/>
    <w:rsid w:val="001F4DF5"/>
    <w:rsid w:val="001F68F5"/>
    <w:rsid w:val="001F7976"/>
    <w:rsid w:val="001F7C47"/>
    <w:rsid w:val="001F7E3C"/>
    <w:rsid w:val="00204135"/>
    <w:rsid w:val="00205142"/>
    <w:rsid w:val="00205265"/>
    <w:rsid w:val="00205489"/>
    <w:rsid w:val="00205C44"/>
    <w:rsid w:val="00205E97"/>
    <w:rsid w:val="002079EC"/>
    <w:rsid w:val="00210475"/>
    <w:rsid w:val="002112B8"/>
    <w:rsid w:val="00211D38"/>
    <w:rsid w:val="002126EE"/>
    <w:rsid w:val="00214C75"/>
    <w:rsid w:val="00216088"/>
    <w:rsid w:val="0022165C"/>
    <w:rsid w:val="00222EA0"/>
    <w:rsid w:val="0022302C"/>
    <w:rsid w:val="00223F3C"/>
    <w:rsid w:val="00223FD8"/>
    <w:rsid w:val="00224A88"/>
    <w:rsid w:val="00225390"/>
    <w:rsid w:val="0022610D"/>
    <w:rsid w:val="002303CA"/>
    <w:rsid w:val="00230469"/>
    <w:rsid w:val="0023133D"/>
    <w:rsid w:val="00232EB4"/>
    <w:rsid w:val="002330E1"/>
    <w:rsid w:val="002358EB"/>
    <w:rsid w:val="00237317"/>
    <w:rsid w:val="00240493"/>
    <w:rsid w:val="00240A85"/>
    <w:rsid w:val="002477B6"/>
    <w:rsid w:val="00251119"/>
    <w:rsid w:val="0025275D"/>
    <w:rsid w:val="00252B65"/>
    <w:rsid w:val="00252CB1"/>
    <w:rsid w:val="0025314C"/>
    <w:rsid w:val="00254454"/>
    <w:rsid w:val="00261AA1"/>
    <w:rsid w:val="0026424F"/>
    <w:rsid w:val="002643B5"/>
    <w:rsid w:val="002648B0"/>
    <w:rsid w:val="0026557F"/>
    <w:rsid w:val="00273093"/>
    <w:rsid w:val="00275DDB"/>
    <w:rsid w:val="00276991"/>
    <w:rsid w:val="00276ED4"/>
    <w:rsid w:val="00277430"/>
    <w:rsid w:val="0028090F"/>
    <w:rsid w:val="002860F1"/>
    <w:rsid w:val="00287838"/>
    <w:rsid w:val="00287E04"/>
    <w:rsid w:val="00291712"/>
    <w:rsid w:val="002919DC"/>
    <w:rsid w:val="0029258A"/>
    <w:rsid w:val="00292D24"/>
    <w:rsid w:val="00297B8C"/>
    <w:rsid w:val="00297C24"/>
    <w:rsid w:val="002A268E"/>
    <w:rsid w:val="002A2821"/>
    <w:rsid w:val="002A2ED8"/>
    <w:rsid w:val="002A72E3"/>
    <w:rsid w:val="002B24BD"/>
    <w:rsid w:val="002B2D52"/>
    <w:rsid w:val="002B4CC3"/>
    <w:rsid w:val="002B6A2D"/>
    <w:rsid w:val="002B6F74"/>
    <w:rsid w:val="002C0DBB"/>
    <w:rsid w:val="002C26B6"/>
    <w:rsid w:val="002C3263"/>
    <w:rsid w:val="002C6450"/>
    <w:rsid w:val="002C6F98"/>
    <w:rsid w:val="002C7DEB"/>
    <w:rsid w:val="002D0B55"/>
    <w:rsid w:val="002D3898"/>
    <w:rsid w:val="002D5063"/>
    <w:rsid w:val="002D779A"/>
    <w:rsid w:val="002E3B89"/>
    <w:rsid w:val="002E5D4F"/>
    <w:rsid w:val="002E7898"/>
    <w:rsid w:val="002F0749"/>
    <w:rsid w:val="002F2289"/>
    <w:rsid w:val="002F285A"/>
    <w:rsid w:val="002F2F0D"/>
    <w:rsid w:val="002F3B11"/>
    <w:rsid w:val="002F4210"/>
    <w:rsid w:val="002F4936"/>
    <w:rsid w:val="002F5E1A"/>
    <w:rsid w:val="002F6DD2"/>
    <w:rsid w:val="002F796B"/>
    <w:rsid w:val="003002C7"/>
    <w:rsid w:val="003023B3"/>
    <w:rsid w:val="00302845"/>
    <w:rsid w:val="0030292B"/>
    <w:rsid w:val="00303A3B"/>
    <w:rsid w:val="003042FC"/>
    <w:rsid w:val="00306B95"/>
    <w:rsid w:val="00310F5E"/>
    <w:rsid w:val="00311F60"/>
    <w:rsid w:val="003121E0"/>
    <w:rsid w:val="00312614"/>
    <w:rsid w:val="003137C3"/>
    <w:rsid w:val="00313D88"/>
    <w:rsid w:val="00314CF3"/>
    <w:rsid w:val="00316899"/>
    <w:rsid w:val="00321596"/>
    <w:rsid w:val="00322D09"/>
    <w:rsid w:val="00324209"/>
    <w:rsid w:val="003320A5"/>
    <w:rsid w:val="00332C81"/>
    <w:rsid w:val="003334E9"/>
    <w:rsid w:val="00336333"/>
    <w:rsid w:val="0033706E"/>
    <w:rsid w:val="00337C7B"/>
    <w:rsid w:val="0034271B"/>
    <w:rsid w:val="00346DFA"/>
    <w:rsid w:val="00346E0F"/>
    <w:rsid w:val="00346E7B"/>
    <w:rsid w:val="00347780"/>
    <w:rsid w:val="00351938"/>
    <w:rsid w:val="00354BF1"/>
    <w:rsid w:val="00356F45"/>
    <w:rsid w:val="00356F7E"/>
    <w:rsid w:val="00357A63"/>
    <w:rsid w:val="003612B8"/>
    <w:rsid w:val="0036427C"/>
    <w:rsid w:val="00365395"/>
    <w:rsid w:val="003660E1"/>
    <w:rsid w:val="00366917"/>
    <w:rsid w:val="00372360"/>
    <w:rsid w:val="00372BA2"/>
    <w:rsid w:val="00373604"/>
    <w:rsid w:val="0037466A"/>
    <w:rsid w:val="00374ADF"/>
    <w:rsid w:val="00374CCD"/>
    <w:rsid w:val="00374CEF"/>
    <w:rsid w:val="00374DC9"/>
    <w:rsid w:val="003757F7"/>
    <w:rsid w:val="00375BBC"/>
    <w:rsid w:val="00375BBE"/>
    <w:rsid w:val="00376D79"/>
    <w:rsid w:val="00380B59"/>
    <w:rsid w:val="0038156F"/>
    <w:rsid w:val="003849F1"/>
    <w:rsid w:val="00387491"/>
    <w:rsid w:val="003914C7"/>
    <w:rsid w:val="003974EC"/>
    <w:rsid w:val="003A1112"/>
    <w:rsid w:val="003A131A"/>
    <w:rsid w:val="003A1CDD"/>
    <w:rsid w:val="003A4733"/>
    <w:rsid w:val="003A4BBB"/>
    <w:rsid w:val="003A5017"/>
    <w:rsid w:val="003A688F"/>
    <w:rsid w:val="003B034B"/>
    <w:rsid w:val="003B079D"/>
    <w:rsid w:val="003B0FB7"/>
    <w:rsid w:val="003B2969"/>
    <w:rsid w:val="003B3038"/>
    <w:rsid w:val="003B4643"/>
    <w:rsid w:val="003B509B"/>
    <w:rsid w:val="003B5D3B"/>
    <w:rsid w:val="003B6BB4"/>
    <w:rsid w:val="003C05E2"/>
    <w:rsid w:val="003C3290"/>
    <w:rsid w:val="003C3C49"/>
    <w:rsid w:val="003C4362"/>
    <w:rsid w:val="003C5145"/>
    <w:rsid w:val="003D22D9"/>
    <w:rsid w:val="003D3E52"/>
    <w:rsid w:val="003D652D"/>
    <w:rsid w:val="003D68BA"/>
    <w:rsid w:val="003E2320"/>
    <w:rsid w:val="003E35BE"/>
    <w:rsid w:val="003E4128"/>
    <w:rsid w:val="003E4BB5"/>
    <w:rsid w:val="003E55E3"/>
    <w:rsid w:val="003E5713"/>
    <w:rsid w:val="003E622A"/>
    <w:rsid w:val="003E660A"/>
    <w:rsid w:val="003F199B"/>
    <w:rsid w:val="003F3BC9"/>
    <w:rsid w:val="003F5638"/>
    <w:rsid w:val="003F67A2"/>
    <w:rsid w:val="00400425"/>
    <w:rsid w:val="00400709"/>
    <w:rsid w:val="004009A6"/>
    <w:rsid w:val="0040128A"/>
    <w:rsid w:val="004016F4"/>
    <w:rsid w:val="00401E77"/>
    <w:rsid w:val="004024CA"/>
    <w:rsid w:val="00403968"/>
    <w:rsid w:val="00404548"/>
    <w:rsid w:val="0040660A"/>
    <w:rsid w:val="004118FD"/>
    <w:rsid w:val="00413020"/>
    <w:rsid w:val="00414A22"/>
    <w:rsid w:val="004151CB"/>
    <w:rsid w:val="0041569D"/>
    <w:rsid w:val="00415ADD"/>
    <w:rsid w:val="00420A7F"/>
    <w:rsid w:val="00422E92"/>
    <w:rsid w:val="00423101"/>
    <w:rsid w:val="004258CB"/>
    <w:rsid w:val="00426980"/>
    <w:rsid w:val="00426DEF"/>
    <w:rsid w:val="00426E45"/>
    <w:rsid w:val="00427D2C"/>
    <w:rsid w:val="00432EBB"/>
    <w:rsid w:val="00437153"/>
    <w:rsid w:val="0043723C"/>
    <w:rsid w:val="00440A22"/>
    <w:rsid w:val="0044393F"/>
    <w:rsid w:val="00446B96"/>
    <w:rsid w:val="00447690"/>
    <w:rsid w:val="0045230F"/>
    <w:rsid w:val="00454166"/>
    <w:rsid w:val="004549F0"/>
    <w:rsid w:val="00455F2E"/>
    <w:rsid w:val="0045782C"/>
    <w:rsid w:val="004611C6"/>
    <w:rsid w:val="00463FA3"/>
    <w:rsid w:val="00464FFB"/>
    <w:rsid w:val="0046503E"/>
    <w:rsid w:val="00465841"/>
    <w:rsid w:val="0046739F"/>
    <w:rsid w:val="0047323F"/>
    <w:rsid w:val="00475321"/>
    <w:rsid w:val="004758FE"/>
    <w:rsid w:val="00480089"/>
    <w:rsid w:val="004823B6"/>
    <w:rsid w:val="0048390E"/>
    <w:rsid w:val="00483D73"/>
    <w:rsid w:val="0048432C"/>
    <w:rsid w:val="0048476E"/>
    <w:rsid w:val="00484881"/>
    <w:rsid w:val="00485B2C"/>
    <w:rsid w:val="004904CB"/>
    <w:rsid w:val="00492618"/>
    <w:rsid w:val="00494A27"/>
    <w:rsid w:val="004964D1"/>
    <w:rsid w:val="00496E22"/>
    <w:rsid w:val="00497CEB"/>
    <w:rsid w:val="00497D84"/>
    <w:rsid w:val="004A1275"/>
    <w:rsid w:val="004A27D4"/>
    <w:rsid w:val="004A40D6"/>
    <w:rsid w:val="004A567F"/>
    <w:rsid w:val="004A5D74"/>
    <w:rsid w:val="004A68B5"/>
    <w:rsid w:val="004B30E7"/>
    <w:rsid w:val="004B3970"/>
    <w:rsid w:val="004B3B6E"/>
    <w:rsid w:val="004B464A"/>
    <w:rsid w:val="004B502F"/>
    <w:rsid w:val="004B60CC"/>
    <w:rsid w:val="004B62E7"/>
    <w:rsid w:val="004B692B"/>
    <w:rsid w:val="004B6ED1"/>
    <w:rsid w:val="004C0527"/>
    <w:rsid w:val="004C0781"/>
    <w:rsid w:val="004C3182"/>
    <w:rsid w:val="004C35DF"/>
    <w:rsid w:val="004C3714"/>
    <w:rsid w:val="004C58CB"/>
    <w:rsid w:val="004C7CA7"/>
    <w:rsid w:val="004D0B26"/>
    <w:rsid w:val="004D0CF6"/>
    <w:rsid w:val="004D0F8E"/>
    <w:rsid w:val="004D2607"/>
    <w:rsid w:val="004D4551"/>
    <w:rsid w:val="004D78DC"/>
    <w:rsid w:val="004E03E4"/>
    <w:rsid w:val="004E632F"/>
    <w:rsid w:val="004F04D2"/>
    <w:rsid w:val="004F06B3"/>
    <w:rsid w:val="004F18D4"/>
    <w:rsid w:val="004F2421"/>
    <w:rsid w:val="004F40B2"/>
    <w:rsid w:val="004F4796"/>
    <w:rsid w:val="004F5525"/>
    <w:rsid w:val="004F5649"/>
    <w:rsid w:val="004F694C"/>
    <w:rsid w:val="00500B48"/>
    <w:rsid w:val="005028D2"/>
    <w:rsid w:val="00503601"/>
    <w:rsid w:val="00503ECD"/>
    <w:rsid w:val="00504964"/>
    <w:rsid w:val="00504F90"/>
    <w:rsid w:val="00505E10"/>
    <w:rsid w:val="0050648A"/>
    <w:rsid w:val="00514B45"/>
    <w:rsid w:val="00514D5F"/>
    <w:rsid w:val="005162CD"/>
    <w:rsid w:val="005167EA"/>
    <w:rsid w:val="00521E7D"/>
    <w:rsid w:val="005230F2"/>
    <w:rsid w:val="00523CC8"/>
    <w:rsid w:val="00524883"/>
    <w:rsid w:val="005256DC"/>
    <w:rsid w:val="00527195"/>
    <w:rsid w:val="005303D2"/>
    <w:rsid w:val="00530EB0"/>
    <w:rsid w:val="005358D5"/>
    <w:rsid w:val="00535C9D"/>
    <w:rsid w:val="00536965"/>
    <w:rsid w:val="005369C9"/>
    <w:rsid w:val="00537269"/>
    <w:rsid w:val="0054260B"/>
    <w:rsid w:val="00545B6C"/>
    <w:rsid w:val="0054687D"/>
    <w:rsid w:val="00546FAF"/>
    <w:rsid w:val="0055008F"/>
    <w:rsid w:val="00550217"/>
    <w:rsid w:val="00550D6C"/>
    <w:rsid w:val="00555641"/>
    <w:rsid w:val="00556DF0"/>
    <w:rsid w:val="00562044"/>
    <w:rsid w:val="00562286"/>
    <w:rsid w:val="00562C9F"/>
    <w:rsid w:val="00562D64"/>
    <w:rsid w:val="0056356A"/>
    <w:rsid w:val="00563815"/>
    <w:rsid w:val="00565D4C"/>
    <w:rsid w:val="00566663"/>
    <w:rsid w:val="0056721E"/>
    <w:rsid w:val="00567BD0"/>
    <w:rsid w:val="0057352B"/>
    <w:rsid w:val="00573687"/>
    <w:rsid w:val="0057441D"/>
    <w:rsid w:val="00574679"/>
    <w:rsid w:val="0057529B"/>
    <w:rsid w:val="00575C0B"/>
    <w:rsid w:val="00577F3A"/>
    <w:rsid w:val="005805BF"/>
    <w:rsid w:val="00583195"/>
    <w:rsid w:val="00583411"/>
    <w:rsid w:val="005847F6"/>
    <w:rsid w:val="00586AEB"/>
    <w:rsid w:val="00590ACD"/>
    <w:rsid w:val="00592398"/>
    <w:rsid w:val="00592E43"/>
    <w:rsid w:val="0059566D"/>
    <w:rsid w:val="005A3917"/>
    <w:rsid w:val="005A6432"/>
    <w:rsid w:val="005B0994"/>
    <w:rsid w:val="005B3D8B"/>
    <w:rsid w:val="005B4C69"/>
    <w:rsid w:val="005B5CDB"/>
    <w:rsid w:val="005C1FD5"/>
    <w:rsid w:val="005C3CC4"/>
    <w:rsid w:val="005C5F2B"/>
    <w:rsid w:val="005C673B"/>
    <w:rsid w:val="005C6D92"/>
    <w:rsid w:val="005D1040"/>
    <w:rsid w:val="005D26A5"/>
    <w:rsid w:val="005D32C5"/>
    <w:rsid w:val="005D3A07"/>
    <w:rsid w:val="005D7A99"/>
    <w:rsid w:val="005E10C0"/>
    <w:rsid w:val="005E1969"/>
    <w:rsid w:val="005E444F"/>
    <w:rsid w:val="005E79B7"/>
    <w:rsid w:val="005F0216"/>
    <w:rsid w:val="005F1A0F"/>
    <w:rsid w:val="005F4B04"/>
    <w:rsid w:val="0060242A"/>
    <w:rsid w:val="00602459"/>
    <w:rsid w:val="00603BD0"/>
    <w:rsid w:val="00605491"/>
    <w:rsid w:val="00606E12"/>
    <w:rsid w:val="00610381"/>
    <w:rsid w:val="00610A12"/>
    <w:rsid w:val="00612E8A"/>
    <w:rsid w:val="0061383F"/>
    <w:rsid w:val="0061632F"/>
    <w:rsid w:val="00616F6B"/>
    <w:rsid w:val="00617D07"/>
    <w:rsid w:val="00622928"/>
    <w:rsid w:val="006236F7"/>
    <w:rsid w:val="00624194"/>
    <w:rsid w:val="00624847"/>
    <w:rsid w:val="00626910"/>
    <w:rsid w:val="00627FA9"/>
    <w:rsid w:val="00633DD8"/>
    <w:rsid w:val="006341EB"/>
    <w:rsid w:val="006355E0"/>
    <w:rsid w:val="006364BB"/>
    <w:rsid w:val="00636646"/>
    <w:rsid w:val="006368BF"/>
    <w:rsid w:val="00637070"/>
    <w:rsid w:val="00644DFC"/>
    <w:rsid w:val="00646306"/>
    <w:rsid w:val="00647BA0"/>
    <w:rsid w:val="00652496"/>
    <w:rsid w:val="006537A4"/>
    <w:rsid w:val="00657D59"/>
    <w:rsid w:val="006608AC"/>
    <w:rsid w:val="00664932"/>
    <w:rsid w:val="00671667"/>
    <w:rsid w:val="00672E13"/>
    <w:rsid w:val="00673369"/>
    <w:rsid w:val="00675FB0"/>
    <w:rsid w:val="00675FFC"/>
    <w:rsid w:val="00676564"/>
    <w:rsid w:val="006842EE"/>
    <w:rsid w:val="006871A5"/>
    <w:rsid w:val="0069026B"/>
    <w:rsid w:val="00690DA0"/>
    <w:rsid w:val="00692427"/>
    <w:rsid w:val="006925C4"/>
    <w:rsid w:val="0069326C"/>
    <w:rsid w:val="0069565A"/>
    <w:rsid w:val="006A0C9C"/>
    <w:rsid w:val="006A0DA0"/>
    <w:rsid w:val="006A1ACE"/>
    <w:rsid w:val="006A2F14"/>
    <w:rsid w:val="006A3635"/>
    <w:rsid w:val="006A4663"/>
    <w:rsid w:val="006A68A2"/>
    <w:rsid w:val="006B06B1"/>
    <w:rsid w:val="006B3D94"/>
    <w:rsid w:val="006B40D7"/>
    <w:rsid w:val="006C0BB8"/>
    <w:rsid w:val="006C1FC2"/>
    <w:rsid w:val="006C4619"/>
    <w:rsid w:val="006C52CB"/>
    <w:rsid w:val="006C61CD"/>
    <w:rsid w:val="006D075E"/>
    <w:rsid w:val="006D079D"/>
    <w:rsid w:val="006D09AF"/>
    <w:rsid w:val="006D19B4"/>
    <w:rsid w:val="006D7395"/>
    <w:rsid w:val="006E3F9D"/>
    <w:rsid w:val="006E4944"/>
    <w:rsid w:val="006E5870"/>
    <w:rsid w:val="006E6A97"/>
    <w:rsid w:val="006F34E8"/>
    <w:rsid w:val="006F4451"/>
    <w:rsid w:val="006F662E"/>
    <w:rsid w:val="006F7D5E"/>
    <w:rsid w:val="00700064"/>
    <w:rsid w:val="0070355A"/>
    <w:rsid w:val="007106F8"/>
    <w:rsid w:val="007109DD"/>
    <w:rsid w:val="00711CA5"/>
    <w:rsid w:val="00714371"/>
    <w:rsid w:val="00714905"/>
    <w:rsid w:val="00716636"/>
    <w:rsid w:val="0071698E"/>
    <w:rsid w:val="00716AA0"/>
    <w:rsid w:val="00720A3C"/>
    <w:rsid w:val="0072160A"/>
    <w:rsid w:val="00722297"/>
    <w:rsid w:val="007233F8"/>
    <w:rsid w:val="00725037"/>
    <w:rsid w:val="00726C23"/>
    <w:rsid w:val="00734F38"/>
    <w:rsid w:val="007356D9"/>
    <w:rsid w:val="00735AB4"/>
    <w:rsid w:val="00735C7A"/>
    <w:rsid w:val="00736702"/>
    <w:rsid w:val="00742FEE"/>
    <w:rsid w:val="007442AA"/>
    <w:rsid w:val="00745493"/>
    <w:rsid w:val="007463F3"/>
    <w:rsid w:val="007479C5"/>
    <w:rsid w:val="00747FF4"/>
    <w:rsid w:val="00752832"/>
    <w:rsid w:val="00752F6C"/>
    <w:rsid w:val="007550A8"/>
    <w:rsid w:val="00755D84"/>
    <w:rsid w:val="007560FB"/>
    <w:rsid w:val="0075664F"/>
    <w:rsid w:val="00756A92"/>
    <w:rsid w:val="00757E06"/>
    <w:rsid w:val="00761FD4"/>
    <w:rsid w:val="00762EF1"/>
    <w:rsid w:val="00764BFF"/>
    <w:rsid w:val="0077060A"/>
    <w:rsid w:val="0077263A"/>
    <w:rsid w:val="00772C37"/>
    <w:rsid w:val="00776EF1"/>
    <w:rsid w:val="007778ED"/>
    <w:rsid w:val="0078740B"/>
    <w:rsid w:val="00787B22"/>
    <w:rsid w:val="00790762"/>
    <w:rsid w:val="00790BA2"/>
    <w:rsid w:val="0079540B"/>
    <w:rsid w:val="00796FB8"/>
    <w:rsid w:val="00797B72"/>
    <w:rsid w:val="00797D76"/>
    <w:rsid w:val="00797E95"/>
    <w:rsid w:val="007A0C5F"/>
    <w:rsid w:val="007A68D3"/>
    <w:rsid w:val="007A6F02"/>
    <w:rsid w:val="007A7AEB"/>
    <w:rsid w:val="007B0941"/>
    <w:rsid w:val="007B096F"/>
    <w:rsid w:val="007B0C27"/>
    <w:rsid w:val="007B2293"/>
    <w:rsid w:val="007B258A"/>
    <w:rsid w:val="007B407A"/>
    <w:rsid w:val="007B4B93"/>
    <w:rsid w:val="007B5A30"/>
    <w:rsid w:val="007C0CC5"/>
    <w:rsid w:val="007C1088"/>
    <w:rsid w:val="007C2720"/>
    <w:rsid w:val="007C2A75"/>
    <w:rsid w:val="007C6FD7"/>
    <w:rsid w:val="007D33CA"/>
    <w:rsid w:val="007D39EC"/>
    <w:rsid w:val="007D4D0B"/>
    <w:rsid w:val="007D4FE1"/>
    <w:rsid w:val="007D65FD"/>
    <w:rsid w:val="007E0623"/>
    <w:rsid w:val="007E2E7B"/>
    <w:rsid w:val="007E52C1"/>
    <w:rsid w:val="007E5850"/>
    <w:rsid w:val="007E75CD"/>
    <w:rsid w:val="007F03A2"/>
    <w:rsid w:val="007F1F3E"/>
    <w:rsid w:val="007F6905"/>
    <w:rsid w:val="00801698"/>
    <w:rsid w:val="00801F91"/>
    <w:rsid w:val="008034C3"/>
    <w:rsid w:val="008034FE"/>
    <w:rsid w:val="00803D70"/>
    <w:rsid w:val="00804058"/>
    <w:rsid w:val="0080537D"/>
    <w:rsid w:val="0081006F"/>
    <w:rsid w:val="00811FC6"/>
    <w:rsid w:val="00813315"/>
    <w:rsid w:val="00813B1D"/>
    <w:rsid w:val="00816FE8"/>
    <w:rsid w:val="00817CDE"/>
    <w:rsid w:val="00821140"/>
    <w:rsid w:val="00825124"/>
    <w:rsid w:val="00830184"/>
    <w:rsid w:val="0083091C"/>
    <w:rsid w:val="00830D90"/>
    <w:rsid w:val="00831CCB"/>
    <w:rsid w:val="00831E2C"/>
    <w:rsid w:val="00833A31"/>
    <w:rsid w:val="0083530A"/>
    <w:rsid w:val="00845B12"/>
    <w:rsid w:val="00846AF6"/>
    <w:rsid w:val="008472FD"/>
    <w:rsid w:val="0085140F"/>
    <w:rsid w:val="00852E5D"/>
    <w:rsid w:val="00853073"/>
    <w:rsid w:val="0085339F"/>
    <w:rsid w:val="00854DCD"/>
    <w:rsid w:val="00855B07"/>
    <w:rsid w:val="00857EED"/>
    <w:rsid w:val="008602F6"/>
    <w:rsid w:val="008603D8"/>
    <w:rsid w:val="00861F5D"/>
    <w:rsid w:val="00863AC0"/>
    <w:rsid w:val="0086591C"/>
    <w:rsid w:val="00865920"/>
    <w:rsid w:val="00865F24"/>
    <w:rsid w:val="008662FB"/>
    <w:rsid w:val="00867998"/>
    <w:rsid w:val="00871ADD"/>
    <w:rsid w:val="00872B1F"/>
    <w:rsid w:val="00872E8C"/>
    <w:rsid w:val="00874227"/>
    <w:rsid w:val="00874BE1"/>
    <w:rsid w:val="00874ECD"/>
    <w:rsid w:val="00877837"/>
    <w:rsid w:val="00880997"/>
    <w:rsid w:val="008817F1"/>
    <w:rsid w:val="00885A1E"/>
    <w:rsid w:val="00886408"/>
    <w:rsid w:val="00886894"/>
    <w:rsid w:val="00887237"/>
    <w:rsid w:val="0088799A"/>
    <w:rsid w:val="00887A0E"/>
    <w:rsid w:val="00890B59"/>
    <w:rsid w:val="00891638"/>
    <w:rsid w:val="00892893"/>
    <w:rsid w:val="00894B30"/>
    <w:rsid w:val="00896EE7"/>
    <w:rsid w:val="008A0141"/>
    <w:rsid w:val="008A0431"/>
    <w:rsid w:val="008A17D0"/>
    <w:rsid w:val="008A381A"/>
    <w:rsid w:val="008A399D"/>
    <w:rsid w:val="008A6077"/>
    <w:rsid w:val="008A74DF"/>
    <w:rsid w:val="008B1269"/>
    <w:rsid w:val="008B588A"/>
    <w:rsid w:val="008C0C2A"/>
    <w:rsid w:val="008C6254"/>
    <w:rsid w:val="008C6AE0"/>
    <w:rsid w:val="008D110D"/>
    <w:rsid w:val="008D2611"/>
    <w:rsid w:val="008D3087"/>
    <w:rsid w:val="008D3A32"/>
    <w:rsid w:val="008D45A4"/>
    <w:rsid w:val="008D4F69"/>
    <w:rsid w:val="008E1892"/>
    <w:rsid w:val="008E423E"/>
    <w:rsid w:val="008E4F75"/>
    <w:rsid w:val="008E58E5"/>
    <w:rsid w:val="008E735A"/>
    <w:rsid w:val="008F2B61"/>
    <w:rsid w:val="008F5866"/>
    <w:rsid w:val="008F6015"/>
    <w:rsid w:val="00903045"/>
    <w:rsid w:val="0090372C"/>
    <w:rsid w:val="00913B66"/>
    <w:rsid w:val="009145CD"/>
    <w:rsid w:val="00914D7A"/>
    <w:rsid w:val="00915C25"/>
    <w:rsid w:val="00920CDB"/>
    <w:rsid w:val="009216F4"/>
    <w:rsid w:val="00922502"/>
    <w:rsid w:val="00930F7C"/>
    <w:rsid w:val="00931050"/>
    <w:rsid w:val="0093194C"/>
    <w:rsid w:val="00931E16"/>
    <w:rsid w:val="00934CC5"/>
    <w:rsid w:val="0093522A"/>
    <w:rsid w:val="009357E9"/>
    <w:rsid w:val="00936889"/>
    <w:rsid w:val="00936D05"/>
    <w:rsid w:val="0094075C"/>
    <w:rsid w:val="0094293C"/>
    <w:rsid w:val="00943929"/>
    <w:rsid w:val="00945007"/>
    <w:rsid w:val="0094586E"/>
    <w:rsid w:val="00947080"/>
    <w:rsid w:val="0094770E"/>
    <w:rsid w:val="009508AE"/>
    <w:rsid w:val="0095096F"/>
    <w:rsid w:val="00950D32"/>
    <w:rsid w:val="00950DF7"/>
    <w:rsid w:val="00955C9D"/>
    <w:rsid w:val="00956ECD"/>
    <w:rsid w:val="00960C4C"/>
    <w:rsid w:val="00966356"/>
    <w:rsid w:val="0097151B"/>
    <w:rsid w:val="0097213C"/>
    <w:rsid w:val="00972D34"/>
    <w:rsid w:val="00974F21"/>
    <w:rsid w:val="009752FC"/>
    <w:rsid w:val="00975D9D"/>
    <w:rsid w:val="009809C7"/>
    <w:rsid w:val="00981F5F"/>
    <w:rsid w:val="00983CAF"/>
    <w:rsid w:val="00983FAB"/>
    <w:rsid w:val="0098735C"/>
    <w:rsid w:val="009873D6"/>
    <w:rsid w:val="00987BB5"/>
    <w:rsid w:val="009900B8"/>
    <w:rsid w:val="00990E6A"/>
    <w:rsid w:val="0099162D"/>
    <w:rsid w:val="00994922"/>
    <w:rsid w:val="00995B32"/>
    <w:rsid w:val="00995CAA"/>
    <w:rsid w:val="00995EB3"/>
    <w:rsid w:val="009961E5"/>
    <w:rsid w:val="00996DCC"/>
    <w:rsid w:val="009A00BC"/>
    <w:rsid w:val="009A357F"/>
    <w:rsid w:val="009A504A"/>
    <w:rsid w:val="009A775F"/>
    <w:rsid w:val="009B0DF1"/>
    <w:rsid w:val="009B19CA"/>
    <w:rsid w:val="009B29E6"/>
    <w:rsid w:val="009B38F4"/>
    <w:rsid w:val="009B443F"/>
    <w:rsid w:val="009B55CB"/>
    <w:rsid w:val="009B68DA"/>
    <w:rsid w:val="009B6CB9"/>
    <w:rsid w:val="009C0680"/>
    <w:rsid w:val="009C0BA6"/>
    <w:rsid w:val="009C0FA2"/>
    <w:rsid w:val="009C2C17"/>
    <w:rsid w:val="009C4BC2"/>
    <w:rsid w:val="009C5229"/>
    <w:rsid w:val="009C5943"/>
    <w:rsid w:val="009C63B8"/>
    <w:rsid w:val="009C63D9"/>
    <w:rsid w:val="009C64CC"/>
    <w:rsid w:val="009C6650"/>
    <w:rsid w:val="009D1456"/>
    <w:rsid w:val="009D2C16"/>
    <w:rsid w:val="009D2EE5"/>
    <w:rsid w:val="009D338D"/>
    <w:rsid w:val="009D4653"/>
    <w:rsid w:val="009D5EDB"/>
    <w:rsid w:val="009D6194"/>
    <w:rsid w:val="009D7170"/>
    <w:rsid w:val="009E32C3"/>
    <w:rsid w:val="009E5D7C"/>
    <w:rsid w:val="009E7A0C"/>
    <w:rsid w:val="009F0124"/>
    <w:rsid w:val="009F2E61"/>
    <w:rsid w:val="009F2E7E"/>
    <w:rsid w:val="009F438C"/>
    <w:rsid w:val="009F5130"/>
    <w:rsid w:val="009F5E91"/>
    <w:rsid w:val="009F7C1D"/>
    <w:rsid w:val="009F7D5B"/>
    <w:rsid w:val="00A00E1D"/>
    <w:rsid w:val="00A02ADD"/>
    <w:rsid w:val="00A03844"/>
    <w:rsid w:val="00A077F7"/>
    <w:rsid w:val="00A07DB6"/>
    <w:rsid w:val="00A1073D"/>
    <w:rsid w:val="00A10B4A"/>
    <w:rsid w:val="00A113E6"/>
    <w:rsid w:val="00A1360A"/>
    <w:rsid w:val="00A17D4A"/>
    <w:rsid w:val="00A20A67"/>
    <w:rsid w:val="00A20F55"/>
    <w:rsid w:val="00A223B3"/>
    <w:rsid w:val="00A24D10"/>
    <w:rsid w:val="00A24E28"/>
    <w:rsid w:val="00A251B4"/>
    <w:rsid w:val="00A302CB"/>
    <w:rsid w:val="00A31487"/>
    <w:rsid w:val="00A314AF"/>
    <w:rsid w:val="00A31CCB"/>
    <w:rsid w:val="00A334DD"/>
    <w:rsid w:val="00A33DEE"/>
    <w:rsid w:val="00A4000C"/>
    <w:rsid w:val="00A43506"/>
    <w:rsid w:val="00A435AF"/>
    <w:rsid w:val="00A43701"/>
    <w:rsid w:val="00A43AF7"/>
    <w:rsid w:val="00A46711"/>
    <w:rsid w:val="00A51DFC"/>
    <w:rsid w:val="00A52185"/>
    <w:rsid w:val="00A54F5A"/>
    <w:rsid w:val="00A55B53"/>
    <w:rsid w:val="00A56F8C"/>
    <w:rsid w:val="00A5714E"/>
    <w:rsid w:val="00A57652"/>
    <w:rsid w:val="00A60D2D"/>
    <w:rsid w:val="00A61145"/>
    <w:rsid w:val="00A66994"/>
    <w:rsid w:val="00A70302"/>
    <w:rsid w:val="00A750E1"/>
    <w:rsid w:val="00A75283"/>
    <w:rsid w:val="00A7727A"/>
    <w:rsid w:val="00A77670"/>
    <w:rsid w:val="00A77EF6"/>
    <w:rsid w:val="00A81C22"/>
    <w:rsid w:val="00A82432"/>
    <w:rsid w:val="00A82795"/>
    <w:rsid w:val="00A855A5"/>
    <w:rsid w:val="00A86728"/>
    <w:rsid w:val="00A90238"/>
    <w:rsid w:val="00A9044A"/>
    <w:rsid w:val="00A90FDB"/>
    <w:rsid w:val="00A91EC2"/>
    <w:rsid w:val="00A93489"/>
    <w:rsid w:val="00A935C1"/>
    <w:rsid w:val="00A95930"/>
    <w:rsid w:val="00A9777A"/>
    <w:rsid w:val="00A97794"/>
    <w:rsid w:val="00A97C65"/>
    <w:rsid w:val="00AA11F3"/>
    <w:rsid w:val="00AA15AB"/>
    <w:rsid w:val="00AA3615"/>
    <w:rsid w:val="00AA57D1"/>
    <w:rsid w:val="00AA61A2"/>
    <w:rsid w:val="00AB0182"/>
    <w:rsid w:val="00AB0758"/>
    <w:rsid w:val="00AB2D76"/>
    <w:rsid w:val="00AB3AEE"/>
    <w:rsid w:val="00AB46CF"/>
    <w:rsid w:val="00AB4705"/>
    <w:rsid w:val="00AC459A"/>
    <w:rsid w:val="00AC5026"/>
    <w:rsid w:val="00AC587E"/>
    <w:rsid w:val="00AD0DE8"/>
    <w:rsid w:val="00AD3CDB"/>
    <w:rsid w:val="00AD5599"/>
    <w:rsid w:val="00AD7398"/>
    <w:rsid w:val="00AD7CBC"/>
    <w:rsid w:val="00AE0508"/>
    <w:rsid w:val="00AE1CC9"/>
    <w:rsid w:val="00AE25C5"/>
    <w:rsid w:val="00AE293D"/>
    <w:rsid w:val="00AE29BA"/>
    <w:rsid w:val="00AE2A86"/>
    <w:rsid w:val="00AE3580"/>
    <w:rsid w:val="00AE4043"/>
    <w:rsid w:val="00AE41EB"/>
    <w:rsid w:val="00AE4A97"/>
    <w:rsid w:val="00AF33DA"/>
    <w:rsid w:val="00AF60A8"/>
    <w:rsid w:val="00AF633B"/>
    <w:rsid w:val="00B00204"/>
    <w:rsid w:val="00B0147B"/>
    <w:rsid w:val="00B016F0"/>
    <w:rsid w:val="00B030D8"/>
    <w:rsid w:val="00B03D44"/>
    <w:rsid w:val="00B05431"/>
    <w:rsid w:val="00B10F80"/>
    <w:rsid w:val="00B11B8B"/>
    <w:rsid w:val="00B120F3"/>
    <w:rsid w:val="00B140F3"/>
    <w:rsid w:val="00B15D59"/>
    <w:rsid w:val="00B17109"/>
    <w:rsid w:val="00B1713E"/>
    <w:rsid w:val="00B22735"/>
    <w:rsid w:val="00B24A50"/>
    <w:rsid w:val="00B267AC"/>
    <w:rsid w:val="00B33BC9"/>
    <w:rsid w:val="00B33EA2"/>
    <w:rsid w:val="00B34454"/>
    <w:rsid w:val="00B3542D"/>
    <w:rsid w:val="00B368D7"/>
    <w:rsid w:val="00B36F14"/>
    <w:rsid w:val="00B40B81"/>
    <w:rsid w:val="00B40E5D"/>
    <w:rsid w:val="00B4223D"/>
    <w:rsid w:val="00B42B28"/>
    <w:rsid w:val="00B50F61"/>
    <w:rsid w:val="00B51724"/>
    <w:rsid w:val="00B54086"/>
    <w:rsid w:val="00B5493C"/>
    <w:rsid w:val="00B5508A"/>
    <w:rsid w:val="00B56583"/>
    <w:rsid w:val="00B56D98"/>
    <w:rsid w:val="00B642CB"/>
    <w:rsid w:val="00B6447F"/>
    <w:rsid w:val="00B65FA2"/>
    <w:rsid w:val="00B67DB9"/>
    <w:rsid w:val="00B70B2C"/>
    <w:rsid w:val="00B719C8"/>
    <w:rsid w:val="00B725BE"/>
    <w:rsid w:val="00B7371B"/>
    <w:rsid w:val="00B73BF1"/>
    <w:rsid w:val="00B7467C"/>
    <w:rsid w:val="00B77EBF"/>
    <w:rsid w:val="00B8037C"/>
    <w:rsid w:val="00B81C79"/>
    <w:rsid w:val="00B82556"/>
    <w:rsid w:val="00B828C4"/>
    <w:rsid w:val="00B85142"/>
    <w:rsid w:val="00B927E8"/>
    <w:rsid w:val="00B93000"/>
    <w:rsid w:val="00B9320C"/>
    <w:rsid w:val="00B932E4"/>
    <w:rsid w:val="00B93AFF"/>
    <w:rsid w:val="00B94090"/>
    <w:rsid w:val="00B9427A"/>
    <w:rsid w:val="00BA08CE"/>
    <w:rsid w:val="00BA17E9"/>
    <w:rsid w:val="00BA20F0"/>
    <w:rsid w:val="00BA336D"/>
    <w:rsid w:val="00BA76A7"/>
    <w:rsid w:val="00BB05C0"/>
    <w:rsid w:val="00BB11A2"/>
    <w:rsid w:val="00BB1AD2"/>
    <w:rsid w:val="00BB30CB"/>
    <w:rsid w:val="00BB48BE"/>
    <w:rsid w:val="00BB5489"/>
    <w:rsid w:val="00BB7D1B"/>
    <w:rsid w:val="00BB7E7A"/>
    <w:rsid w:val="00BC23DE"/>
    <w:rsid w:val="00BC2920"/>
    <w:rsid w:val="00BC2AE0"/>
    <w:rsid w:val="00BC7556"/>
    <w:rsid w:val="00BD0019"/>
    <w:rsid w:val="00BD12E5"/>
    <w:rsid w:val="00BD3F69"/>
    <w:rsid w:val="00BD47BB"/>
    <w:rsid w:val="00BD4E1B"/>
    <w:rsid w:val="00BD652E"/>
    <w:rsid w:val="00BD6F10"/>
    <w:rsid w:val="00BD7807"/>
    <w:rsid w:val="00BE25FE"/>
    <w:rsid w:val="00BE2C34"/>
    <w:rsid w:val="00BE6B6E"/>
    <w:rsid w:val="00BF0028"/>
    <w:rsid w:val="00BF00D9"/>
    <w:rsid w:val="00BF2599"/>
    <w:rsid w:val="00BF3006"/>
    <w:rsid w:val="00BF3198"/>
    <w:rsid w:val="00C02FD2"/>
    <w:rsid w:val="00C0394D"/>
    <w:rsid w:val="00C05CB1"/>
    <w:rsid w:val="00C13F12"/>
    <w:rsid w:val="00C14B2B"/>
    <w:rsid w:val="00C15E2D"/>
    <w:rsid w:val="00C202BB"/>
    <w:rsid w:val="00C21842"/>
    <w:rsid w:val="00C23931"/>
    <w:rsid w:val="00C251DA"/>
    <w:rsid w:val="00C25A02"/>
    <w:rsid w:val="00C30CF7"/>
    <w:rsid w:val="00C31596"/>
    <w:rsid w:val="00C316A6"/>
    <w:rsid w:val="00C32F74"/>
    <w:rsid w:val="00C32FD1"/>
    <w:rsid w:val="00C3307B"/>
    <w:rsid w:val="00C3475A"/>
    <w:rsid w:val="00C34996"/>
    <w:rsid w:val="00C35F43"/>
    <w:rsid w:val="00C40567"/>
    <w:rsid w:val="00C40DC9"/>
    <w:rsid w:val="00C4174E"/>
    <w:rsid w:val="00C42CA3"/>
    <w:rsid w:val="00C50640"/>
    <w:rsid w:val="00C57916"/>
    <w:rsid w:val="00C601EA"/>
    <w:rsid w:val="00C61A92"/>
    <w:rsid w:val="00C645FE"/>
    <w:rsid w:val="00C658F2"/>
    <w:rsid w:val="00C70821"/>
    <w:rsid w:val="00C71BBE"/>
    <w:rsid w:val="00C72A3C"/>
    <w:rsid w:val="00C738CC"/>
    <w:rsid w:val="00C73ED8"/>
    <w:rsid w:val="00C74C50"/>
    <w:rsid w:val="00C7604D"/>
    <w:rsid w:val="00C7776A"/>
    <w:rsid w:val="00C77F8B"/>
    <w:rsid w:val="00C80267"/>
    <w:rsid w:val="00C81368"/>
    <w:rsid w:val="00C81692"/>
    <w:rsid w:val="00C81F76"/>
    <w:rsid w:val="00C83743"/>
    <w:rsid w:val="00C84036"/>
    <w:rsid w:val="00C8471A"/>
    <w:rsid w:val="00C850EB"/>
    <w:rsid w:val="00C910A2"/>
    <w:rsid w:val="00C912B3"/>
    <w:rsid w:val="00C94AA5"/>
    <w:rsid w:val="00C95209"/>
    <w:rsid w:val="00C95905"/>
    <w:rsid w:val="00C96696"/>
    <w:rsid w:val="00C9730E"/>
    <w:rsid w:val="00CA1D36"/>
    <w:rsid w:val="00CA4A1C"/>
    <w:rsid w:val="00CA508C"/>
    <w:rsid w:val="00CA6B4E"/>
    <w:rsid w:val="00CA6E93"/>
    <w:rsid w:val="00CA7199"/>
    <w:rsid w:val="00CB0585"/>
    <w:rsid w:val="00CB7BED"/>
    <w:rsid w:val="00CC099B"/>
    <w:rsid w:val="00CC1517"/>
    <w:rsid w:val="00CC3F9C"/>
    <w:rsid w:val="00CC4CBE"/>
    <w:rsid w:val="00CC6C17"/>
    <w:rsid w:val="00CD0ED6"/>
    <w:rsid w:val="00CD2195"/>
    <w:rsid w:val="00CD3688"/>
    <w:rsid w:val="00CE3149"/>
    <w:rsid w:val="00CE475F"/>
    <w:rsid w:val="00CE6EA9"/>
    <w:rsid w:val="00CF1905"/>
    <w:rsid w:val="00CF1C1E"/>
    <w:rsid w:val="00CF2A18"/>
    <w:rsid w:val="00CF3DEE"/>
    <w:rsid w:val="00CF6DBA"/>
    <w:rsid w:val="00D014BA"/>
    <w:rsid w:val="00D014C5"/>
    <w:rsid w:val="00D01D8A"/>
    <w:rsid w:val="00D020A3"/>
    <w:rsid w:val="00D04016"/>
    <w:rsid w:val="00D046B0"/>
    <w:rsid w:val="00D0550F"/>
    <w:rsid w:val="00D0716F"/>
    <w:rsid w:val="00D1252F"/>
    <w:rsid w:val="00D138EC"/>
    <w:rsid w:val="00D13D56"/>
    <w:rsid w:val="00D15056"/>
    <w:rsid w:val="00D15191"/>
    <w:rsid w:val="00D15D78"/>
    <w:rsid w:val="00D17EAB"/>
    <w:rsid w:val="00D2074F"/>
    <w:rsid w:val="00D20ADA"/>
    <w:rsid w:val="00D21BA1"/>
    <w:rsid w:val="00D24A3D"/>
    <w:rsid w:val="00D26523"/>
    <w:rsid w:val="00D31B90"/>
    <w:rsid w:val="00D3449F"/>
    <w:rsid w:val="00D3673F"/>
    <w:rsid w:val="00D37063"/>
    <w:rsid w:val="00D4135B"/>
    <w:rsid w:val="00D44A4B"/>
    <w:rsid w:val="00D464E4"/>
    <w:rsid w:val="00D50555"/>
    <w:rsid w:val="00D50A01"/>
    <w:rsid w:val="00D519AC"/>
    <w:rsid w:val="00D53368"/>
    <w:rsid w:val="00D54184"/>
    <w:rsid w:val="00D546E2"/>
    <w:rsid w:val="00D5604D"/>
    <w:rsid w:val="00D579BF"/>
    <w:rsid w:val="00D61AA2"/>
    <w:rsid w:val="00D64EE3"/>
    <w:rsid w:val="00D64F5B"/>
    <w:rsid w:val="00D6726E"/>
    <w:rsid w:val="00D70F3C"/>
    <w:rsid w:val="00D71318"/>
    <w:rsid w:val="00D716AD"/>
    <w:rsid w:val="00D71F40"/>
    <w:rsid w:val="00D74506"/>
    <w:rsid w:val="00D74D1B"/>
    <w:rsid w:val="00D74E8B"/>
    <w:rsid w:val="00D7520C"/>
    <w:rsid w:val="00D7528D"/>
    <w:rsid w:val="00D7623C"/>
    <w:rsid w:val="00D8005E"/>
    <w:rsid w:val="00D810E5"/>
    <w:rsid w:val="00D8125D"/>
    <w:rsid w:val="00D812C5"/>
    <w:rsid w:val="00D831DB"/>
    <w:rsid w:val="00D83DB2"/>
    <w:rsid w:val="00D844A7"/>
    <w:rsid w:val="00D87437"/>
    <w:rsid w:val="00D8773C"/>
    <w:rsid w:val="00D9026B"/>
    <w:rsid w:val="00D90AA1"/>
    <w:rsid w:val="00D91C8F"/>
    <w:rsid w:val="00D91E3F"/>
    <w:rsid w:val="00D9248F"/>
    <w:rsid w:val="00D94839"/>
    <w:rsid w:val="00D9528F"/>
    <w:rsid w:val="00D97D8E"/>
    <w:rsid w:val="00DA235D"/>
    <w:rsid w:val="00DA26C8"/>
    <w:rsid w:val="00DA4759"/>
    <w:rsid w:val="00DA4AC4"/>
    <w:rsid w:val="00DA5D24"/>
    <w:rsid w:val="00DA5EB6"/>
    <w:rsid w:val="00DB114A"/>
    <w:rsid w:val="00DB15D7"/>
    <w:rsid w:val="00DB1F66"/>
    <w:rsid w:val="00DB2762"/>
    <w:rsid w:val="00DB3FAA"/>
    <w:rsid w:val="00DC4DC3"/>
    <w:rsid w:val="00DC60EE"/>
    <w:rsid w:val="00DC6382"/>
    <w:rsid w:val="00DD2552"/>
    <w:rsid w:val="00DD2960"/>
    <w:rsid w:val="00DD3126"/>
    <w:rsid w:val="00DD5769"/>
    <w:rsid w:val="00DD6745"/>
    <w:rsid w:val="00DD6B18"/>
    <w:rsid w:val="00DD6E51"/>
    <w:rsid w:val="00DD74CC"/>
    <w:rsid w:val="00DD7C77"/>
    <w:rsid w:val="00DE0BD0"/>
    <w:rsid w:val="00DE3061"/>
    <w:rsid w:val="00DE3F91"/>
    <w:rsid w:val="00DE4972"/>
    <w:rsid w:val="00DE63C6"/>
    <w:rsid w:val="00DE658B"/>
    <w:rsid w:val="00DF1573"/>
    <w:rsid w:val="00DF2820"/>
    <w:rsid w:val="00DF2AEF"/>
    <w:rsid w:val="00DF2F2E"/>
    <w:rsid w:val="00DF569E"/>
    <w:rsid w:val="00DF737E"/>
    <w:rsid w:val="00E0309B"/>
    <w:rsid w:val="00E04E99"/>
    <w:rsid w:val="00E07A1E"/>
    <w:rsid w:val="00E07A68"/>
    <w:rsid w:val="00E07D28"/>
    <w:rsid w:val="00E11C40"/>
    <w:rsid w:val="00E13EAB"/>
    <w:rsid w:val="00E14BC6"/>
    <w:rsid w:val="00E16068"/>
    <w:rsid w:val="00E17363"/>
    <w:rsid w:val="00E17C7A"/>
    <w:rsid w:val="00E20935"/>
    <w:rsid w:val="00E23AF3"/>
    <w:rsid w:val="00E24A6D"/>
    <w:rsid w:val="00E24BA3"/>
    <w:rsid w:val="00E26463"/>
    <w:rsid w:val="00E2722F"/>
    <w:rsid w:val="00E3124C"/>
    <w:rsid w:val="00E31404"/>
    <w:rsid w:val="00E31513"/>
    <w:rsid w:val="00E333A3"/>
    <w:rsid w:val="00E3769D"/>
    <w:rsid w:val="00E37F56"/>
    <w:rsid w:val="00E40E16"/>
    <w:rsid w:val="00E4757E"/>
    <w:rsid w:val="00E50E8C"/>
    <w:rsid w:val="00E519B4"/>
    <w:rsid w:val="00E531E4"/>
    <w:rsid w:val="00E540D7"/>
    <w:rsid w:val="00E54AF8"/>
    <w:rsid w:val="00E54B06"/>
    <w:rsid w:val="00E56FFD"/>
    <w:rsid w:val="00E60563"/>
    <w:rsid w:val="00E6247B"/>
    <w:rsid w:val="00E63EF2"/>
    <w:rsid w:val="00E64ACD"/>
    <w:rsid w:val="00E64FE8"/>
    <w:rsid w:val="00E660E5"/>
    <w:rsid w:val="00E663B3"/>
    <w:rsid w:val="00E664DF"/>
    <w:rsid w:val="00E6723E"/>
    <w:rsid w:val="00E672FC"/>
    <w:rsid w:val="00E67B96"/>
    <w:rsid w:val="00E701D7"/>
    <w:rsid w:val="00E72636"/>
    <w:rsid w:val="00E73097"/>
    <w:rsid w:val="00E731EE"/>
    <w:rsid w:val="00E73803"/>
    <w:rsid w:val="00E76850"/>
    <w:rsid w:val="00E76D1D"/>
    <w:rsid w:val="00E76FEE"/>
    <w:rsid w:val="00E777FA"/>
    <w:rsid w:val="00E77883"/>
    <w:rsid w:val="00E81EE5"/>
    <w:rsid w:val="00E84A85"/>
    <w:rsid w:val="00E87727"/>
    <w:rsid w:val="00E9089C"/>
    <w:rsid w:val="00E94563"/>
    <w:rsid w:val="00E949D4"/>
    <w:rsid w:val="00E95459"/>
    <w:rsid w:val="00E95DB3"/>
    <w:rsid w:val="00E96971"/>
    <w:rsid w:val="00EA0B72"/>
    <w:rsid w:val="00EA26A5"/>
    <w:rsid w:val="00EA5E3B"/>
    <w:rsid w:val="00EA6B32"/>
    <w:rsid w:val="00EA7736"/>
    <w:rsid w:val="00EB0D14"/>
    <w:rsid w:val="00EB0D1F"/>
    <w:rsid w:val="00EB25B4"/>
    <w:rsid w:val="00EB61AC"/>
    <w:rsid w:val="00EB6786"/>
    <w:rsid w:val="00EB70F8"/>
    <w:rsid w:val="00EB755E"/>
    <w:rsid w:val="00EC3070"/>
    <w:rsid w:val="00EC4548"/>
    <w:rsid w:val="00EC4973"/>
    <w:rsid w:val="00EC501B"/>
    <w:rsid w:val="00EC6385"/>
    <w:rsid w:val="00ED0250"/>
    <w:rsid w:val="00ED046E"/>
    <w:rsid w:val="00ED0A4F"/>
    <w:rsid w:val="00ED14FD"/>
    <w:rsid w:val="00ED2DB4"/>
    <w:rsid w:val="00ED2FB7"/>
    <w:rsid w:val="00ED58B1"/>
    <w:rsid w:val="00ED718F"/>
    <w:rsid w:val="00ED77D6"/>
    <w:rsid w:val="00EE008C"/>
    <w:rsid w:val="00EE0788"/>
    <w:rsid w:val="00EE1FD4"/>
    <w:rsid w:val="00EE433D"/>
    <w:rsid w:val="00EE4DB8"/>
    <w:rsid w:val="00EF04CF"/>
    <w:rsid w:val="00EF1ABB"/>
    <w:rsid w:val="00EF409B"/>
    <w:rsid w:val="00EF496A"/>
    <w:rsid w:val="00EF6145"/>
    <w:rsid w:val="00EF7EFA"/>
    <w:rsid w:val="00F00407"/>
    <w:rsid w:val="00F008EB"/>
    <w:rsid w:val="00F014A8"/>
    <w:rsid w:val="00F070B3"/>
    <w:rsid w:val="00F073DB"/>
    <w:rsid w:val="00F136EE"/>
    <w:rsid w:val="00F14705"/>
    <w:rsid w:val="00F14A57"/>
    <w:rsid w:val="00F16B30"/>
    <w:rsid w:val="00F17925"/>
    <w:rsid w:val="00F21080"/>
    <w:rsid w:val="00F22433"/>
    <w:rsid w:val="00F22974"/>
    <w:rsid w:val="00F23850"/>
    <w:rsid w:val="00F24785"/>
    <w:rsid w:val="00F25D22"/>
    <w:rsid w:val="00F25E59"/>
    <w:rsid w:val="00F266D4"/>
    <w:rsid w:val="00F27100"/>
    <w:rsid w:val="00F27A1A"/>
    <w:rsid w:val="00F30343"/>
    <w:rsid w:val="00F30BFE"/>
    <w:rsid w:val="00F3224B"/>
    <w:rsid w:val="00F32BE0"/>
    <w:rsid w:val="00F34414"/>
    <w:rsid w:val="00F36231"/>
    <w:rsid w:val="00F4065F"/>
    <w:rsid w:val="00F42B78"/>
    <w:rsid w:val="00F42CED"/>
    <w:rsid w:val="00F42E68"/>
    <w:rsid w:val="00F44AE8"/>
    <w:rsid w:val="00F44DA5"/>
    <w:rsid w:val="00F45E57"/>
    <w:rsid w:val="00F506ED"/>
    <w:rsid w:val="00F515A3"/>
    <w:rsid w:val="00F524B3"/>
    <w:rsid w:val="00F52985"/>
    <w:rsid w:val="00F53FFB"/>
    <w:rsid w:val="00F54A98"/>
    <w:rsid w:val="00F55F05"/>
    <w:rsid w:val="00F612AB"/>
    <w:rsid w:val="00F626B2"/>
    <w:rsid w:val="00F62B36"/>
    <w:rsid w:val="00F646C3"/>
    <w:rsid w:val="00F64E37"/>
    <w:rsid w:val="00F66DCE"/>
    <w:rsid w:val="00F718AE"/>
    <w:rsid w:val="00F719E9"/>
    <w:rsid w:val="00F71CD1"/>
    <w:rsid w:val="00F732E8"/>
    <w:rsid w:val="00F75682"/>
    <w:rsid w:val="00F75984"/>
    <w:rsid w:val="00F76B2C"/>
    <w:rsid w:val="00F76D17"/>
    <w:rsid w:val="00F77A4C"/>
    <w:rsid w:val="00F84376"/>
    <w:rsid w:val="00F85E05"/>
    <w:rsid w:val="00F8641A"/>
    <w:rsid w:val="00F8739F"/>
    <w:rsid w:val="00F87FDF"/>
    <w:rsid w:val="00F93052"/>
    <w:rsid w:val="00F94A7E"/>
    <w:rsid w:val="00F95897"/>
    <w:rsid w:val="00FA15A9"/>
    <w:rsid w:val="00FB01E3"/>
    <w:rsid w:val="00FB0CA0"/>
    <w:rsid w:val="00FB1070"/>
    <w:rsid w:val="00FB62E4"/>
    <w:rsid w:val="00FB6BC7"/>
    <w:rsid w:val="00FC17CF"/>
    <w:rsid w:val="00FC3DDB"/>
    <w:rsid w:val="00FC3EAC"/>
    <w:rsid w:val="00FC49C6"/>
    <w:rsid w:val="00FC5858"/>
    <w:rsid w:val="00FC60D0"/>
    <w:rsid w:val="00FC70D1"/>
    <w:rsid w:val="00FD6365"/>
    <w:rsid w:val="00FD7317"/>
    <w:rsid w:val="00FD7726"/>
    <w:rsid w:val="00FE0293"/>
    <w:rsid w:val="00FE02F2"/>
    <w:rsid w:val="00FE1354"/>
    <w:rsid w:val="00FE20BA"/>
    <w:rsid w:val="00FE2881"/>
    <w:rsid w:val="00FE397C"/>
    <w:rsid w:val="00FE44B4"/>
    <w:rsid w:val="00FE6518"/>
    <w:rsid w:val="00FE730A"/>
    <w:rsid w:val="00FF1091"/>
    <w:rsid w:val="00FF4E2B"/>
    <w:rsid w:val="00FF6766"/>
    <w:rsid w:val="00FF67C7"/>
    <w:rsid w:val="00FF689C"/>
    <w:rsid w:val="1ACF987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09C9F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A6077"/>
    <w:rPr>
      <w:rFonts w:ascii="Times New Roman" w:eastAsia="Calibri" w:hAnsi="Times New Roman" w:cs="Times New Roman"/>
      <w:sz w:val="20"/>
      <w:szCs w:val="20"/>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tuloCar"/>
    <w:uiPriority w:val="10"/>
    <w:qFormat/>
    <w:rsid w:val="00400425"/>
    <w:pPr>
      <w:contextualSpacing/>
      <w:jc w:val="center"/>
    </w:pPr>
    <w:rPr>
      <w:rFonts w:eastAsiaTheme="majorEastAsia" w:cstheme="majorBidi"/>
      <w:b/>
      <w:spacing w:val="-10"/>
      <w:kern w:val="28"/>
      <w:sz w:val="28"/>
      <w:szCs w:val="56"/>
    </w:rPr>
  </w:style>
  <w:style w:type="paragraph" w:customStyle="1" w:styleId="Reference">
    <w:name w:val="Reference"/>
    <w:basedOn w:val="Normal"/>
    <w:rsid w:val="008A6077"/>
    <w:pPr>
      <w:spacing w:before="120"/>
      <w:ind w:left="720" w:hanging="720"/>
    </w:pPr>
    <w:rPr>
      <w:rFonts w:eastAsia="Times New Roman"/>
      <w:sz w:val="24"/>
      <w:szCs w:val="24"/>
    </w:rPr>
  </w:style>
  <w:style w:type="paragraph" w:styleId="Encabezado">
    <w:name w:val="header"/>
    <w:basedOn w:val="Normal"/>
    <w:link w:val="EncabezadoCar"/>
    <w:uiPriority w:val="99"/>
    <w:unhideWhenUsed/>
    <w:rsid w:val="000379AB"/>
    <w:pPr>
      <w:tabs>
        <w:tab w:val="center" w:pos="4680"/>
        <w:tab w:val="right" w:pos="9360"/>
      </w:tabs>
    </w:pPr>
  </w:style>
  <w:style w:type="paragraph" w:customStyle="1" w:styleId="Heading-Secondary">
    <w:name w:val="Heading-Secondary"/>
    <w:basedOn w:val="Heading-Main"/>
    <w:qFormat/>
    <w:rsid w:val="00C81368"/>
    <w:pPr>
      <w:ind w:left="720"/>
    </w:pPr>
    <w:rPr>
      <w:b w:val="0"/>
    </w:rPr>
  </w:style>
  <w:style w:type="paragraph" w:customStyle="1" w:styleId="Authors">
    <w:name w:val="Authors"/>
    <w:basedOn w:val="Normal"/>
    <w:rsid w:val="00B120F3"/>
    <w:pPr>
      <w:spacing w:before="120" w:after="360"/>
    </w:pPr>
    <w:rPr>
      <w:rFonts w:eastAsia="Times New Roman"/>
      <w:b/>
      <w:sz w:val="24"/>
      <w:szCs w:val="24"/>
    </w:rPr>
  </w:style>
  <w:style w:type="paragraph" w:customStyle="1" w:styleId="Text">
    <w:name w:val="Text"/>
    <w:basedOn w:val="Normal"/>
    <w:rsid w:val="008A6077"/>
    <w:pPr>
      <w:spacing w:before="120"/>
      <w:ind w:firstLine="720"/>
    </w:pPr>
    <w:rPr>
      <w:rFonts w:eastAsia="Times New Roman"/>
      <w:sz w:val="24"/>
      <w:szCs w:val="24"/>
    </w:rPr>
  </w:style>
  <w:style w:type="paragraph" w:customStyle="1" w:styleId="FigureorTableCaption">
    <w:name w:val="Figure or Table Caption"/>
    <w:basedOn w:val="Normal"/>
    <w:rsid w:val="008A6077"/>
    <w:pPr>
      <w:keepNext/>
      <w:spacing w:before="240"/>
      <w:outlineLvl w:val="0"/>
    </w:pPr>
    <w:rPr>
      <w:rFonts w:eastAsia="Times New Roman"/>
      <w:kern w:val="28"/>
      <w:sz w:val="24"/>
      <w:szCs w:val="24"/>
    </w:rPr>
  </w:style>
  <w:style w:type="character" w:customStyle="1" w:styleId="EncabezadoCar">
    <w:name w:val="Encabezado Car"/>
    <w:basedOn w:val="Fuentedeprrafopredeter"/>
    <w:link w:val="Encabezado"/>
    <w:uiPriority w:val="99"/>
    <w:rsid w:val="000379AB"/>
    <w:rPr>
      <w:rFonts w:ascii="Times New Roman" w:eastAsia="Calibri" w:hAnsi="Times New Roman" w:cs="Times New Roman"/>
      <w:sz w:val="20"/>
      <w:szCs w:val="20"/>
    </w:rPr>
  </w:style>
  <w:style w:type="character" w:styleId="Hipervnculo">
    <w:name w:val="Hyperlink"/>
    <w:rsid w:val="008A6077"/>
    <w:rPr>
      <w:color w:val="0000FF"/>
      <w:u w:val="single"/>
    </w:rPr>
  </w:style>
  <w:style w:type="paragraph" w:customStyle="1" w:styleId="Heading-Main">
    <w:name w:val="Heading-Main"/>
    <w:basedOn w:val="Normal"/>
    <w:rsid w:val="005358D5"/>
    <w:pPr>
      <w:keepNext/>
      <w:spacing w:before="240" w:after="120"/>
      <w:outlineLvl w:val="0"/>
    </w:pPr>
    <w:rPr>
      <w:rFonts w:eastAsia="Times New Roman"/>
      <w:b/>
      <w:bCs/>
      <w:kern w:val="28"/>
      <w:sz w:val="24"/>
      <w:szCs w:val="24"/>
    </w:rPr>
  </w:style>
  <w:style w:type="paragraph" w:customStyle="1" w:styleId="Affiliation">
    <w:name w:val="Affiliation"/>
    <w:basedOn w:val="Text"/>
    <w:qFormat/>
    <w:rsid w:val="00B719C8"/>
    <w:pPr>
      <w:ind w:firstLine="0"/>
    </w:pPr>
  </w:style>
  <w:style w:type="paragraph" w:customStyle="1" w:styleId="KeyPoints">
    <w:name w:val="Key Points"/>
    <w:basedOn w:val="Normal"/>
    <w:rsid w:val="008A6077"/>
    <w:pPr>
      <w:spacing w:before="120"/>
    </w:pPr>
    <w:rPr>
      <w:rFonts w:eastAsia="Times New Roman"/>
      <w:sz w:val="24"/>
      <w:szCs w:val="24"/>
    </w:rPr>
  </w:style>
  <w:style w:type="paragraph" w:customStyle="1" w:styleId="Abstract">
    <w:name w:val="Abstract"/>
    <w:basedOn w:val="Normal"/>
    <w:qFormat/>
    <w:rsid w:val="00400425"/>
    <w:pPr>
      <w:spacing w:before="120"/>
    </w:pPr>
    <w:rPr>
      <w:rFonts w:eastAsia="Times New Roman"/>
      <w:sz w:val="24"/>
      <w:szCs w:val="24"/>
    </w:rPr>
  </w:style>
  <w:style w:type="character" w:customStyle="1" w:styleId="TtuloCar">
    <w:name w:val="Título Car"/>
    <w:basedOn w:val="Fuentedeprrafopredeter"/>
    <w:link w:val="Ttulo"/>
    <w:uiPriority w:val="10"/>
    <w:rsid w:val="00400425"/>
    <w:rPr>
      <w:rFonts w:ascii="Times New Roman" w:eastAsiaTheme="majorEastAsia" w:hAnsi="Times New Roman" w:cstheme="majorBidi"/>
      <w:b/>
      <w:spacing w:val="-10"/>
      <w:kern w:val="28"/>
      <w:sz w:val="28"/>
      <w:szCs w:val="56"/>
    </w:rPr>
  </w:style>
  <w:style w:type="paragraph" w:customStyle="1" w:styleId="Note">
    <w:name w:val="Note"/>
    <w:basedOn w:val="Normal"/>
    <w:qFormat/>
    <w:rsid w:val="0037466A"/>
    <w:pPr>
      <w:spacing w:before="240" w:after="240"/>
    </w:pPr>
    <w:rPr>
      <w:color w:val="00B0F0"/>
    </w:rPr>
  </w:style>
  <w:style w:type="paragraph" w:styleId="NormalWeb">
    <w:name w:val="Normal (Web)"/>
    <w:basedOn w:val="Normal"/>
    <w:uiPriority w:val="99"/>
    <w:semiHidden/>
    <w:unhideWhenUsed/>
    <w:rsid w:val="002F3B11"/>
    <w:rPr>
      <w:sz w:val="24"/>
      <w:szCs w:val="24"/>
    </w:rPr>
  </w:style>
  <w:style w:type="paragraph" w:styleId="Piedepgina">
    <w:name w:val="footer"/>
    <w:basedOn w:val="Normal"/>
    <w:link w:val="PiedepginaCar"/>
    <w:uiPriority w:val="99"/>
    <w:unhideWhenUsed/>
    <w:rsid w:val="000379AB"/>
    <w:pPr>
      <w:tabs>
        <w:tab w:val="center" w:pos="4680"/>
        <w:tab w:val="right" w:pos="9360"/>
      </w:tabs>
    </w:pPr>
  </w:style>
  <w:style w:type="character" w:customStyle="1" w:styleId="PiedepginaCar">
    <w:name w:val="Pie de página Car"/>
    <w:basedOn w:val="Fuentedeprrafopredeter"/>
    <w:link w:val="Piedepgina"/>
    <w:uiPriority w:val="99"/>
    <w:rsid w:val="000379AB"/>
    <w:rPr>
      <w:rFonts w:ascii="Times New Roman" w:eastAsia="Calibri" w:hAnsi="Times New Roman" w:cs="Times New Roman"/>
      <w:sz w:val="20"/>
      <w:szCs w:val="20"/>
    </w:rPr>
  </w:style>
  <w:style w:type="paragraph" w:styleId="Prrafodelista">
    <w:name w:val="List Paragraph"/>
    <w:basedOn w:val="Normal"/>
    <w:uiPriority w:val="34"/>
    <w:qFormat/>
    <w:rsid w:val="00D810E5"/>
    <w:pPr>
      <w:spacing w:after="200"/>
      <w:ind w:left="720"/>
      <w:contextualSpacing/>
    </w:pPr>
    <w:rPr>
      <w:rFonts w:asciiTheme="minorHAnsi" w:eastAsiaTheme="minorEastAsia" w:hAnsiTheme="minorHAnsi" w:cstheme="minorBidi"/>
      <w:sz w:val="24"/>
      <w:szCs w:val="24"/>
      <w:lang w:eastAsia="ja-JP"/>
    </w:rPr>
  </w:style>
  <w:style w:type="character" w:styleId="Mencinsinresolver">
    <w:name w:val="Unresolved Mention"/>
    <w:basedOn w:val="Fuentedeprrafopredeter"/>
    <w:uiPriority w:val="99"/>
    <w:rsid w:val="00B81C79"/>
    <w:rPr>
      <w:color w:val="808080"/>
      <w:shd w:val="clear" w:color="auto" w:fill="E6E6E6"/>
    </w:rPr>
  </w:style>
  <w:style w:type="paragraph" w:styleId="Textodeglobo">
    <w:name w:val="Balloon Text"/>
    <w:basedOn w:val="Normal"/>
    <w:link w:val="TextodegloboCar"/>
    <w:uiPriority w:val="99"/>
    <w:semiHidden/>
    <w:unhideWhenUsed/>
    <w:rsid w:val="007B4B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4B93"/>
    <w:rPr>
      <w:rFonts w:ascii="Segoe UI" w:eastAsia="Calibri" w:hAnsi="Segoe UI" w:cs="Segoe UI"/>
      <w:sz w:val="18"/>
      <w:szCs w:val="18"/>
    </w:rPr>
  </w:style>
  <w:style w:type="character" w:styleId="nfasis">
    <w:name w:val="Emphasis"/>
    <w:basedOn w:val="Fuentedeprrafopredeter"/>
    <w:uiPriority w:val="20"/>
    <w:qFormat/>
    <w:rsid w:val="007B4B93"/>
    <w:rPr>
      <w:i/>
      <w:iCs/>
    </w:rPr>
  </w:style>
  <w:style w:type="character" w:styleId="Hipervnculovisitado">
    <w:name w:val="FollowedHyperlink"/>
    <w:basedOn w:val="Fuentedeprrafopredeter"/>
    <w:uiPriority w:val="99"/>
    <w:semiHidden/>
    <w:unhideWhenUsed/>
    <w:rsid w:val="00F45E57"/>
    <w:rPr>
      <w:color w:val="954F72" w:themeColor="followedHyperlink"/>
      <w:u w:val="single"/>
    </w:rPr>
  </w:style>
  <w:style w:type="character" w:styleId="Nmerodelnea">
    <w:name w:val="line number"/>
    <w:basedOn w:val="Fuentedeprrafopredeter"/>
    <w:uiPriority w:val="99"/>
    <w:semiHidden/>
    <w:unhideWhenUsed/>
    <w:rsid w:val="00BD47BB"/>
  </w:style>
  <w:style w:type="paragraph" w:styleId="Revisin">
    <w:name w:val="Revision"/>
    <w:hidden/>
    <w:uiPriority w:val="99"/>
    <w:semiHidden/>
    <w:rsid w:val="00004A3E"/>
    <w:rPr>
      <w:rFonts w:ascii="Times New Roman" w:eastAsia="Calibri" w:hAnsi="Times New Roman"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844717">
      <w:bodyDiv w:val="1"/>
      <w:marLeft w:val="0"/>
      <w:marRight w:val="0"/>
      <w:marTop w:val="0"/>
      <w:marBottom w:val="0"/>
      <w:divBdr>
        <w:top w:val="none" w:sz="0" w:space="0" w:color="auto"/>
        <w:left w:val="none" w:sz="0" w:space="0" w:color="auto"/>
        <w:bottom w:val="none" w:sz="0" w:space="0" w:color="auto"/>
        <w:right w:val="none" w:sz="0" w:space="0" w:color="auto"/>
      </w:divBdr>
    </w:div>
    <w:div w:id="241108731">
      <w:bodyDiv w:val="1"/>
      <w:marLeft w:val="0"/>
      <w:marRight w:val="0"/>
      <w:marTop w:val="0"/>
      <w:marBottom w:val="0"/>
      <w:divBdr>
        <w:top w:val="none" w:sz="0" w:space="0" w:color="auto"/>
        <w:left w:val="none" w:sz="0" w:space="0" w:color="auto"/>
        <w:bottom w:val="none" w:sz="0" w:space="0" w:color="auto"/>
        <w:right w:val="none" w:sz="0" w:space="0" w:color="auto"/>
      </w:divBdr>
    </w:div>
    <w:div w:id="345134175">
      <w:bodyDiv w:val="1"/>
      <w:marLeft w:val="0"/>
      <w:marRight w:val="0"/>
      <w:marTop w:val="0"/>
      <w:marBottom w:val="0"/>
      <w:divBdr>
        <w:top w:val="none" w:sz="0" w:space="0" w:color="auto"/>
        <w:left w:val="none" w:sz="0" w:space="0" w:color="auto"/>
        <w:bottom w:val="none" w:sz="0" w:space="0" w:color="auto"/>
        <w:right w:val="none" w:sz="0" w:space="0" w:color="auto"/>
      </w:divBdr>
    </w:div>
    <w:div w:id="704406528">
      <w:bodyDiv w:val="1"/>
      <w:marLeft w:val="0"/>
      <w:marRight w:val="0"/>
      <w:marTop w:val="0"/>
      <w:marBottom w:val="0"/>
      <w:divBdr>
        <w:top w:val="none" w:sz="0" w:space="0" w:color="auto"/>
        <w:left w:val="none" w:sz="0" w:space="0" w:color="auto"/>
        <w:bottom w:val="none" w:sz="0" w:space="0" w:color="auto"/>
        <w:right w:val="none" w:sz="0" w:space="0" w:color="auto"/>
      </w:divBdr>
    </w:div>
    <w:div w:id="812676312">
      <w:bodyDiv w:val="1"/>
      <w:marLeft w:val="0"/>
      <w:marRight w:val="0"/>
      <w:marTop w:val="0"/>
      <w:marBottom w:val="0"/>
      <w:divBdr>
        <w:top w:val="none" w:sz="0" w:space="0" w:color="auto"/>
        <w:left w:val="none" w:sz="0" w:space="0" w:color="auto"/>
        <w:bottom w:val="none" w:sz="0" w:space="0" w:color="auto"/>
        <w:right w:val="none" w:sz="0" w:space="0" w:color="auto"/>
      </w:divBdr>
    </w:div>
    <w:div w:id="877201397">
      <w:bodyDiv w:val="1"/>
      <w:marLeft w:val="0"/>
      <w:marRight w:val="0"/>
      <w:marTop w:val="0"/>
      <w:marBottom w:val="0"/>
      <w:divBdr>
        <w:top w:val="none" w:sz="0" w:space="0" w:color="auto"/>
        <w:left w:val="none" w:sz="0" w:space="0" w:color="auto"/>
        <w:bottom w:val="none" w:sz="0" w:space="0" w:color="auto"/>
        <w:right w:val="none" w:sz="0" w:space="0" w:color="auto"/>
      </w:divBdr>
    </w:div>
    <w:div w:id="993794968">
      <w:bodyDiv w:val="1"/>
      <w:marLeft w:val="0"/>
      <w:marRight w:val="0"/>
      <w:marTop w:val="0"/>
      <w:marBottom w:val="0"/>
      <w:divBdr>
        <w:top w:val="none" w:sz="0" w:space="0" w:color="auto"/>
        <w:left w:val="none" w:sz="0" w:space="0" w:color="auto"/>
        <w:bottom w:val="none" w:sz="0" w:space="0" w:color="auto"/>
        <w:right w:val="none" w:sz="0" w:space="0" w:color="auto"/>
      </w:divBdr>
    </w:div>
    <w:div w:id="1017734784">
      <w:bodyDiv w:val="1"/>
      <w:marLeft w:val="0"/>
      <w:marRight w:val="0"/>
      <w:marTop w:val="0"/>
      <w:marBottom w:val="0"/>
      <w:divBdr>
        <w:top w:val="none" w:sz="0" w:space="0" w:color="auto"/>
        <w:left w:val="none" w:sz="0" w:space="0" w:color="auto"/>
        <w:bottom w:val="none" w:sz="0" w:space="0" w:color="auto"/>
        <w:right w:val="none" w:sz="0" w:space="0" w:color="auto"/>
      </w:divBdr>
    </w:div>
    <w:div w:id="1254120579">
      <w:bodyDiv w:val="1"/>
      <w:marLeft w:val="0"/>
      <w:marRight w:val="0"/>
      <w:marTop w:val="0"/>
      <w:marBottom w:val="0"/>
      <w:divBdr>
        <w:top w:val="none" w:sz="0" w:space="0" w:color="auto"/>
        <w:left w:val="none" w:sz="0" w:space="0" w:color="auto"/>
        <w:bottom w:val="none" w:sz="0" w:space="0" w:color="auto"/>
        <w:right w:val="none" w:sz="0" w:space="0" w:color="auto"/>
      </w:divBdr>
    </w:div>
    <w:div w:id="1326199967">
      <w:bodyDiv w:val="1"/>
      <w:marLeft w:val="0"/>
      <w:marRight w:val="0"/>
      <w:marTop w:val="0"/>
      <w:marBottom w:val="0"/>
      <w:divBdr>
        <w:top w:val="none" w:sz="0" w:space="0" w:color="auto"/>
        <w:left w:val="none" w:sz="0" w:space="0" w:color="auto"/>
        <w:bottom w:val="none" w:sz="0" w:space="0" w:color="auto"/>
        <w:right w:val="none" w:sz="0" w:space="0" w:color="auto"/>
      </w:divBdr>
    </w:div>
    <w:div w:id="1496415768">
      <w:bodyDiv w:val="1"/>
      <w:marLeft w:val="0"/>
      <w:marRight w:val="0"/>
      <w:marTop w:val="0"/>
      <w:marBottom w:val="0"/>
      <w:divBdr>
        <w:top w:val="none" w:sz="0" w:space="0" w:color="auto"/>
        <w:left w:val="none" w:sz="0" w:space="0" w:color="auto"/>
        <w:bottom w:val="none" w:sz="0" w:space="0" w:color="auto"/>
        <w:right w:val="none" w:sz="0" w:space="0" w:color="auto"/>
      </w:divBdr>
    </w:div>
    <w:div w:id="1524050897">
      <w:bodyDiv w:val="1"/>
      <w:marLeft w:val="0"/>
      <w:marRight w:val="0"/>
      <w:marTop w:val="0"/>
      <w:marBottom w:val="0"/>
      <w:divBdr>
        <w:top w:val="none" w:sz="0" w:space="0" w:color="auto"/>
        <w:left w:val="none" w:sz="0" w:space="0" w:color="auto"/>
        <w:bottom w:val="none" w:sz="0" w:space="0" w:color="auto"/>
        <w:right w:val="none" w:sz="0" w:space="0" w:color="auto"/>
      </w:divBdr>
    </w:div>
    <w:div w:id="1572689984">
      <w:bodyDiv w:val="1"/>
      <w:marLeft w:val="0"/>
      <w:marRight w:val="0"/>
      <w:marTop w:val="0"/>
      <w:marBottom w:val="0"/>
      <w:divBdr>
        <w:top w:val="none" w:sz="0" w:space="0" w:color="auto"/>
        <w:left w:val="none" w:sz="0" w:space="0" w:color="auto"/>
        <w:bottom w:val="none" w:sz="0" w:space="0" w:color="auto"/>
        <w:right w:val="none" w:sz="0" w:space="0" w:color="auto"/>
      </w:divBdr>
    </w:div>
    <w:div w:id="1653018542">
      <w:bodyDiv w:val="1"/>
      <w:marLeft w:val="0"/>
      <w:marRight w:val="0"/>
      <w:marTop w:val="0"/>
      <w:marBottom w:val="0"/>
      <w:divBdr>
        <w:top w:val="none" w:sz="0" w:space="0" w:color="auto"/>
        <w:left w:val="none" w:sz="0" w:space="0" w:color="auto"/>
        <w:bottom w:val="none" w:sz="0" w:space="0" w:color="auto"/>
        <w:right w:val="none" w:sz="0" w:space="0" w:color="auto"/>
      </w:divBdr>
    </w:div>
    <w:div w:id="1699696663">
      <w:bodyDiv w:val="1"/>
      <w:marLeft w:val="0"/>
      <w:marRight w:val="0"/>
      <w:marTop w:val="0"/>
      <w:marBottom w:val="0"/>
      <w:divBdr>
        <w:top w:val="none" w:sz="0" w:space="0" w:color="auto"/>
        <w:left w:val="none" w:sz="0" w:space="0" w:color="auto"/>
        <w:bottom w:val="none" w:sz="0" w:space="0" w:color="auto"/>
        <w:right w:val="none" w:sz="0" w:space="0" w:color="auto"/>
      </w:divBdr>
    </w:div>
    <w:div w:id="1858538578">
      <w:bodyDiv w:val="1"/>
      <w:marLeft w:val="0"/>
      <w:marRight w:val="0"/>
      <w:marTop w:val="0"/>
      <w:marBottom w:val="0"/>
      <w:divBdr>
        <w:top w:val="none" w:sz="0" w:space="0" w:color="auto"/>
        <w:left w:val="none" w:sz="0" w:space="0" w:color="auto"/>
        <w:bottom w:val="none" w:sz="0" w:space="0" w:color="auto"/>
        <w:right w:val="none" w:sz="0" w:space="0" w:color="auto"/>
      </w:divBdr>
    </w:div>
    <w:div w:id="20866840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doi.org/10.5281/zenodo.6426785" TargetMode="External"/><Relationship Id="rId2" Type="http://schemas.openxmlformats.org/officeDocument/2006/relationships/numbering" Target="numbering.xml"/><Relationship Id="rId16" Type="http://schemas.openxmlformats.org/officeDocument/2006/relationships/hyperlink" Target="http://www.zenodo.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abriele.carnevale@unipa.it)" TargetMode="External"/><Relationship Id="rId5" Type="http://schemas.openxmlformats.org/officeDocument/2006/relationships/webSettings" Target="webSettings.xml"/><Relationship Id="rId15" Type="http://schemas.openxmlformats.org/officeDocument/2006/relationships/image" Target="media/image4.jp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79B79-B8FF-43FB-AE16-BB0FCA74F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36708</Words>
  <Characters>201899</Characters>
  <Application>Microsoft Office Word</Application>
  <DocSecurity>0</DocSecurity>
  <Lines>1682</Lines>
  <Paragraphs>476</Paragraphs>
  <ScaleCrop>false</ScaleCrop>
  <HeadingPairs>
    <vt:vector size="6" baseType="variant">
      <vt:variant>
        <vt:lpstr>Título</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238131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Brooks Hanson</dc:creator>
  <cp:keywords/>
  <dc:description/>
  <cp:lastModifiedBy>GABRIELE CARNEVALE</cp:lastModifiedBy>
  <cp:revision>3</cp:revision>
  <cp:lastPrinted>2022-07-02T15:41:00Z</cp:lastPrinted>
  <dcterms:created xsi:type="dcterms:W3CDTF">2022-10-19T08:28:00Z</dcterms:created>
  <dcterms:modified xsi:type="dcterms:W3CDTF">2022-11-09T08:38:00Z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http://www.zotero.org/styles/harvard-cite-them-right</vt:lpwstr>
  </property>
  <property fmtid="{D5CDD505-2E9C-101B-9397-08002B2CF9AE}" pid="5" name="Mendeley Recent Style Name 1_1">
    <vt:lpwstr>Cite Them Right 10th edition - Harvard</vt:lpwstr>
  </property>
  <property fmtid="{D5CDD505-2E9C-101B-9397-08002B2CF9AE}" pid="6" name="Mendeley Recent Style Id 2_1">
    <vt:lpwstr>http://www.zotero.org/styles/geochemical-perspectives-letters</vt:lpwstr>
  </property>
  <property fmtid="{D5CDD505-2E9C-101B-9397-08002B2CF9AE}" pid="7" name="Mendeley Recent Style Name 2_1">
    <vt:lpwstr>Geochemical Perspectives Letters</vt:lpwstr>
  </property>
  <property fmtid="{D5CDD505-2E9C-101B-9397-08002B2CF9AE}" pid="8" name="Mendeley Recent Style Id 3_1">
    <vt:lpwstr>http://www.zotero.org/styles/geophysical-research-letters</vt:lpwstr>
  </property>
  <property fmtid="{D5CDD505-2E9C-101B-9397-08002B2CF9AE}" pid="9" name="Mendeley Recent Style Name 3_1">
    <vt:lpwstr>Geophysical Research Letters</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http://www.zotero.org/styles/international-journal-of-molecular-sciences</vt:lpwstr>
  </property>
  <property fmtid="{D5CDD505-2E9C-101B-9397-08002B2CF9AE}" pid="13" name="Mendeley Recent Style Name 5_1">
    <vt:lpwstr>International Journal of Molecular Sciences</vt:lpwstr>
  </property>
  <property fmtid="{D5CDD505-2E9C-101B-9397-08002B2CF9AE}" pid="14" name="Mendeley Recent Style Id 6_1">
    <vt:lpwstr>http://www.zotero.org/styles/journal-of-volcanology-and-geothermal-research</vt:lpwstr>
  </property>
  <property fmtid="{D5CDD505-2E9C-101B-9397-08002B2CF9AE}" pid="15" name="Mendeley Recent Style Name 6_1">
    <vt:lpwstr>Journal of Volcanology and Geothermal Research</vt:lpwstr>
  </property>
  <property fmtid="{D5CDD505-2E9C-101B-9397-08002B2CF9AE}" pid="16" name="Mendeley Recent Style Id 7_1">
    <vt:lpwstr>http://www.zotero.org/styles/minerals</vt:lpwstr>
  </property>
  <property fmtid="{D5CDD505-2E9C-101B-9397-08002B2CF9AE}" pid="17" name="Mendeley Recent Style Name 7_1">
    <vt:lpwstr>Minerals</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http://www.zotero.org/styles/geophysical-research-letters</vt:lpwstr>
  </property>
  <property fmtid="{D5CDD505-2E9C-101B-9397-08002B2CF9AE}" pid="24" name="Mendeley Unique User Id_1">
    <vt:lpwstr>0bcfad10-8fc3-38d0-85fd-9309d4155004</vt:lpwstr>
  </property>
</Properties>
</file>