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4F071D" w14:textId="204083C0" w:rsidR="00121B8C" w:rsidRDefault="00FC0758" w:rsidP="00FC0758">
      <w:pPr>
        <w:tabs>
          <w:tab w:val="left" w:pos="2100"/>
        </w:tabs>
        <w:spacing w:after="0" w:line="360" w:lineRule="auto"/>
        <w:jc w:val="center"/>
        <w:rPr>
          <w:rFonts w:ascii="Times New Roman" w:eastAsia="Times New Roman" w:hAnsi="Times New Roman" w:cs="Times New Roman"/>
          <w:b/>
          <w:color w:val="000000"/>
          <w:sz w:val="28"/>
          <w:szCs w:val="28"/>
        </w:rPr>
      </w:pPr>
      <w:bookmarkStart w:id="0" w:name="_GoBack"/>
      <w:bookmarkEnd w:id="0"/>
      <w:r>
        <w:rPr>
          <w:rFonts w:ascii="Times New Roman" w:eastAsia="Times New Roman" w:hAnsi="Times New Roman" w:cs="Times New Roman"/>
          <w:b/>
          <w:color w:val="000000"/>
          <w:sz w:val="28"/>
          <w:szCs w:val="28"/>
        </w:rPr>
        <w:t xml:space="preserve">The Seismicity of the Central Apennines </w:t>
      </w:r>
      <w:r w:rsidR="0087529E">
        <w:rPr>
          <w:rFonts w:ascii="Times New Roman" w:eastAsia="Times New Roman" w:hAnsi="Times New Roman" w:cs="Times New Roman"/>
          <w:b/>
          <w:color w:val="000000"/>
          <w:sz w:val="28"/>
          <w:szCs w:val="28"/>
        </w:rPr>
        <w:t xml:space="preserve">(Italy) </w:t>
      </w:r>
      <w:r>
        <w:rPr>
          <w:rFonts w:ascii="Times New Roman" w:eastAsia="Times New Roman" w:hAnsi="Times New Roman" w:cs="Times New Roman"/>
          <w:b/>
          <w:color w:val="000000"/>
          <w:sz w:val="28"/>
          <w:szCs w:val="28"/>
        </w:rPr>
        <w:t>Studied by Means of a Physics-Based Earthquake S</w:t>
      </w:r>
      <w:r w:rsidRPr="004F57F8">
        <w:rPr>
          <w:rFonts w:ascii="Times New Roman" w:eastAsia="Times New Roman" w:hAnsi="Times New Roman" w:cs="Times New Roman"/>
          <w:b/>
          <w:color w:val="000000"/>
          <w:sz w:val="28"/>
          <w:szCs w:val="28"/>
        </w:rPr>
        <w:t>imulator</w:t>
      </w:r>
    </w:p>
    <w:p w14:paraId="555DAC7A" w14:textId="6AE6E9AB" w:rsidR="00121B8C" w:rsidRDefault="00121B8C" w:rsidP="003C6ACC">
      <w:pPr>
        <w:tabs>
          <w:tab w:val="left" w:pos="2100"/>
        </w:tabs>
        <w:spacing w:after="0" w:line="360" w:lineRule="auto"/>
        <w:rPr>
          <w:rFonts w:ascii="Times New Roman" w:eastAsia="Times New Roman" w:hAnsi="Times New Roman" w:cs="Times New Roman"/>
          <w:b/>
          <w:color w:val="000000"/>
          <w:sz w:val="28"/>
          <w:szCs w:val="28"/>
        </w:rPr>
      </w:pPr>
    </w:p>
    <w:p w14:paraId="3387C13B" w14:textId="77777777" w:rsidR="00FC0758" w:rsidRDefault="00FC0758" w:rsidP="00FC0758">
      <w:pPr>
        <w:tabs>
          <w:tab w:val="left" w:pos="8775"/>
        </w:tabs>
        <w:spacing w:after="0" w:line="480" w:lineRule="auto"/>
        <w:jc w:val="center"/>
        <w:rPr>
          <w:rFonts w:ascii="Times New Roman" w:hAnsi="Times New Roman" w:cs="Times New Roman"/>
          <w:sz w:val="24"/>
          <w:szCs w:val="24"/>
          <w:vertAlign w:val="superscript"/>
          <w:lang w:val="it-IT"/>
        </w:rPr>
      </w:pPr>
      <w:r w:rsidRPr="00766513">
        <w:rPr>
          <w:rFonts w:ascii="Times New Roman" w:hAnsi="Times New Roman" w:cs="Times New Roman"/>
          <w:sz w:val="24"/>
          <w:szCs w:val="24"/>
          <w:lang w:val="it-IT"/>
        </w:rPr>
        <w:t>Rodolfo Console</w:t>
      </w:r>
      <w:r w:rsidRPr="00766513">
        <w:rPr>
          <w:rFonts w:ascii="Times New Roman" w:hAnsi="Times New Roman" w:cs="Times New Roman"/>
          <w:sz w:val="24"/>
          <w:szCs w:val="24"/>
          <w:vertAlign w:val="superscript"/>
          <w:lang w:val="it-IT"/>
        </w:rPr>
        <w:t>1,2</w:t>
      </w:r>
      <w:r w:rsidRPr="00766513">
        <w:rPr>
          <w:rFonts w:ascii="Times New Roman" w:eastAsia="Times New Roman" w:hAnsi="Times New Roman" w:cs="Times New Roman"/>
          <w:b/>
          <w:caps/>
          <w:sz w:val="24"/>
          <w:szCs w:val="24"/>
          <w:lang w:val="it-IT"/>
        </w:rPr>
        <w:t>,</w:t>
      </w:r>
      <w:r>
        <w:rPr>
          <w:rFonts w:ascii="Times New Roman" w:eastAsia="Times New Roman" w:hAnsi="Times New Roman" w:cs="Times New Roman"/>
          <w:b/>
          <w:caps/>
          <w:sz w:val="24"/>
          <w:szCs w:val="24"/>
          <w:lang w:val="it-IT"/>
        </w:rPr>
        <w:t xml:space="preserve"> </w:t>
      </w:r>
      <w:r>
        <w:rPr>
          <w:rFonts w:ascii="Times New Roman" w:hAnsi="Times New Roman" w:cs="Times New Roman"/>
          <w:sz w:val="24"/>
          <w:szCs w:val="24"/>
          <w:lang w:val="it-IT"/>
        </w:rPr>
        <w:t>Paola Vannoli</w:t>
      </w:r>
      <w:r w:rsidRPr="00766513">
        <w:rPr>
          <w:rFonts w:ascii="Times New Roman" w:hAnsi="Times New Roman" w:cs="Times New Roman"/>
          <w:sz w:val="24"/>
          <w:szCs w:val="24"/>
          <w:vertAlign w:val="superscript"/>
          <w:lang w:val="it-IT"/>
        </w:rPr>
        <w:t>2</w:t>
      </w:r>
      <w:r>
        <w:rPr>
          <w:rFonts w:ascii="Times New Roman" w:hAnsi="Times New Roman" w:cs="Times New Roman"/>
          <w:sz w:val="24"/>
          <w:szCs w:val="24"/>
          <w:lang w:val="it-IT"/>
        </w:rPr>
        <w:t xml:space="preserve"> and Roberto Carluccio</w:t>
      </w:r>
      <w:r w:rsidRPr="00766513">
        <w:rPr>
          <w:rFonts w:ascii="Times New Roman" w:hAnsi="Times New Roman" w:cs="Times New Roman"/>
          <w:sz w:val="24"/>
          <w:szCs w:val="24"/>
          <w:vertAlign w:val="superscript"/>
          <w:lang w:val="it-IT"/>
        </w:rPr>
        <w:t>2</w:t>
      </w:r>
    </w:p>
    <w:p w14:paraId="0B283CCA" w14:textId="77777777" w:rsidR="00CC3DE0" w:rsidRPr="00766513" w:rsidRDefault="00CC3DE0" w:rsidP="00FC0758">
      <w:pPr>
        <w:tabs>
          <w:tab w:val="left" w:pos="8775"/>
        </w:tabs>
        <w:spacing w:after="0" w:line="480" w:lineRule="auto"/>
        <w:jc w:val="center"/>
        <w:rPr>
          <w:rFonts w:ascii="Times New Roman" w:hAnsi="Times New Roman" w:cs="Times New Roman"/>
          <w:vertAlign w:val="superscript"/>
          <w:lang w:val="it-IT"/>
        </w:rPr>
      </w:pPr>
    </w:p>
    <w:p w14:paraId="7A0CB684" w14:textId="75EA9CF5" w:rsidR="00FC0758" w:rsidRPr="00EB27DD" w:rsidRDefault="00FC0758" w:rsidP="00CC3DE0">
      <w:pPr>
        <w:pStyle w:val="ListParagraph"/>
        <w:numPr>
          <w:ilvl w:val="0"/>
          <w:numId w:val="1"/>
        </w:numPr>
        <w:spacing w:line="360" w:lineRule="auto"/>
        <w:ind w:left="714" w:hanging="357"/>
        <w:jc w:val="both"/>
        <w:rPr>
          <w:rFonts w:ascii="Times New Roman" w:hAnsi="Times New Roman"/>
          <w:iCs/>
          <w:sz w:val="24"/>
          <w:szCs w:val="24"/>
        </w:rPr>
      </w:pPr>
      <w:r w:rsidRPr="00EB27DD">
        <w:rPr>
          <w:rFonts w:ascii="Times New Roman" w:hAnsi="Times New Roman"/>
          <w:iCs/>
          <w:sz w:val="24"/>
          <w:szCs w:val="24"/>
        </w:rPr>
        <w:t>Center of Integrated Geomorphology for the Mediterranean Area, Potenza, Italy</w:t>
      </w:r>
    </w:p>
    <w:p w14:paraId="54C2EE19" w14:textId="4AEE2DF8" w:rsidR="00FC0758" w:rsidRPr="00EB27DD" w:rsidRDefault="00FC0758" w:rsidP="00FC0758">
      <w:pPr>
        <w:pStyle w:val="ListParagraph"/>
        <w:numPr>
          <w:ilvl w:val="0"/>
          <w:numId w:val="1"/>
        </w:numPr>
        <w:spacing w:line="360" w:lineRule="auto"/>
        <w:jc w:val="both"/>
        <w:rPr>
          <w:rFonts w:ascii="Times New Roman" w:hAnsi="Times New Roman"/>
          <w:iCs/>
          <w:sz w:val="24"/>
          <w:szCs w:val="24"/>
          <w:lang w:val="it-IT"/>
        </w:rPr>
      </w:pPr>
      <w:r w:rsidRPr="00EB27DD">
        <w:rPr>
          <w:rFonts w:ascii="Times New Roman" w:hAnsi="Times New Roman"/>
          <w:iCs/>
          <w:sz w:val="24"/>
          <w:szCs w:val="24"/>
          <w:lang w:val="it-IT"/>
        </w:rPr>
        <w:t>Istituto Nazionale di Geofisica e Vulcanologia, Rome, Italy</w:t>
      </w:r>
    </w:p>
    <w:p w14:paraId="55351092" w14:textId="77777777" w:rsidR="00FC0758" w:rsidRDefault="00FC0758" w:rsidP="00FC0758">
      <w:pPr>
        <w:spacing w:after="0" w:line="360" w:lineRule="auto"/>
        <w:jc w:val="both"/>
        <w:rPr>
          <w:rFonts w:ascii="Times New Roman" w:hAnsi="Times New Roman"/>
          <w:b/>
          <w:iCs/>
          <w:sz w:val="24"/>
          <w:szCs w:val="24"/>
          <w:lang w:val="it-IT"/>
        </w:rPr>
      </w:pPr>
    </w:p>
    <w:p w14:paraId="1C086086" w14:textId="4071EB11" w:rsidR="00B82F50" w:rsidRDefault="00B82F50" w:rsidP="00B82F50">
      <w:pPr>
        <w:pStyle w:val="Affiliation"/>
      </w:pPr>
      <w:r>
        <w:t>Corresponding author: Rodolfo Console (</w:t>
      </w:r>
      <w:r w:rsidR="00195CAB" w:rsidRPr="00EB27DD">
        <w:rPr>
          <w:rFonts w:eastAsia="BatangChe"/>
        </w:rPr>
        <w:t>rodolfo.console@ingv.it)</w:t>
      </w:r>
      <w:r>
        <w:t xml:space="preserve"> </w:t>
      </w:r>
    </w:p>
    <w:p w14:paraId="73C86E74" w14:textId="77777777" w:rsidR="00B82F50" w:rsidRDefault="00B82F50" w:rsidP="00FC0758">
      <w:pPr>
        <w:spacing w:after="0" w:line="360" w:lineRule="auto"/>
        <w:jc w:val="both"/>
        <w:rPr>
          <w:rFonts w:ascii="Times New Roman" w:hAnsi="Times New Roman"/>
          <w:b/>
          <w:iCs/>
          <w:sz w:val="24"/>
          <w:szCs w:val="24"/>
        </w:rPr>
      </w:pPr>
    </w:p>
    <w:p w14:paraId="63F23C7C" w14:textId="77777777" w:rsidR="00CC3DE0" w:rsidRDefault="00CC3DE0" w:rsidP="00FC0758">
      <w:pPr>
        <w:spacing w:after="0" w:line="360" w:lineRule="auto"/>
        <w:jc w:val="both"/>
        <w:rPr>
          <w:rFonts w:ascii="Times New Roman" w:hAnsi="Times New Roman"/>
          <w:b/>
          <w:iCs/>
          <w:sz w:val="24"/>
          <w:szCs w:val="24"/>
        </w:rPr>
      </w:pPr>
    </w:p>
    <w:p w14:paraId="1C5F418D" w14:textId="77777777" w:rsidR="00CC3DE0" w:rsidRDefault="00CC3DE0" w:rsidP="00FC0758">
      <w:pPr>
        <w:spacing w:after="0" w:line="360" w:lineRule="auto"/>
        <w:jc w:val="both"/>
        <w:rPr>
          <w:rFonts w:ascii="Times New Roman" w:hAnsi="Times New Roman"/>
          <w:b/>
          <w:iCs/>
          <w:sz w:val="24"/>
          <w:szCs w:val="24"/>
        </w:rPr>
      </w:pPr>
    </w:p>
    <w:p w14:paraId="765B1F43" w14:textId="599143A7" w:rsidR="00FE20D9" w:rsidRDefault="00EC44B4" w:rsidP="00810A4C">
      <w:pPr>
        <w:spacing w:after="0" w:line="360" w:lineRule="auto"/>
        <w:jc w:val="both"/>
        <w:rPr>
          <w:rFonts w:ascii="Times New Roman" w:eastAsia="Times New Roman" w:hAnsi="Times New Roman"/>
          <w:b/>
          <w:sz w:val="24"/>
          <w:szCs w:val="24"/>
          <w:lang w:val="en-GB"/>
        </w:rPr>
      </w:pPr>
      <w:r>
        <w:rPr>
          <w:rFonts w:ascii="Times New Roman" w:eastAsia="Times New Roman" w:hAnsi="Times New Roman"/>
          <w:b/>
          <w:sz w:val="24"/>
          <w:szCs w:val="24"/>
          <w:lang w:val="en-GB"/>
        </w:rPr>
        <w:t>Keywords</w:t>
      </w:r>
      <w:r w:rsidR="00810A4C">
        <w:rPr>
          <w:rFonts w:ascii="Times New Roman" w:eastAsia="Times New Roman" w:hAnsi="Times New Roman"/>
          <w:b/>
          <w:sz w:val="24"/>
          <w:szCs w:val="24"/>
          <w:lang w:val="en-GB"/>
        </w:rPr>
        <w:t>:</w:t>
      </w:r>
      <w:r w:rsidR="009E74B4">
        <w:rPr>
          <w:rFonts w:ascii="Times New Roman" w:eastAsia="Times New Roman" w:hAnsi="Times New Roman"/>
          <w:b/>
          <w:sz w:val="24"/>
          <w:szCs w:val="24"/>
          <w:lang w:val="en-GB"/>
        </w:rPr>
        <w:t xml:space="preserve"> </w:t>
      </w:r>
      <w:r w:rsidR="009E74B4" w:rsidRPr="008D27B7">
        <w:rPr>
          <w:rFonts w:ascii="Times New Roman" w:hAnsi="Times New Roman" w:cs="Times New Roman"/>
          <w:sz w:val="24"/>
          <w:szCs w:val="24"/>
        </w:rPr>
        <w:t xml:space="preserve">Numerical modelling, </w:t>
      </w:r>
      <w:r w:rsidR="008952F3" w:rsidRPr="008D27B7">
        <w:rPr>
          <w:rFonts w:ascii="Times New Roman" w:hAnsi="Times New Roman" w:cs="Times New Roman"/>
          <w:sz w:val="24"/>
          <w:szCs w:val="24"/>
        </w:rPr>
        <w:t xml:space="preserve">Earthquake simulator, </w:t>
      </w:r>
      <w:r w:rsidR="009E74B4" w:rsidRPr="008D27B7">
        <w:rPr>
          <w:rFonts w:ascii="Times New Roman" w:hAnsi="Times New Roman" w:cs="Times New Roman"/>
          <w:sz w:val="24"/>
          <w:szCs w:val="24"/>
        </w:rPr>
        <w:t>Statistical methods, Earthquake hazards</w:t>
      </w:r>
      <w:r w:rsidR="005F6F12">
        <w:rPr>
          <w:rFonts w:ascii="Times New Roman" w:hAnsi="Times New Roman" w:cs="Times New Roman"/>
          <w:sz w:val="24"/>
          <w:szCs w:val="24"/>
        </w:rPr>
        <w:t xml:space="preserve">, </w:t>
      </w:r>
      <w:r w:rsidR="005F6F12" w:rsidRPr="00C25198">
        <w:rPr>
          <w:rFonts w:ascii="Times New Roman" w:hAnsi="Times New Roman" w:cs="Times New Roman"/>
          <w:sz w:val="24"/>
          <w:szCs w:val="24"/>
        </w:rPr>
        <w:t>Central Apennines</w:t>
      </w:r>
    </w:p>
    <w:p w14:paraId="02327E9E" w14:textId="77777777" w:rsidR="00FE20D9" w:rsidRDefault="00FE20D9">
      <w:pPr>
        <w:spacing w:after="120" w:line="360" w:lineRule="auto"/>
        <w:ind w:firstLine="284"/>
        <w:jc w:val="both"/>
        <w:rPr>
          <w:rFonts w:ascii="Times New Roman" w:eastAsia="Times New Roman" w:hAnsi="Times New Roman"/>
          <w:sz w:val="24"/>
          <w:szCs w:val="24"/>
          <w:lang w:val="en-GB"/>
        </w:rPr>
      </w:pPr>
      <w:r>
        <w:rPr>
          <w:rFonts w:ascii="Times New Roman" w:eastAsia="Times New Roman" w:hAnsi="Times New Roman"/>
          <w:sz w:val="24"/>
          <w:szCs w:val="24"/>
          <w:lang w:val="en-GB"/>
        </w:rPr>
        <w:br w:type="page"/>
      </w:r>
    </w:p>
    <w:p w14:paraId="6FC9828F" w14:textId="77777777" w:rsidR="00FC0758" w:rsidRPr="00863205" w:rsidRDefault="00FC0758" w:rsidP="00474E9B">
      <w:pPr>
        <w:spacing w:after="0" w:line="480" w:lineRule="auto"/>
        <w:jc w:val="both"/>
        <w:rPr>
          <w:rFonts w:ascii="Times New Roman" w:hAnsi="Times New Roman"/>
          <w:b/>
          <w:iCs/>
          <w:sz w:val="24"/>
          <w:szCs w:val="24"/>
        </w:rPr>
      </w:pPr>
      <w:r>
        <w:rPr>
          <w:rFonts w:ascii="Times New Roman" w:hAnsi="Times New Roman"/>
          <w:b/>
          <w:iCs/>
          <w:sz w:val="24"/>
          <w:szCs w:val="24"/>
        </w:rPr>
        <w:lastRenderedPageBreak/>
        <w:t>Abstract</w:t>
      </w:r>
    </w:p>
    <w:p w14:paraId="20A299C4" w14:textId="3610A2D6" w:rsidR="00FC0758" w:rsidRDefault="00FC0758" w:rsidP="00474E9B">
      <w:pPr>
        <w:pStyle w:val="NITextBody"/>
        <w:spacing w:after="0" w:line="480" w:lineRule="auto"/>
        <w:rPr>
          <w:color w:val="000000"/>
          <w:sz w:val="24"/>
          <w:szCs w:val="24"/>
        </w:rPr>
      </w:pPr>
      <w:r>
        <w:rPr>
          <w:sz w:val="24"/>
          <w:szCs w:val="24"/>
        </w:rPr>
        <w:t xml:space="preserve">The application of a physics-based earthquake simulation algorithm to the </w:t>
      </w:r>
      <w:r w:rsidR="003F1A97">
        <w:rPr>
          <w:sz w:val="24"/>
          <w:szCs w:val="24"/>
        </w:rPr>
        <w:t>C</w:t>
      </w:r>
      <w:r>
        <w:rPr>
          <w:sz w:val="24"/>
          <w:szCs w:val="24"/>
        </w:rPr>
        <w:t xml:space="preserve">entral Apennines, where the </w:t>
      </w:r>
      <w:r w:rsidR="0087529E">
        <w:rPr>
          <w:sz w:val="24"/>
          <w:szCs w:val="24"/>
        </w:rPr>
        <w:t>2016-2017 seismic</w:t>
      </w:r>
      <w:r>
        <w:rPr>
          <w:sz w:val="24"/>
          <w:szCs w:val="24"/>
        </w:rPr>
        <w:t xml:space="preserve"> </w:t>
      </w:r>
      <w:r w:rsidR="00665E0E">
        <w:rPr>
          <w:sz w:val="24"/>
          <w:szCs w:val="24"/>
        </w:rPr>
        <w:t xml:space="preserve">sequence </w:t>
      </w:r>
      <w:r>
        <w:rPr>
          <w:sz w:val="24"/>
          <w:szCs w:val="24"/>
        </w:rPr>
        <w:t>occurred, allowed the compilation of a synthetic seismic catalog lasting 100 ky</w:t>
      </w:r>
      <w:r w:rsidR="00C33AE8">
        <w:rPr>
          <w:sz w:val="24"/>
          <w:szCs w:val="24"/>
        </w:rPr>
        <w:t>r</w:t>
      </w:r>
      <w:r>
        <w:rPr>
          <w:sz w:val="24"/>
          <w:szCs w:val="24"/>
        </w:rPr>
        <w:t xml:space="preserve">, and containing more than 500,000 </w:t>
      </w:r>
      <w:r w:rsidRPr="00A649B7">
        <w:rPr>
          <w:color w:val="000000"/>
          <w:sz w:val="24"/>
          <w:szCs w:val="24"/>
        </w:rPr>
        <w:t>M</w:t>
      </w:r>
      <w:r w:rsidRPr="00145817">
        <w:rPr>
          <w:color w:val="000000"/>
          <w:sz w:val="24"/>
          <w:szCs w:val="24"/>
        </w:rPr>
        <w:t xml:space="preserve"> </w:t>
      </w:r>
      <w:r>
        <w:rPr>
          <w:sz w:val="24"/>
          <w:szCs w:val="24"/>
        </w:rPr>
        <w:t xml:space="preserve">≥ 4.0 events, </w:t>
      </w:r>
      <w:r>
        <w:rPr>
          <w:color w:val="000000"/>
          <w:sz w:val="24"/>
          <w:szCs w:val="24"/>
        </w:rPr>
        <w:t xml:space="preserve">without limitations </w:t>
      </w:r>
      <w:r w:rsidR="00C33AE8">
        <w:rPr>
          <w:color w:val="000000"/>
          <w:sz w:val="24"/>
          <w:szCs w:val="24"/>
        </w:rPr>
        <w:t xml:space="preserve">in terms </w:t>
      </w:r>
      <w:r>
        <w:rPr>
          <w:color w:val="000000"/>
          <w:sz w:val="24"/>
          <w:szCs w:val="24"/>
        </w:rPr>
        <w:t>of completeness, homogeneity and time duration.</w:t>
      </w:r>
    </w:p>
    <w:p w14:paraId="18F1CABF" w14:textId="7AFFD017" w:rsidR="00FC0758" w:rsidRDefault="002F09B4" w:rsidP="00474E9B">
      <w:pPr>
        <w:autoSpaceDE w:val="0"/>
        <w:autoSpaceDN w:val="0"/>
        <w:adjustRightInd w:val="0"/>
        <w:spacing w:after="0" w:line="480" w:lineRule="auto"/>
        <w:jc w:val="both"/>
        <w:rPr>
          <w:rFonts w:ascii="Times New Roman" w:hAnsi="Times New Roman" w:cs="Times New Roman"/>
          <w:iCs/>
          <w:sz w:val="24"/>
          <w:szCs w:val="24"/>
        </w:rPr>
      </w:pPr>
      <w:r>
        <w:rPr>
          <w:rFonts w:ascii="Times New Roman" w:hAnsi="Times New Roman" w:cs="Times New Roman"/>
          <w:iCs/>
          <w:sz w:val="24"/>
          <w:szCs w:val="24"/>
        </w:rPr>
        <w:t xml:space="preserve">This simulator is based on an </w:t>
      </w:r>
      <w:r w:rsidR="00FC0758" w:rsidRPr="00184A25">
        <w:rPr>
          <w:rFonts w:ascii="Times New Roman" w:hAnsi="Times New Roman" w:cs="Times New Roman"/>
          <w:iCs/>
          <w:sz w:val="24"/>
          <w:szCs w:val="24"/>
        </w:rPr>
        <w:t>algorithm</w:t>
      </w:r>
      <w:r w:rsidR="00FC0758">
        <w:rPr>
          <w:rFonts w:ascii="Times New Roman" w:hAnsi="Times New Roman" w:cs="Times New Roman"/>
          <w:iCs/>
          <w:sz w:val="24"/>
          <w:szCs w:val="24"/>
        </w:rPr>
        <w:t xml:space="preserve"> constrained by several </w:t>
      </w:r>
      <w:r>
        <w:rPr>
          <w:rFonts w:ascii="Times New Roman" w:hAnsi="Times New Roman" w:cs="Times New Roman"/>
          <w:iCs/>
          <w:sz w:val="24"/>
          <w:szCs w:val="24"/>
        </w:rPr>
        <w:t>faulting and source parameters</w:t>
      </w:r>
      <w:r w:rsidR="00FC0758" w:rsidRPr="00184A25">
        <w:rPr>
          <w:rFonts w:ascii="Times New Roman" w:hAnsi="Times New Roman" w:cs="Times New Roman"/>
          <w:iCs/>
          <w:sz w:val="24"/>
          <w:szCs w:val="24"/>
        </w:rPr>
        <w:t>.</w:t>
      </w:r>
    </w:p>
    <w:p w14:paraId="0EFBD35D" w14:textId="42DEEE1A" w:rsidR="00FC0758" w:rsidRDefault="00FC0758" w:rsidP="00474E9B">
      <w:pPr>
        <w:autoSpaceDE w:val="0"/>
        <w:autoSpaceDN w:val="0"/>
        <w:adjustRightInd w:val="0"/>
        <w:spacing w:after="0" w:line="480" w:lineRule="auto"/>
        <w:jc w:val="both"/>
        <w:rPr>
          <w:rFonts w:ascii="Times New Roman" w:hAnsi="Times New Roman" w:cs="Times New Roman"/>
          <w:iCs/>
          <w:sz w:val="24"/>
          <w:szCs w:val="24"/>
        </w:rPr>
      </w:pPr>
      <w:r w:rsidRPr="00BC3494">
        <w:rPr>
          <w:rFonts w:ascii="Times New Roman" w:eastAsia="Times New Roman" w:hAnsi="Times New Roman"/>
          <w:sz w:val="24"/>
          <w:szCs w:val="24"/>
        </w:rPr>
        <w:t xml:space="preserve">The </w:t>
      </w:r>
      <w:r>
        <w:rPr>
          <w:rFonts w:ascii="Times New Roman" w:eastAsia="Times New Roman" w:hAnsi="Times New Roman"/>
          <w:sz w:val="24"/>
          <w:szCs w:val="24"/>
        </w:rPr>
        <w:t>seismogenic mo</w:t>
      </w:r>
      <w:r w:rsidRPr="00BC3494">
        <w:rPr>
          <w:rFonts w:ascii="Times New Roman" w:eastAsia="Times New Roman" w:hAnsi="Times New Roman"/>
          <w:sz w:val="24"/>
          <w:szCs w:val="24"/>
        </w:rPr>
        <w:t xml:space="preserve">del upon which we applied the simulator code, </w:t>
      </w:r>
      <w:r w:rsidRPr="00D4075A">
        <w:rPr>
          <w:rFonts w:ascii="Times New Roman" w:eastAsia="Times New Roman" w:hAnsi="Times New Roman" w:cs="Times New Roman"/>
          <w:sz w:val="24"/>
          <w:szCs w:val="24"/>
        </w:rPr>
        <w:t xml:space="preserve">was derived from the </w:t>
      </w:r>
      <w:r w:rsidR="00D4075A" w:rsidRPr="00C33AE8">
        <w:rPr>
          <w:rFonts w:ascii="Times New Roman" w:eastAsia="Times New Roman" w:hAnsi="Times New Roman" w:cs="Times New Roman"/>
          <w:i/>
          <w:sz w:val="24"/>
          <w:szCs w:val="24"/>
        </w:rPr>
        <w:t>Database of Individual Seismogenic Sources</w:t>
      </w:r>
      <w:r w:rsidR="00D4075A" w:rsidRPr="00C33AE8">
        <w:rPr>
          <w:rFonts w:ascii="Times New Roman" w:eastAsia="Times New Roman" w:hAnsi="Times New Roman" w:cs="Times New Roman"/>
          <w:sz w:val="24"/>
          <w:szCs w:val="24"/>
        </w:rPr>
        <w:t xml:space="preserve"> </w:t>
      </w:r>
      <w:r w:rsidR="00CE222B" w:rsidRPr="00C33AE8">
        <w:rPr>
          <w:rFonts w:ascii="Times New Roman" w:eastAsia="Times New Roman" w:hAnsi="Times New Roman" w:cs="Times New Roman"/>
          <w:sz w:val="24"/>
          <w:szCs w:val="24"/>
        </w:rPr>
        <w:t>i</w:t>
      </w:r>
      <w:r w:rsidR="00194D93" w:rsidRPr="00C33AE8">
        <w:rPr>
          <w:rFonts w:ascii="Times New Roman" w:eastAsia="Times New Roman" w:hAnsi="Times New Roman" w:cs="Times New Roman"/>
          <w:sz w:val="24"/>
          <w:szCs w:val="24"/>
        </w:rPr>
        <w:t xml:space="preserve">ncluding </w:t>
      </w:r>
      <w:r w:rsidRPr="00C33AE8">
        <w:rPr>
          <w:rFonts w:ascii="Times New Roman" w:eastAsia="Times New Roman" w:hAnsi="Times New Roman" w:cs="Times New Roman"/>
          <w:sz w:val="24"/>
          <w:szCs w:val="24"/>
        </w:rPr>
        <w:t xml:space="preserve">all the fault systems that are recognized in the </w:t>
      </w:r>
      <w:r w:rsidR="003F1A97" w:rsidRPr="00C33AE8">
        <w:rPr>
          <w:rFonts w:ascii="Times New Roman" w:eastAsia="Times New Roman" w:hAnsi="Times New Roman" w:cs="Times New Roman"/>
          <w:sz w:val="24"/>
          <w:szCs w:val="24"/>
        </w:rPr>
        <w:t>C</w:t>
      </w:r>
      <w:r w:rsidRPr="00C33AE8">
        <w:rPr>
          <w:rFonts w:ascii="Times New Roman" w:eastAsia="Times New Roman" w:hAnsi="Times New Roman" w:cs="Times New Roman"/>
          <w:sz w:val="24"/>
          <w:szCs w:val="24"/>
        </w:rPr>
        <w:t xml:space="preserve">entral Apennines. </w:t>
      </w:r>
      <w:r w:rsidRPr="00C33AE8">
        <w:rPr>
          <w:rFonts w:ascii="Times New Roman" w:hAnsi="Times New Roman" w:cs="Times New Roman"/>
          <w:iCs/>
          <w:sz w:val="24"/>
          <w:szCs w:val="24"/>
        </w:rPr>
        <w:t>The application of our simulation algorithm provides</w:t>
      </w:r>
      <w:r w:rsidRPr="00BC3494">
        <w:rPr>
          <w:rFonts w:ascii="Times New Roman" w:hAnsi="Times New Roman" w:cs="Times New Roman"/>
          <w:iCs/>
          <w:sz w:val="24"/>
          <w:szCs w:val="24"/>
        </w:rPr>
        <w:t xml:space="preserve"> typical features in time,</w:t>
      </w:r>
      <w:r>
        <w:rPr>
          <w:rFonts w:ascii="Times New Roman" w:hAnsi="Times New Roman" w:cs="Times New Roman"/>
          <w:iCs/>
          <w:sz w:val="24"/>
          <w:szCs w:val="24"/>
        </w:rPr>
        <w:t xml:space="preserve"> space and magnitude behavio</w:t>
      </w:r>
      <w:r w:rsidRPr="00184A25">
        <w:rPr>
          <w:rFonts w:ascii="Times New Roman" w:hAnsi="Times New Roman" w:cs="Times New Roman"/>
          <w:iCs/>
          <w:sz w:val="24"/>
          <w:szCs w:val="24"/>
        </w:rPr>
        <w:t>r of the seismicity</w:t>
      </w:r>
      <w:r>
        <w:rPr>
          <w:rFonts w:ascii="Times New Roman" w:hAnsi="Times New Roman" w:cs="Times New Roman"/>
          <w:iCs/>
          <w:sz w:val="24"/>
          <w:szCs w:val="24"/>
        </w:rPr>
        <w:t xml:space="preserve">, which are comparable with </w:t>
      </w:r>
      <w:r w:rsidR="002F09B4">
        <w:rPr>
          <w:rFonts w:ascii="Times New Roman" w:hAnsi="Times New Roman" w:cs="Times New Roman"/>
          <w:iCs/>
          <w:sz w:val="24"/>
          <w:szCs w:val="24"/>
        </w:rPr>
        <w:t>the</w:t>
      </w:r>
      <w:r>
        <w:rPr>
          <w:rFonts w:ascii="Times New Roman" w:hAnsi="Times New Roman" w:cs="Times New Roman"/>
          <w:iCs/>
          <w:sz w:val="24"/>
          <w:szCs w:val="24"/>
        </w:rPr>
        <w:t xml:space="preserve"> observations</w:t>
      </w:r>
      <w:r w:rsidRPr="00184A25">
        <w:rPr>
          <w:rFonts w:ascii="Times New Roman" w:hAnsi="Times New Roman" w:cs="Times New Roman"/>
          <w:iCs/>
          <w:sz w:val="24"/>
          <w:szCs w:val="24"/>
        </w:rPr>
        <w:t>. These features include long</w:t>
      </w:r>
      <w:r w:rsidR="000C284E">
        <w:rPr>
          <w:rFonts w:ascii="Times New Roman" w:hAnsi="Times New Roman" w:cs="Times New Roman"/>
          <w:iCs/>
          <w:sz w:val="24"/>
          <w:szCs w:val="24"/>
        </w:rPr>
        <w:t>-</w:t>
      </w:r>
      <w:r w:rsidRPr="00184A25">
        <w:rPr>
          <w:rFonts w:ascii="Times New Roman" w:hAnsi="Times New Roman" w:cs="Times New Roman"/>
          <w:iCs/>
          <w:sz w:val="24"/>
          <w:szCs w:val="24"/>
        </w:rPr>
        <w:t xml:space="preserve">term periodicity </w:t>
      </w:r>
      <w:r>
        <w:rPr>
          <w:rFonts w:ascii="Times New Roman" w:hAnsi="Times New Roman" w:cs="Times New Roman"/>
          <w:iCs/>
          <w:sz w:val="24"/>
          <w:szCs w:val="24"/>
        </w:rPr>
        <w:t xml:space="preserve">and </w:t>
      </w:r>
      <w:r w:rsidRPr="00184A25">
        <w:rPr>
          <w:rFonts w:ascii="Times New Roman" w:hAnsi="Times New Roman" w:cs="Times New Roman"/>
          <w:iCs/>
          <w:sz w:val="24"/>
          <w:szCs w:val="24"/>
        </w:rPr>
        <w:t>a realistic earthquake magnitude distribution.</w:t>
      </w:r>
    </w:p>
    <w:p w14:paraId="6DE83F52" w14:textId="7991BD50" w:rsidR="00FC0758" w:rsidRDefault="00FC0758" w:rsidP="00474E9B">
      <w:pPr>
        <w:pStyle w:val="NITextBody"/>
        <w:spacing w:after="0" w:line="480" w:lineRule="auto"/>
        <w:rPr>
          <w:sz w:val="24"/>
          <w:szCs w:val="24"/>
        </w:rPr>
      </w:pPr>
      <w:r>
        <w:rPr>
          <w:sz w:val="24"/>
          <w:szCs w:val="24"/>
        </w:rPr>
        <w:t xml:space="preserve">The statistical distribution of earthquakes </w:t>
      </w:r>
      <w:r w:rsidRPr="002B4BCA">
        <w:rPr>
          <w:sz w:val="24"/>
          <w:szCs w:val="24"/>
        </w:rPr>
        <w:t xml:space="preserve">with </w:t>
      </w:r>
      <w:r w:rsidRPr="00E36C86">
        <w:rPr>
          <w:sz w:val="24"/>
          <w:szCs w:val="24"/>
        </w:rPr>
        <w:t>M</w:t>
      </w:r>
      <w:r w:rsidRPr="002B4BCA">
        <w:rPr>
          <w:sz w:val="24"/>
          <w:szCs w:val="24"/>
        </w:rPr>
        <w:t xml:space="preserve"> </w:t>
      </w:r>
      <w:r w:rsidRPr="002B4BCA">
        <w:rPr>
          <w:b/>
          <w:bCs/>
          <w:sz w:val="24"/>
          <w:szCs w:val="24"/>
          <w:lang w:val="en-US"/>
        </w:rPr>
        <w:t xml:space="preserve">≥ </w:t>
      </w:r>
      <w:r w:rsidRPr="002B4BCA">
        <w:rPr>
          <w:sz w:val="24"/>
          <w:szCs w:val="24"/>
        </w:rPr>
        <w:t>6.0</w:t>
      </w:r>
      <w:r>
        <w:rPr>
          <w:sz w:val="24"/>
          <w:szCs w:val="24"/>
        </w:rPr>
        <w:t xml:space="preserve"> on single faults exhibits a fairly clear pseudo-periodic behavior, with a coefficient of variation </w:t>
      </w:r>
      <w:r>
        <w:rPr>
          <w:i/>
          <w:sz w:val="24"/>
          <w:szCs w:val="24"/>
        </w:rPr>
        <w:t>Cv</w:t>
      </w:r>
      <w:r>
        <w:rPr>
          <w:sz w:val="24"/>
          <w:szCs w:val="24"/>
        </w:rPr>
        <w:t xml:space="preserve"> of the order of 0.</w:t>
      </w:r>
      <w:r w:rsidR="00B55829">
        <w:rPr>
          <w:sz w:val="24"/>
          <w:szCs w:val="24"/>
        </w:rPr>
        <w:t>4</w:t>
      </w:r>
      <w:r>
        <w:rPr>
          <w:sz w:val="24"/>
          <w:szCs w:val="24"/>
        </w:rPr>
        <w:t>-0.</w:t>
      </w:r>
      <w:r w:rsidR="00B55829">
        <w:rPr>
          <w:sz w:val="24"/>
          <w:szCs w:val="24"/>
        </w:rPr>
        <w:t>8</w:t>
      </w:r>
      <w:r>
        <w:rPr>
          <w:sz w:val="24"/>
          <w:szCs w:val="24"/>
        </w:rPr>
        <w:t>.</w:t>
      </w:r>
    </w:p>
    <w:p w14:paraId="01D210E6" w14:textId="77777777" w:rsidR="00FC0758" w:rsidRDefault="00FC0758" w:rsidP="00474E9B">
      <w:pPr>
        <w:pStyle w:val="NITextBody"/>
        <w:spacing w:after="0" w:line="480" w:lineRule="auto"/>
        <w:rPr>
          <w:bCs/>
          <w:sz w:val="24"/>
          <w:szCs w:val="24"/>
          <w:lang w:val="en-US"/>
        </w:rPr>
      </w:pPr>
      <w:r>
        <w:rPr>
          <w:sz w:val="24"/>
          <w:szCs w:val="24"/>
        </w:rPr>
        <w:t xml:space="preserve">We found in our synthetic catalog a clear trend of long-term acceleration of seismic activity preceding </w:t>
      </w:r>
      <w:r w:rsidRPr="00A649B7">
        <w:rPr>
          <w:sz w:val="24"/>
          <w:szCs w:val="24"/>
        </w:rPr>
        <w:t>M</w:t>
      </w:r>
      <w:r w:rsidRPr="00145817">
        <w:rPr>
          <w:sz w:val="24"/>
          <w:szCs w:val="24"/>
        </w:rPr>
        <w:t xml:space="preserve"> </w:t>
      </w:r>
      <w:r>
        <w:rPr>
          <w:bCs/>
          <w:sz w:val="24"/>
          <w:szCs w:val="24"/>
          <w:lang w:val="en-US"/>
        </w:rPr>
        <w:t>≥ 6.0 earthquakes and quiescence following those earthquakes.</w:t>
      </w:r>
    </w:p>
    <w:p w14:paraId="72DEEE71" w14:textId="68E5A2DA" w:rsidR="00FC0758" w:rsidRDefault="00FC0758" w:rsidP="00474E9B">
      <w:pPr>
        <w:spacing w:after="0" w:line="480" w:lineRule="auto"/>
        <w:jc w:val="both"/>
        <w:rPr>
          <w:rFonts w:ascii="Times New Roman" w:eastAsia="Times New Roman" w:hAnsi="Times New Roman" w:cs="Times New Roman"/>
          <w:color w:val="000000"/>
          <w:sz w:val="24"/>
          <w:szCs w:val="24"/>
        </w:rPr>
      </w:pPr>
      <w:r w:rsidRPr="00184A25">
        <w:rPr>
          <w:rFonts w:ascii="Times New Roman" w:eastAsia="Times New Roman" w:hAnsi="Times New Roman" w:cs="Times New Roman"/>
          <w:color w:val="000000"/>
          <w:sz w:val="24"/>
          <w:szCs w:val="24"/>
        </w:rPr>
        <w:t xml:space="preserve">Lastly, </w:t>
      </w:r>
      <w:r>
        <w:rPr>
          <w:rFonts w:ascii="Times New Roman" w:eastAsia="Times New Roman" w:hAnsi="Times New Roman" w:cs="Times New Roman"/>
          <w:color w:val="000000"/>
          <w:sz w:val="24"/>
          <w:szCs w:val="24"/>
        </w:rPr>
        <w:t xml:space="preserve">as an example of a possible use of synthetic catalogs, </w:t>
      </w:r>
      <w:r w:rsidRPr="00184A25">
        <w:rPr>
          <w:rFonts w:ascii="Times New Roman" w:eastAsia="Times New Roman" w:hAnsi="Times New Roman" w:cs="Times New Roman"/>
          <w:color w:val="000000"/>
          <w:sz w:val="24"/>
          <w:szCs w:val="24"/>
        </w:rPr>
        <w:t xml:space="preserve">an attenuation law </w:t>
      </w:r>
      <w:r>
        <w:rPr>
          <w:rFonts w:ascii="Times New Roman" w:eastAsia="Times New Roman" w:hAnsi="Times New Roman" w:cs="Times New Roman"/>
          <w:color w:val="000000"/>
          <w:sz w:val="24"/>
          <w:szCs w:val="24"/>
        </w:rPr>
        <w:t>was</w:t>
      </w:r>
      <w:r w:rsidRPr="00184A25">
        <w:rPr>
          <w:rFonts w:ascii="Times New Roman" w:eastAsia="Times New Roman" w:hAnsi="Times New Roman" w:cs="Times New Roman"/>
          <w:color w:val="000000"/>
          <w:sz w:val="24"/>
          <w:szCs w:val="24"/>
        </w:rPr>
        <w:t xml:space="preserve"> applied to all the events reported in the synthetic catalog for the </w:t>
      </w:r>
      <w:r>
        <w:rPr>
          <w:rFonts w:ascii="Times New Roman" w:eastAsia="Times New Roman" w:hAnsi="Times New Roman" w:cs="Times New Roman"/>
          <w:color w:val="000000"/>
          <w:sz w:val="24"/>
          <w:szCs w:val="24"/>
        </w:rPr>
        <w:t>production of maps showing the</w:t>
      </w:r>
      <w:r w:rsidRPr="00184A25">
        <w:rPr>
          <w:rFonts w:ascii="Times New Roman" w:eastAsia="Times New Roman" w:hAnsi="Times New Roman" w:cs="Times New Roman"/>
          <w:color w:val="000000"/>
          <w:sz w:val="24"/>
          <w:szCs w:val="24"/>
        </w:rPr>
        <w:t xml:space="preserve"> exceed</w:t>
      </w:r>
      <w:r>
        <w:rPr>
          <w:rFonts w:ascii="Times New Roman" w:eastAsia="Times New Roman" w:hAnsi="Times New Roman" w:cs="Times New Roman"/>
          <w:color w:val="000000"/>
          <w:sz w:val="24"/>
          <w:szCs w:val="24"/>
        </w:rPr>
        <w:t>a</w:t>
      </w:r>
      <w:r w:rsidRPr="00184A25">
        <w:rPr>
          <w:rFonts w:ascii="Times New Roman" w:eastAsia="Times New Roman" w:hAnsi="Times New Roman" w:cs="Times New Roman"/>
          <w:color w:val="000000"/>
          <w:sz w:val="24"/>
          <w:szCs w:val="24"/>
        </w:rPr>
        <w:t xml:space="preserve">nce probability of given values of peak acceleration (PGA) </w:t>
      </w:r>
      <w:r w:rsidR="002F09B4">
        <w:rPr>
          <w:rFonts w:ascii="Times New Roman" w:eastAsia="Times New Roman" w:hAnsi="Times New Roman" w:cs="Times New Roman"/>
          <w:color w:val="000000"/>
          <w:sz w:val="24"/>
          <w:szCs w:val="24"/>
        </w:rPr>
        <w:t>in the</w:t>
      </w:r>
      <w:r>
        <w:rPr>
          <w:rFonts w:ascii="Times New Roman" w:eastAsia="Times New Roman" w:hAnsi="Times New Roman" w:cs="Times New Roman"/>
          <w:color w:val="000000"/>
          <w:sz w:val="24"/>
          <w:szCs w:val="24"/>
        </w:rPr>
        <w:t xml:space="preserve"> investigat</w:t>
      </w:r>
      <w:r w:rsidR="002F09B4">
        <w:rPr>
          <w:rFonts w:ascii="Times New Roman" w:eastAsia="Times New Roman" w:hAnsi="Times New Roman" w:cs="Times New Roman"/>
          <w:color w:val="000000"/>
          <w:sz w:val="24"/>
          <w:szCs w:val="24"/>
        </w:rPr>
        <w:t>ed territory</w:t>
      </w:r>
      <w:r>
        <w:rPr>
          <w:rFonts w:ascii="Times New Roman" w:eastAsia="Times New Roman" w:hAnsi="Times New Roman" w:cs="Times New Roman"/>
          <w:color w:val="000000"/>
          <w:sz w:val="24"/>
          <w:szCs w:val="24"/>
        </w:rPr>
        <w:t>.</w:t>
      </w:r>
    </w:p>
    <w:p w14:paraId="699F18EF" w14:textId="77777777" w:rsidR="00FC0758" w:rsidRPr="00FC0758" w:rsidRDefault="00FC0758" w:rsidP="00474E9B">
      <w:pPr>
        <w:spacing w:after="0" w:line="480" w:lineRule="auto"/>
        <w:jc w:val="both"/>
        <w:rPr>
          <w:rFonts w:ascii="Times New Roman" w:eastAsia="Times New Roman" w:hAnsi="Times New Roman" w:cs="Times New Roman"/>
          <w:color w:val="000000"/>
          <w:sz w:val="24"/>
          <w:szCs w:val="24"/>
          <w:lang w:val="en-GB"/>
        </w:rPr>
      </w:pPr>
    </w:p>
    <w:p w14:paraId="178C686F" w14:textId="77777777" w:rsidR="004A5096" w:rsidRDefault="004A5096" w:rsidP="00474E9B">
      <w:pPr>
        <w:pStyle w:val="ListParagraph"/>
        <w:numPr>
          <w:ilvl w:val="3"/>
          <w:numId w:val="1"/>
        </w:numPr>
        <w:tabs>
          <w:tab w:val="left" w:pos="0"/>
        </w:tabs>
        <w:spacing w:after="120" w:line="480" w:lineRule="auto"/>
        <w:ind w:left="0" w:firstLine="0"/>
        <w:jc w:val="both"/>
        <w:rPr>
          <w:rFonts w:ascii="Times New Roman" w:eastAsia="Times New Roman" w:hAnsi="Times New Roman"/>
          <w:b/>
          <w:sz w:val="24"/>
          <w:szCs w:val="24"/>
        </w:rPr>
      </w:pPr>
      <w:r>
        <w:rPr>
          <w:rFonts w:ascii="Times New Roman" w:eastAsia="Times New Roman" w:hAnsi="Times New Roman"/>
          <w:b/>
          <w:sz w:val="24"/>
          <w:szCs w:val="24"/>
        </w:rPr>
        <w:t>Introduction</w:t>
      </w:r>
    </w:p>
    <w:p w14:paraId="008F3B7A" w14:textId="77777777" w:rsidR="00A651CD" w:rsidRPr="00A651CD" w:rsidRDefault="00A651CD" w:rsidP="00474E9B">
      <w:pPr>
        <w:pStyle w:val="NITextBody"/>
        <w:spacing w:line="480" w:lineRule="auto"/>
        <w:rPr>
          <w:sz w:val="24"/>
          <w:szCs w:val="24"/>
          <w:lang w:val="en-US"/>
        </w:rPr>
      </w:pPr>
      <w:r w:rsidRPr="00A651CD">
        <w:rPr>
          <w:sz w:val="24"/>
          <w:szCs w:val="24"/>
          <w:lang w:val="en-US"/>
        </w:rPr>
        <w:t>The characteristic earthquake hypothesis is the basis of time-dependent modeling of earthquake recurrence on major faults, using the renewal process methodology. However, the complex situation of real fault systems may lead to a more chaotic and (almost) unpredictable behavior, often referred to as a manifestation</w:t>
      </w:r>
      <w:r w:rsidR="0013785D">
        <w:rPr>
          <w:sz w:val="24"/>
          <w:szCs w:val="24"/>
          <w:lang w:val="en-US"/>
        </w:rPr>
        <w:t xml:space="preserve"> of </w:t>
      </w:r>
      <w:r w:rsidR="005978EF">
        <w:rPr>
          <w:sz w:val="24"/>
          <w:szCs w:val="24"/>
          <w:lang w:val="en-US"/>
        </w:rPr>
        <w:t>self-organized</w:t>
      </w:r>
      <w:r w:rsidR="0013785D">
        <w:rPr>
          <w:sz w:val="24"/>
          <w:szCs w:val="24"/>
          <w:lang w:val="en-US"/>
        </w:rPr>
        <w:t xml:space="preserve"> criticality.</w:t>
      </w:r>
    </w:p>
    <w:p w14:paraId="41121889" w14:textId="4CA58074" w:rsidR="0013785D" w:rsidRDefault="0097074B" w:rsidP="00474E9B">
      <w:pPr>
        <w:pStyle w:val="NITextBody"/>
        <w:spacing w:line="480" w:lineRule="auto"/>
        <w:rPr>
          <w:sz w:val="24"/>
          <w:szCs w:val="24"/>
        </w:rPr>
      </w:pPr>
      <w:r>
        <w:rPr>
          <w:sz w:val="24"/>
          <w:szCs w:val="24"/>
          <w:lang w:val="en-US"/>
        </w:rPr>
        <w:lastRenderedPageBreak/>
        <w:t>In spite of the popularity achieved in the past decades, t</w:t>
      </w:r>
      <w:r w:rsidR="00A651CD" w:rsidRPr="00A651CD">
        <w:rPr>
          <w:sz w:val="24"/>
          <w:szCs w:val="24"/>
          <w:lang w:val="en-US"/>
        </w:rPr>
        <w:t>he characteristic earthquake hypothesis is not strongly supported by observational data</w:t>
      </w:r>
      <w:r w:rsidR="0066494D">
        <w:rPr>
          <w:sz w:val="24"/>
          <w:szCs w:val="24"/>
          <w:lang w:val="en-US"/>
        </w:rPr>
        <w:t xml:space="preserve"> (see Kagan et al., 2012)</w:t>
      </w:r>
      <w:r w:rsidR="00A651CD" w:rsidRPr="00A651CD">
        <w:rPr>
          <w:sz w:val="24"/>
          <w:szCs w:val="24"/>
          <w:lang w:val="en-US"/>
        </w:rPr>
        <w:t xml:space="preserve">. Few faults have long historical or paleoseismic records of individually dated ruptures, and when data and parameter uncertainties are allowed for, the form of the recurrence-distribution is difficult to establish. This is the case of the </w:t>
      </w:r>
      <w:r w:rsidR="003F1A97">
        <w:rPr>
          <w:sz w:val="24"/>
          <w:szCs w:val="24"/>
          <w:lang w:val="en-US"/>
        </w:rPr>
        <w:t>C</w:t>
      </w:r>
      <w:r w:rsidR="00A651CD" w:rsidRPr="00A651CD">
        <w:rPr>
          <w:sz w:val="24"/>
          <w:szCs w:val="24"/>
          <w:lang w:val="en-US"/>
        </w:rPr>
        <w:t xml:space="preserve">entral Apennines, for which strong earthquakes </w:t>
      </w:r>
      <w:r w:rsidR="00F51E5E">
        <w:rPr>
          <w:sz w:val="24"/>
          <w:szCs w:val="24"/>
          <w:lang w:val="en-US"/>
        </w:rPr>
        <w:t>are documented</w:t>
      </w:r>
      <w:r w:rsidR="00A651CD" w:rsidRPr="00A651CD">
        <w:rPr>
          <w:sz w:val="24"/>
          <w:szCs w:val="24"/>
          <w:lang w:val="en-US"/>
        </w:rPr>
        <w:t xml:space="preserve"> since the 11</w:t>
      </w:r>
      <w:r w:rsidR="00A651CD" w:rsidRPr="00A651CD">
        <w:rPr>
          <w:sz w:val="24"/>
          <w:szCs w:val="24"/>
          <w:vertAlign w:val="superscript"/>
          <w:lang w:val="en-US"/>
        </w:rPr>
        <w:t>th</w:t>
      </w:r>
      <w:r w:rsidR="00A651CD" w:rsidRPr="00A651CD">
        <w:rPr>
          <w:sz w:val="24"/>
          <w:szCs w:val="24"/>
          <w:lang w:val="en-US"/>
        </w:rPr>
        <w:t xml:space="preserve"> century, but the </w:t>
      </w:r>
      <w:r w:rsidR="00F51E5E">
        <w:rPr>
          <w:sz w:val="24"/>
          <w:szCs w:val="24"/>
          <w:lang w:val="en-US"/>
        </w:rPr>
        <w:t xml:space="preserve">seismic </w:t>
      </w:r>
      <w:r w:rsidR="00A651CD" w:rsidRPr="00A651CD">
        <w:rPr>
          <w:sz w:val="24"/>
          <w:szCs w:val="24"/>
          <w:lang w:val="en-US"/>
        </w:rPr>
        <w:t xml:space="preserve">catalog can be considered complete for magnitudes </w:t>
      </w:r>
      <w:r w:rsidR="00A651CD" w:rsidRPr="00A651CD">
        <w:rPr>
          <w:sz w:val="24"/>
          <w:szCs w:val="24"/>
          <w:u w:val="single"/>
          <w:lang w:val="en-US"/>
        </w:rPr>
        <w:t>&gt;</w:t>
      </w:r>
      <w:r w:rsidR="00A651CD" w:rsidRPr="00A651CD">
        <w:rPr>
          <w:sz w:val="24"/>
          <w:szCs w:val="24"/>
          <w:lang w:val="en-US"/>
        </w:rPr>
        <w:t xml:space="preserve"> 6.0 only for the last </w:t>
      </w:r>
      <w:r w:rsidR="00325BDD">
        <w:rPr>
          <w:sz w:val="24"/>
          <w:szCs w:val="24"/>
          <w:lang w:val="en-US"/>
        </w:rPr>
        <w:t>five centuries</w:t>
      </w:r>
      <w:r w:rsidR="00A651CD" w:rsidRPr="00A651CD">
        <w:rPr>
          <w:sz w:val="24"/>
          <w:szCs w:val="24"/>
          <w:lang w:val="en-US"/>
        </w:rPr>
        <w:t>, during which not more than one</w:t>
      </w:r>
      <w:r w:rsidR="00325BDD">
        <w:rPr>
          <w:sz w:val="24"/>
          <w:szCs w:val="24"/>
          <w:lang w:val="en-US"/>
        </w:rPr>
        <w:t xml:space="preserve"> </w:t>
      </w:r>
      <w:r w:rsidR="00A651CD" w:rsidRPr="00A651CD">
        <w:rPr>
          <w:sz w:val="24"/>
          <w:szCs w:val="24"/>
          <w:lang w:val="en-US"/>
        </w:rPr>
        <w:t xml:space="preserve">characteristic earthquake </w:t>
      </w:r>
      <w:r w:rsidR="002B4BCA">
        <w:rPr>
          <w:sz w:val="24"/>
          <w:szCs w:val="24"/>
          <w:lang w:val="en-US"/>
        </w:rPr>
        <w:t>is</w:t>
      </w:r>
      <w:r w:rsidR="002B4BCA" w:rsidRPr="00A651CD">
        <w:rPr>
          <w:sz w:val="24"/>
          <w:szCs w:val="24"/>
          <w:lang w:val="en-US"/>
        </w:rPr>
        <w:t xml:space="preserve"> </w:t>
      </w:r>
      <w:r w:rsidR="00A651CD" w:rsidRPr="00A651CD">
        <w:rPr>
          <w:sz w:val="24"/>
          <w:szCs w:val="24"/>
          <w:lang w:val="en-US"/>
        </w:rPr>
        <w:t xml:space="preserve">reported for most individual faults. </w:t>
      </w:r>
      <w:r w:rsidR="009B527A">
        <w:rPr>
          <w:sz w:val="24"/>
          <w:szCs w:val="24"/>
          <w:lang w:val="en-US"/>
        </w:rPr>
        <w:t xml:space="preserve">As a matter of fact, </w:t>
      </w:r>
      <w:r w:rsidR="009B527A" w:rsidRPr="009B527A">
        <w:rPr>
          <w:sz w:val="24"/>
          <w:szCs w:val="24"/>
          <w:lang w:val="en-US"/>
        </w:rPr>
        <w:t xml:space="preserve">the </w:t>
      </w:r>
      <w:r w:rsidR="009B527A">
        <w:rPr>
          <w:sz w:val="24"/>
          <w:szCs w:val="24"/>
          <w:lang w:val="en-US"/>
        </w:rPr>
        <w:t xml:space="preserve">time elapsed between successive </w:t>
      </w:r>
      <w:r w:rsidR="009B527A" w:rsidRPr="009B527A">
        <w:rPr>
          <w:sz w:val="24"/>
          <w:szCs w:val="24"/>
          <w:lang w:val="en-US"/>
        </w:rPr>
        <w:t>earthquakes on a part</w:t>
      </w:r>
      <w:r w:rsidR="009B527A">
        <w:rPr>
          <w:sz w:val="24"/>
          <w:szCs w:val="24"/>
          <w:lang w:val="en-US"/>
        </w:rPr>
        <w:t xml:space="preserve">icular fault segment </w:t>
      </w:r>
      <w:r w:rsidR="003C0C68">
        <w:rPr>
          <w:sz w:val="24"/>
          <w:szCs w:val="24"/>
          <w:lang w:val="en-US"/>
        </w:rPr>
        <w:t xml:space="preserve">in Italy </w:t>
      </w:r>
      <w:r w:rsidR="009B527A">
        <w:rPr>
          <w:sz w:val="24"/>
          <w:szCs w:val="24"/>
          <w:lang w:val="en-US"/>
        </w:rPr>
        <w:t xml:space="preserve">is thought to be on the </w:t>
      </w:r>
      <w:r w:rsidR="009B527A" w:rsidRPr="009B527A">
        <w:rPr>
          <w:sz w:val="24"/>
          <w:szCs w:val="24"/>
          <w:lang w:val="en-US"/>
        </w:rPr>
        <w:t>order of one or more mil</w:t>
      </w:r>
      <w:r w:rsidR="009B527A">
        <w:rPr>
          <w:sz w:val="24"/>
          <w:szCs w:val="24"/>
          <w:lang w:val="en-US"/>
        </w:rPr>
        <w:t xml:space="preserve">lennia and therefore </w:t>
      </w:r>
      <w:r w:rsidR="009B527A" w:rsidRPr="009B527A">
        <w:rPr>
          <w:sz w:val="24"/>
          <w:szCs w:val="24"/>
          <w:lang w:val="en-US"/>
        </w:rPr>
        <w:t xml:space="preserve">their probability of occurrence </w:t>
      </w:r>
      <w:r w:rsidR="003C0C68">
        <w:rPr>
          <w:sz w:val="24"/>
          <w:szCs w:val="24"/>
          <w:lang w:val="en-US"/>
        </w:rPr>
        <w:t xml:space="preserve">in the period covered by historical records </w:t>
      </w:r>
      <w:r w:rsidR="009B527A" w:rsidRPr="009B527A">
        <w:rPr>
          <w:sz w:val="24"/>
          <w:szCs w:val="24"/>
          <w:lang w:val="en-US"/>
        </w:rPr>
        <w:t>is low or very low</w:t>
      </w:r>
      <w:r w:rsidR="009B527A">
        <w:rPr>
          <w:sz w:val="24"/>
          <w:szCs w:val="24"/>
          <w:lang w:val="en-US"/>
        </w:rPr>
        <w:t xml:space="preserve"> (e.g. Valensise and Pantosti, 2001).</w:t>
      </w:r>
      <w:r w:rsidR="00D550EE">
        <w:rPr>
          <w:sz w:val="24"/>
          <w:szCs w:val="24"/>
        </w:rPr>
        <w:t xml:space="preserve"> </w:t>
      </w:r>
      <w:r w:rsidR="0013785D" w:rsidRPr="00E4272C">
        <w:rPr>
          <w:sz w:val="24"/>
          <w:szCs w:val="24"/>
        </w:rPr>
        <w:t xml:space="preserve">The seismic activity of the </w:t>
      </w:r>
      <w:r w:rsidR="00EC14BC">
        <w:rPr>
          <w:sz w:val="24"/>
          <w:szCs w:val="24"/>
        </w:rPr>
        <w:t>C</w:t>
      </w:r>
      <w:r w:rsidR="0013785D">
        <w:rPr>
          <w:sz w:val="24"/>
          <w:szCs w:val="24"/>
        </w:rPr>
        <w:t xml:space="preserve">entral Apennines </w:t>
      </w:r>
      <w:r w:rsidR="0013785D" w:rsidRPr="00E4272C">
        <w:rPr>
          <w:sz w:val="24"/>
          <w:szCs w:val="24"/>
        </w:rPr>
        <w:t>reported in</w:t>
      </w:r>
      <w:r w:rsidR="00B770AD">
        <w:rPr>
          <w:sz w:val="24"/>
          <w:szCs w:val="24"/>
        </w:rPr>
        <w:t xml:space="preserve"> the Parametric Catalog of the Italian Earthquakes (</w:t>
      </w:r>
      <w:r w:rsidR="0013785D" w:rsidRPr="00E4272C">
        <w:rPr>
          <w:sz w:val="24"/>
          <w:szCs w:val="24"/>
        </w:rPr>
        <w:t>CPTI1</w:t>
      </w:r>
      <w:r w:rsidR="0013785D">
        <w:rPr>
          <w:sz w:val="24"/>
          <w:szCs w:val="24"/>
        </w:rPr>
        <w:t>5</w:t>
      </w:r>
      <w:r w:rsidR="00B770AD">
        <w:rPr>
          <w:sz w:val="24"/>
          <w:szCs w:val="24"/>
        </w:rPr>
        <w:t xml:space="preserve">; </w:t>
      </w:r>
      <w:r w:rsidR="0013785D" w:rsidRPr="00E4272C">
        <w:rPr>
          <w:sz w:val="24"/>
          <w:szCs w:val="24"/>
        </w:rPr>
        <w:t>Rovida et al., 201</w:t>
      </w:r>
      <w:r w:rsidR="0013785D">
        <w:rPr>
          <w:sz w:val="24"/>
          <w:szCs w:val="24"/>
        </w:rPr>
        <w:t>6</w:t>
      </w:r>
      <w:r w:rsidR="0013785D" w:rsidRPr="00E4272C">
        <w:rPr>
          <w:sz w:val="24"/>
          <w:szCs w:val="24"/>
        </w:rPr>
        <w:t>) evidences 1</w:t>
      </w:r>
      <w:r w:rsidR="0013785D">
        <w:rPr>
          <w:sz w:val="24"/>
          <w:szCs w:val="24"/>
        </w:rPr>
        <w:t>4</w:t>
      </w:r>
      <w:r w:rsidR="0013785D" w:rsidRPr="00E4272C">
        <w:rPr>
          <w:sz w:val="24"/>
          <w:szCs w:val="24"/>
        </w:rPr>
        <w:t xml:space="preserve"> strong events with magnitude</w:t>
      </w:r>
      <w:r w:rsidR="00E51A4D">
        <w:rPr>
          <w:sz w:val="24"/>
          <w:szCs w:val="24"/>
        </w:rPr>
        <w:t>s</w:t>
      </w:r>
      <w:r w:rsidR="0013785D" w:rsidRPr="00E4272C">
        <w:rPr>
          <w:sz w:val="24"/>
          <w:szCs w:val="24"/>
        </w:rPr>
        <w:t xml:space="preserve"> that span from 6.0 to 7.1 since 1</w:t>
      </w:r>
      <w:r w:rsidR="0013785D">
        <w:rPr>
          <w:sz w:val="24"/>
          <w:szCs w:val="24"/>
        </w:rPr>
        <w:t>5</w:t>
      </w:r>
      <w:r w:rsidR="0013785D" w:rsidRPr="00E4272C">
        <w:rPr>
          <w:sz w:val="24"/>
          <w:szCs w:val="24"/>
        </w:rPr>
        <w:t>00 AD</w:t>
      </w:r>
      <w:r w:rsidR="00175714">
        <w:rPr>
          <w:sz w:val="24"/>
          <w:szCs w:val="24"/>
        </w:rPr>
        <w:t xml:space="preserve"> to 2014. From 2014 to date</w:t>
      </w:r>
      <w:r w:rsidR="000F621D">
        <w:rPr>
          <w:sz w:val="24"/>
          <w:szCs w:val="24"/>
        </w:rPr>
        <w:t xml:space="preserve"> t</w:t>
      </w:r>
      <w:r w:rsidR="00AF6514">
        <w:rPr>
          <w:sz w:val="24"/>
          <w:szCs w:val="24"/>
        </w:rPr>
        <w:t>hree</w:t>
      </w:r>
      <w:r w:rsidR="000F621D">
        <w:rPr>
          <w:sz w:val="24"/>
          <w:szCs w:val="24"/>
        </w:rPr>
        <w:t xml:space="preserve"> earthquakes </w:t>
      </w:r>
      <w:r w:rsidR="003D0A12">
        <w:rPr>
          <w:sz w:val="24"/>
          <w:szCs w:val="24"/>
        </w:rPr>
        <w:t xml:space="preserve">having </w:t>
      </w:r>
      <w:r w:rsidR="000F621D">
        <w:rPr>
          <w:sz w:val="24"/>
          <w:szCs w:val="24"/>
        </w:rPr>
        <w:t>M</w:t>
      </w:r>
      <w:r w:rsidR="00AF6514" w:rsidRPr="00037D59">
        <w:rPr>
          <w:sz w:val="24"/>
          <w:szCs w:val="24"/>
          <w:vertAlign w:val="subscript"/>
        </w:rPr>
        <w:t>w</w:t>
      </w:r>
      <w:r w:rsidR="000F621D">
        <w:rPr>
          <w:sz w:val="24"/>
          <w:szCs w:val="24"/>
        </w:rPr>
        <w:t xml:space="preserve"> </w:t>
      </w:r>
      <w:r w:rsidR="000F621D" w:rsidRPr="00A651CD">
        <w:rPr>
          <w:sz w:val="24"/>
          <w:szCs w:val="24"/>
          <w:u w:val="single"/>
          <w:lang w:val="en-US"/>
        </w:rPr>
        <w:t>&gt;</w:t>
      </w:r>
      <w:r w:rsidR="000F621D" w:rsidRPr="00A651CD">
        <w:rPr>
          <w:sz w:val="24"/>
          <w:szCs w:val="24"/>
          <w:lang w:val="en-US"/>
        </w:rPr>
        <w:t xml:space="preserve"> 6.0 </w:t>
      </w:r>
      <w:r w:rsidR="000F621D">
        <w:rPr>
          <w:sz w:val="24"/>
          <w:szCs w:val="24"/>
          <w:lang w:val="en-US"/>
        </w:rPr>
        <w:t xml:space="preserve">occurred in the region </w:t>
      </w:r>
      <w:r w:rsidR="0013785D">
        <w:rPr>
          <w:sz w:val="24"/>
          <w:szCs w:val="24"/>
        </w:rPr>
        <w:t>(</w:t>
      </w:r>
      <w:r w:rsidR="003D0A12">
        <w:rPr>
          <w:sz w:val="24"/>
          <w:szCs w:val="24"/>
        </w:rPr>
        <w:t xml:space="preserve">ISIDe Working Group, 2016; </w:t>
      </w:r>
      <w:r w:rsidR="0013785D">
        <w:rPr>
          <w:sz w:val="24"/>
          <w:szCs w:val="24"/>
        </w:rPr>
        <w:t>Ta</w:t>
      </w:r>
      <w:r w:rsidR="000F621D">
        <w:rPr>
          <w:sz w:val="24"/>
          <w:szCs w:val="24"/>
        </w:rPr>
        <w:t>b</w:t>
      </w:r>
      <w:r w:rsidR="00656BC3">
        <w:rPr>
          <w:sz w:val="24"/>
          <w:szCs w:val="24"/>
        </w:rPr>
        <w:t>le</w:t>
      </w:r>
      <w:r w:rsidR="0013785D">
        <w:rPr>
          <w:sz w:val="24"/>
          <w:szCs w:val="24"/>
        </w:rPr>
        <w:t xml:space="preserve"> 1)</w:t>
      </w:r>
      <w:r w:rsidR="0013785D" w:rsidRPr="00E4272C">
        <w:rPr>
          <w:sz w:val="24"/>
          <w:szCs w:val="24"/>
        </w:rPr>
        <w:t>.</w:t>
      </w:r>
      <w:r w:rsidR="00217E78">
        <w:rPr>
          <w:sz w:val="24"/>
          <w:szCs w:val="24"/>
        </w:rPr>
        <w:t xml:space="preserve"> </w:t>
      </w:r>
      <w:r w:rsidR="00635595">
        <w:rPr>
          <w:sz w:val="24"/>
          <w:szCs w:val="24"/>
        </w:rPr>
        <w:t>Notice that t</w:t>
      </w:r>
      <w:r w:rsidR="00217E78" w:rsidRPr="00E4272C">
        <w:rPr>
          <w:sz w:val="24"/>
          <w:szCs w:val="24"/>
        </w:rPr>
        <w:t>h</w:t>
      </w:r>
      <w:r w:rsidR="00217E78">
        <w:rPr>
          <w:sz w:val="24"/>
          <w:szCs w:val="24"/>
        </w:rPr>
        <w:t xml:space="preserve">e historical </w:t>
      </w:r>
      <w:r w:rsidR="0013785D" w:rsidRPr="00E4272C">
        <w:rPr>
          <w:sz w:val="24"/>
          <w:szCs w:val="24"/>
        </w:rPr>
        <w:t xml:space="preserve">catalog </w:t>
      </w:r>
      <w:r w:rsidR="005A1133">
        <w:rPr>
          <w:sz w:val="24"/>
          <w:szCs w:val="24"/>
        </w:rPr>
        <w:t>covers</w:t>
      </w:r>
      <w:r w:rsidR="005A1133" w:rsidRPr="00E4272C">
        <w:rPr>
          <w:sz w:val="24"/>
          <w:szCs w:val="24"/>
        </w:rPr>
        <w:t xml:space="preserve"> </w:t>
      </w:r>
      <w:r w:rsidR="0013785D" w:rsidRPr="00E4272C">
        <w:rPr>
          <w:sz w:val="24"/>
          <w:szCs w:val="24"/>
        </w:rPr>
        <w:t>a relatively short time period with respect to the long inter-event time between strong events.</w:t>
      </w:r>
    </w:p>
    <w:p w14:paraId="6E441466" w14:textId="4C951C46" w:rsidR="0013785D" w:rsidRDefault="00A651CD" w:rsidP="00474E9B">
      <w:pPr>
        <w:pStyle w:val="NITextBody"/>
        <w:spacing w:line="480" w:lineRule="auto"/>
        <w:rPr>
          <w:sz w:val="24"/>
          <w:szCs w:val="24"/>
        </w:rPr>
      </w:pPr>
      <w:r w:rsidRPr="00A651CD">
        <w:rPr>
          <w:sz w:val="24"/>
          <w:szCs w:val="24"/>
          <w:lang w:val="en-US"/>
        </w:rPr>
        <w:t>Earthquake simulators can overcome the limitations that real catalogs suffer in terms of completeness, homogeneity and time duration, providing data that can be used for the evaluation of different models of the seismogenic processes</w:t>
      </w:r>
      <w:r w:rsidR="00B61C3E">
        <w:rPr>
          <w:sz w:val="24"/>
          <w:szCs w:val="24"/>
          <w:lang w:val="en-US"/>
        </w:rPr>
        <w:t xml:space="preserve"> (Wilson et al., 2017)</w:t>
      </w:r>
      <w:r w:rsidRPr="00A651CD">
        <w:rPr>
          <w:sz w:val="24"/>
          <w:szCs w:val="24"/>
          <w:lang w:val="en-US"/>
        </w:rPr>
        <w:t>.</w:t>
      </w:r>
      <w:r w:rsidR="0013785D">
        <w:rPr>
          <w:sz w:val="24"/>
          <w:szCs w:val="24"/>
          <w:lang w:val="en-US"/>
        </w:rPr>
        <w:t xml:space="preserve"> </w:t>
      </w:r>
      <w:r w:rsidR="0013785D" w:rsidRPr="00E4272C">
        <w:rPr>
          <w:sz w:val="24"/>
          <w:szCs w:val="24"/>
        </w:rPr>
        <w:t>E</w:t>
      </w:r>
      <w:r w:rsidR="0013785D" w:rsidRPr="00E4272C">
        <w:rPr>
          <w:iCs/>
          <w:sz w:val="24"/>
          <w:szCs w:val="24"/>
        </w:rPr>
        <w:t xml:space="preserve">arthquake simulators can provide </w:t>
      </w:r>
      <w:r w:rsidR="0013785D">
        <w:rPr>
          <w:iCs/>
          <w:sz w:val="24"/>
          <w:szCs w:val="24"/>
        </w:rPr>
        <w:t>in the</w:t>
      </w:r>
      <w:r w:rsidR="0013785D" w:rsidRPr="00E4272C">
        <w:rPr>
          <w:iCs/>
          <w:sz w:val="24"/>
          <w:szCs w:val="24"/>
        </w:rPr>
        <w:t>s</w:t>
      </w:r>
      <w:r w:rsidR="0013785D">
        <w:rPr>
          <w:iCs/>
          <w:sz w:val="24"/>
          <w:szCs w:val="24"/>
        </w:rPr>
        <w:t>e</w:t>
      </w:r>
      <w:r w:rsidR="0013785D" w:rsidRPr="00E4272C">
        <w:rPr>
          <w:iCs/>
          <w:sz w:val="24"/>
          <w:szCs w:val="24"/>
        </w:rPr>
        <w:t xml:space="preserve"> case</w:t>
      </w:r>
      <w:r w:rsidR="0013785D">
        <w:rPr>
          <w:iCs/>
          <w:sz w:val="24"/>
          <w:szCs w:val="24"/>
        </w:rPr>
        <w:t>s</w:t>
      </w:r>
      <w:r w:rsidR="0013785D" w:rsidRPr="00E4272C">
        <w:rPr>
          <w:iCs/>
          <w:sz w:val="24"/>
          <w:szCs w:val="24"/>
        </w:rPr>
        <w:t xml:space="preserve"> interesting information based on features of fault geometry and its kinematics in order to use them in the renewal</w:t>
      </w:r>
      <w:r w:rsidR="005843F9">
        <w:rPr>
          <w:iCs/>
          <w:sz w:val="24"/>
          <w:szCs w:val="24"/>
        </w:rPr>
        <w:t xml:space="preserve"> </w:t>
      </w:r>
      <w:r w:rsidR="0013785D" w:rsidRPr="00E4272C">
        <w:rPr>
          <w:iCs/>
          <w:sz w:val="24"/>
          <w:szCs w:val="24"/>
        </w:rPr>
        <w:t xml:space="preserve">models. </w:t>
      </w:r>
      <w:r w:rsidR="0013785D" w:rsidRPr="00E4272C">
        <w:rPr>
          <w:sz w:val="24"/>
          <w:szCs w:val="24"/>
        </w:rPr>
        <w:t>This concept was adopted by Tullis (2012) for earthquakes simulators in California using the long-term slip rate on seismogenic sources without taking into account rheological parameters.</w:t>
      </w:r>
    </w:p>
    <w:p w14:paraId="44CF804B" w14:textId="3313DDA8" w:rsidR="00045983" w:rsidRDefault="00045983" w:rsidP="00474E9B">
      <w:pPr>
        <w:pStyle w:val="NITextBody"/>
        <w:spacing w:line="480" w:lineRule="auto"/>
        <w:rPr>
          <w:rFonts w:eastAsia="Times New Roman"/>
          <w:sz w:val="24"/>
          <w:szCs w:val="24"/>
        </w:rPr>
      </w:pPr>
      <w:r w:rsidRPr="00E4272C">
        <w:rPr>
          <w:sz w:val="24"/>
          <w:szCs w:val="24"/>
        </w:rPr>
        <w:t xml:space="preserve">In this </w:t>
      </w:r>
      <w:r w:rsidR="005978EF" w:rsidRPr="00E4272C">
        <w:rPr>
          <w:sz w:val="24"/>
          <w:szCs w:val="24"/>
        </w:rPr>
        <w:t>study,</w:t>
      </w:r>
      <w:r w:rsidRPr="00E4272C">
        <w:rPr>
          <w:sz w:val="24"/>
          <w:szCs w:val="24"/>
        </w:rPr>
        <w:t xml:space="preserve"> we applied a physics-based earthquake simulator for producing </w:t>
      </w:r>
      <w:r>
        <w:rPr>
          <w:sz w:val="24"/>
          <w:szCs w:val="24"/>
        </w:rPr>
        <w:t xml:space="preserve">a </w:t>
      </w:r>
      <w:r w:rsidRPr="00E4272C">
        <w:rPr>
          <w:sz w:val="24"/>
          <w:szCs w:val="24"/>
        </w:rPr>
        <w:t xml:space="preserve">long term synthetic catalog </w:t>
      </w:r>
      <w:r>
        <w:rPr>
          <w:sz w:val="24"/>
          <w:szCs w:val="24"/>
        </w:rPr>
        <w:t>lasting 100 ky</w:t>
      </w:r>
      <w:r w:rsidR="00C33AE8">
        <w:rPr>
          <w:sz w:val="24"/>
          <w:szCs w:val="24"/>
        </w:rPr>
        <w:t>r</w:t>
      </w:r>
      <w:r>
        <w:rPr>
          <w:sz w:val="24"/>
          <w:szCs w:val="24"/>
        </w:rPr>
        <w:t xml:space="preserve"> and </w:t>
      </w:r>
      <w:r w:rsidRPr="00E4272C">
        <w:rPr>
          <w:sz w:val="24"/>
          <w:szCs w:val="24"/>
        </w:rPr>
        <w:t xml:space="preserve">containing more than </w:t>
      </w:r>
      <w:r>
        <w:rPr>
          <w:sz w:val="24"/>
          <w:szCs w:val="24"/>
        </w:rPr>
        <w:t>5</w:t>
      </w:r>
      <w:r w:rsidRPr="00E4272C">
        <w:rPr>
          <w:sz w:val="24"/>
          <w:szCs w:val="24"/>
        </w:rPr>
        <w:t xml:space="preserve">00,000 events </w:t>
      </w:r>
      <w:r w:rsidR="00325BDD" w:rsidRPr="00AB5C27">
        <w:rPr>
          <w:sz w:val="24"/>
          <w:szCs w:val="24"/>
        </w:rPr>
        <w:t xml:space="preserve">4.0 ≤ </w:t>
      </w:r>
      <w:r w:rsidR="00325BDD" w:rsidRPr="00A649B7">
        <w:rPr>
          <w:sz w:val="24"/>
          <w:szCs w:val="24"/>
        </w:rPr>
        <w:t>M</w:t>
      </w:r>
      <w:r w:rsidR="00325BDD" w:rsidRPr="00145817">
        <w:rPr>
          <w:sz w:val="24"/>
          <w:szCs w:val="24"/>
        </w:rPr>
        <w:t xml:space="preserve"> </w:t>
      </w:r>
      <w:r w:rsidR="00325BDD" w:rsidRPr="00AB5C27">
        <w:rPr>
          <w:sz w:val="24"/>
          <w:szCs w:val="24"/>
        </w:rPr>
        <w:t xml:space="preserve">≤ </w:t>
      </w:r>
      <w:r w:rsidR="00325BDD">
        <w:rPr>
          <w:sz w:val="24"/>
          <w:szCs w:val="24"/>
        </w:rPr>
        <w:t>7.0</w:t>
      </w:r>
      <w:r w:rsidRPr="00E4272C">
        <w:rPr>
          <w:sz w:val="24"/>
          <w:szCs w:val="24"/>
        </w:rPr>
        <w:t xml:space="preserve"> magnitude, </w:t>
      </w:r>
      <w:r w:rsidRPr="00E4272C">
        <w:rPr>
          <w:sz w:val="24"/>
          <w:szCs w:val="24"/>
        </w:rPr>
        <w:lastRenderedPageBreak/>
        <w:t>considering fault systems</w:t>
      </w:r>
      <w:r w:rsidR="00047DC5">
        <w:rPr>
          <w:rFonts w:eastAsia="Times New Roman"/>
          <w:sz w:val="24"/>
          <w:szCs w:val="24"/>
        </w:rPr>
        <w:t xml:space="preserve"> </w:t>
      </w:r>
      <w:r w:rsidR="00FE16F5">
        <w:rPr>
          <w:rFonts w:eastAsia="Times New Roman"/>
          <w:sz w:val="24"/>
          <w:szCs w:val="24"/>
        </w:rPr>
        <w:t xml:space="preserve">derived from the </w:t>
      </w:r>
      <w:r w:rsidR="00FE16F5" w:rsidRPr="00CC76D8">
        <w:rPr>
          <w:rFonts w:eastAsia="Times New Roman"/>
          <w:i/>
          <w:sz w:val="24"/>
          <w:szCs w:val="24"/>
        </w:rPr>
        <w:t>Database of Individual Seismogenic Sources</w:t>
      </w:r>
      <w:r w:rsidR="00FE16F5">
        <w:rPr>
          <w:rFonts w:eastAsia="Times New Roman"/>
          <w:sz w:val="24"/>
          <w:szCs w:val="24"/>
        </w:rPr>
        <w:t xml:space="preserve"> (DISS</w:t>
      </w:r>
      <w:r w:rsidR="00327A58">
        <w:rPr>
          <w:rFonts w:eastAsia="Times New Roman"/>
          <w:sz w:val="24"/>
          <w:szCs w:val="24"/>
        </w:rPr>
        <w:t xml:space="preserve">; </w:t>
      </w:r>
      <w:r w:rsidR="00327A58" w:rsidRPr="00D225AD">
        <w:rPr>
          <w:iCs/>
          <w:sz w:val="24"/>
          <w:szCs w:val="24"/>
        </w:rPr>
        <w:t>DISS Working Group, 2015</w:t>
      </w:r>
      <w:r w:rsidR="00FE16F5">
        <w:rPr>
          <w:rFonts w:eastAsia="Times New Roman"/>
          <w:sz w:val="24"/>
          <w:szCs w:val="24"/>
        </w:rPr>
        <w:t>)</w:t>
      </w:r>
      <w:r w:rsidR="00327A58">
        <w:rPr>
          <w:rFonts w:eastAsia="Times New Roman"/>
          <w:sz w:val="24"/>
          <w:szCs w:val="24"/>
        </w:rPr>
        <w:t>.</w:t>
      </w:r>
    </w:p>
    <w:p w14:paraId="1A8156E1" w14:textId="77777777" w:rsidR="00B61C3E" w:rsidRDefault="00B61C3E" w:rsidP="00474E9B">
      <w:pPr>
        <w:pStyle w:val="NITextBody"/>
        <w:spacing w:line="480" w:lineRule="auto"/>
        <w:rPr>
          <w:rFonts w:eastAsia="Times New Roman"/>
          <w:sz w:val="24"/>
          <w:szCs w:val="24"/>
        </w:rPr>
      </w:pPr>
    </w:p>
    <w:p w14:paraId="78F391BB" w14:textId="21905FE0" w:rsidR="00D550EE" w:rsidRPr="00A03FC2" w:rsidRDefault="00D550EE" w:rsidP="00474E9B">
      <w:pPr>
        <w:spacing w:after="120" w:line="480" w:lineRule="auto"/>
        <w:jc w:val="center"/>
        <w:rPr>
          <w:rFonts w:ascii="Times New Roman" w:hAnsi="Times New Roman" w:cs="Times New Roman"/>
          <w:b/>
          <w:sz w:val="24"/>
          <w:szCs w:val="24"/>
          <w:lang w:val="en-GB" w:eastAsia="ko-KR" w:bidi="he-IL"/>
        </w:rPr>
      </w:pPr>
      <w:r w:rsidRPr="00ED308D">
        <w:rPr>
          <w:rFonts w:ascii="Times New Roman" w:hAnsi="Times New Roman" w:cs="Times New Roman"/>
          <w:b/>
          <w:sz w:val="24"/>
          <w:szCs w:val="24"/>
        </w:rPr>
        <w:t>Table 1</w:t>
      </w:r>
      <w:r w:rsidR="0029746D" w:rsidRPr="00ED308D">
        <w:rPr>
          <w:rFonts w:ascii="Times New Roman" w:hAnsi="Times New Roman" w:cs="Times New Roman"/>
          <w:b/>
          <w:sz w:val="24"/>
          <w:szCs w:val="24"/>
        </w:rPr>
        <w:t>.</w:t>
      </w:r>
      <w:r w:rsidRPr="00ED308D">
        <w:rPr>
          <w:rFonts w:ascii="Times New Roman" w:hAnsi="Times New Roman" w:cs="Times New Roman"/>
          <w:sz w:val="24"/>
          <w:szCs w:val="24"/>
        </w:rPr>
        <w:t xml:space="preserve"> </w:t>
      </w:r>
      <w:r w:rsidR="00ED308D" w:rsidRPr="00A03FC2">
        <w:rPr>
          <w:rFonts w:ascii="Times New Roman" w:hAnsi="Times New Roman" w:cs="Times New Roman"/>
          <w:sz w:val="24"/>
          <w:szCs w:val="24"/>
        </w:rPr>
        <w:t>M</w:t>
      </w:r>
      <w:r w:rsidR="00ED308D" w:rsidRPr="00A03FC2">
        <w:rPr>
          <w:rFonts w:ascii="Times New Roman" w:hAnsi="Times New Roman" w:cs="Times New Roman"/>
          <w:sz w:val="24"/>
          <w:szCs w:val="24"/>
          <w:vertAlign w:val="subscript"/>
        </w:rPr>
        <w:t>w</w:t>
      </w:r>
      <w:r w:rsidR="00ED308D" w:rsidRPr="00A03FC2">
        <w:rPr>
          <w:rFonts w:ascii="Times New Roman" w:hAnsi="Times New Roman" w:cs="Times New Roman"/>
          <w:sz w:val="24"/>
          <w:szCs w:val="24"/>
        </w:rPr>
        <w:t xml:space="preserve">  </w:t>
      </w:r>
      <w:r w:rsidR="00ED308D" w:rsidRPr="00A03FC2">
        <w:rPr>
          <w:rFonts w:ascii="Times New Roman" w:hAnsi="Times New Roman" w:cs="Times New Roman"/>
          <w:sz w:val="24"/>
          <w:szCs w:val="24"/>
          <w:u w:val="single"/>
        </w:rPr>
        <w:t>&gt;</w:t>
      </w:r>
      <w:r w:rsidR="00ED308D" w:rsidRPr="00A03FC2">
        <w:rPr>
          <w:rFonts w:ascii="Times New Roman" w:hAnsi="Times New Roman" w:cs="Times New Roman"/>
          <w:sz w:val="24"/>
          <w:szCs w:val="24"/>
        </w:rPr>
        <w:t xml:space="preserve"> 6.0 </w:t>
      </w:r>
      <w:r w:rsidRPr="00A03FC2">
        <w:rPr>
          <w:rFonts w:ascii="Times New Roman" w:hAnsi="Times New Roman" w:cs="Times New Roman"/>
          <w:sz w:val="24"/>
          <w:szCs w:val="24"/>
        </w:rPr>
        <w:t xml:space="preserve"> events of the Central Apennines since 1500 AD with their epicentral coordinates, intensity and magnitude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7"/>
        <w:gridCol w:w="834"/>
        <w:gridCol w:w="554"/>
        <w:gridCol w:w="3174"/>
        <w:gridCol w:w="816"/>
        <w:gridCol w:w="870"/>
        <w:gridCol w:w="749"/>
        <w:gridCol w:w="560"/>
      </w:tblGrid>
      <w:tr w:rsidR="00D550EE" w:rsidRPr="00DC5A71" w14:paraId="3359B7F2" w14:textId="77777777" w:rsidTr="00670143">
        <w:trPr>
          <w:trHeight w:val="454"/>
          <w:jc w:val="center"/>
        </w:trPr>
        <w:tc>
          <w:tcPr>
            <w:tcW w:w="647" w:type="dxa"/>
            <w:shd w:val="clear" w:color="auto" w:fill="auto"/>
            <w:noWrap/>
            <w:vAlign w:val="center"/>
            <w:hideMark/>
          </w:tcPr>
          <w:p w14:paraId="332ABDA1" w14:textId="77777777" w:rsidR="00D550EE" w:rsidRPr="00B86DFF" w:rsidRDefault="00D550EE" w:rsidP="00670143">
            <w:pPr>
              <w:spacing w:after="0" w:line="240" w:lineRule="auto"/>
              <w:jc w:val="center"/>
              <w:rPr>
                <w:rFonts w:ascii="Times New Roman" w:eastAsia="Times New Roman" w:hAnsi="Times New Roman" w:cs="Times New Roman"/>
                <w:b/>
                <w:bCs/>
                <w:color w:val="000000"/>
                <w:sz w:val="24"/>
                <w:szCs w:val="24"/>
                <w:lang w:eastAsia="it-IT"/>
              </w:rPr>
            </w:pPr>
            <w:r w:rsidRPr="00B86DFF">
              <w:rPr>
                <w:rFonts w:ascii="Times New Roman" w:eastAsia="Times New Roman" w:hAnsi="Times New Roman" w:cs="Times New Roman"/>
                <w:b/>
                <w:bCs/>
                <w:color w:val="000000"/>
                <w:sz w:val="24"/>
                <w:szCs w:val="24"/>
                <w:lang w:eastAsia="it-IT"/>
              </w:rPr>
              <w:t>Year</w:t>
            </w:r>
          </w:p>
        </w:tc>
        <w:tc>
          <w:tcPr>
            <w:tcW w:w="834" w:type="dxa"/>
            <w:shd w:val="clear" w:color="auto" w:fill="auto"/>
            <w:noWrap/>
            <w:vAlign w:val="center"/>
            <w:hideMark/>
          </w:tcPr>
          <w:p w14:paraId="09B9855C" w14:textId="77777777" w:rsidR="00D550EE" w:rsidRPr="00B86DFF" w:rsidRDefault="00D550EE" w:rsidP="00670143">
            <w:pPr>
              <w:spacing w:after="0" w:line="240" w:lineRule="auto"/>
              <w:jc w:val="center"/>
              <w:rPr>
                <w:rFonts w:ascii="Times New Roman" w:eastAsia="Times New Roman" w:hAnsi="Times New Roman" w:cs="Times New Roman"/>
                <w:b/>
                <w:bCs/>
                <w:color w:val="000000"/>
                <w:sz w:val="24"/>
                <w:szCs w:val="24"/>
                <w:lang w:eastAsia="it-IT"/>
              </w:rPr>
            </w:pPr>
            <w:r w:rsidRPr="00B86DFF">
              <w:rPr>
                <w:rFonts w:ascii="Times New Roman" w:eastAsia="Times New Roman" w:hAnsi="Times New Roman" w:cs="Times New Roman"/>
                <w:b/>
                <w:bCs/>
                <w:color w:val="000000"/>
                <w:sz w:val="24"/>
                <w:szCs w:val="24"/>
                <w:lang w:eastAsia="it-IT"/>
              </w:rPr>
              <w:t>Month</w:t>
            </w:r>
          </w:p>
        </w:tc>
        <w:tc>
          <w:tcPr>
            <w:tcW w:w="554" w:type="dxa"/>
            <w:shd w:val="clear" w:color="auto" w:fill="auto"/>
            <w:noWrap/>
            <w:vAlign w:val="center"/>
            <w:hideMark/>
          </w:tcPr>
          <w:p w14:paraId="2D3DD2EB" w14:textId="77777777" w:rsidR="00D550EE" w:rsidRPr="00B86DFF" w:rsidRDefault="00D550EE" w:rsidP="00670143">
            <w:pPr>
              <w:spacing w:after="0" w:line="240" w:lineRule="auto"/>
              <w:jc w:val="center"/>
              <w:rPr>
                <w:rFonts w:ascii="Times New Roman" w:eastAsia="Times New Roman" w:hAnsi="Times New Roman" w:cs="Times New Roman"/>
                <w:b/>
                <w:bCs/>
                <w:color w:val="000000"/>
                <w:sz w:val="24"/>
                <w:szCs w:val="24"/>
                <w:lang w:eastAsia="it-IT"/>
              </w:rPr>
            </w:pPr>
            <w:r w:rsidRPr="00B86DFF">
              <w:rPr>
                <w:rFonts w:ascii="Times New Roman" w:eastAsia="Times New Roman" w:hAnsi="Times New Roman" w:cs="Times New Roman"/>
                <w:b/>
                <w:bCs/>
                <w:color w:val="000000"/>
                <w:sz w:val="24"/>
                <w:szCs w:val="24"/>
                <w:lang w:eastAsia="it-IT"/>
              </w:rPr>
              <w:t>Day</w:t>
            </w:r>
          </w:p>
        </w:tc>
        <w:tc>
          <w:tcPr>
            <w:tcW w:w="3174" w:type="dxa"/>
            <w:vAlign w:val="center"/>
          </w:tcPr>
          <w:p w14:paraId="37D15990" w14:textId="77777777" w:rsidR="00D550EE" w:rsidRPr="00B86DFF" w:rsidRDefault="00D550EE" w:rsidP="00670143">
            <w:pPr>
              <w:spacing w:after="0" w:line="240" w:lineRule="auto"/>
              <w:jc w:val="center"/>
              <w:rPr>
                <w:rFonts w:ascii="Times New Roman" w:eastAsia="Times New Roman" w:hAnsi="Times New Roman" w:cs="Times New Roman"/>
                <w:b/>
                <w:bCs/>
                <w:color w:val="000000"/>
                <w:sz w:val="24"/>
                <w:szCs w:val="24"/>
                <w:lang w:eastAsia="it-IT"/>
              </w:rPr>
            </w:pPr>
            <w:r w:rsidRPr="00B86DFF">
              <w:rPr>
                <w:rFonts w:ascii="Times New Roman" w:eastAsia="Times New Roman" w:hAnsi="Times New Roman" w:cs="Times New Roman"/>
                <w:b/>
                <w:bCs/>
                <w:color w:val="000000"/>
                <w:sz w:val="24"/>
                <w:szCs w:val="24"/>
                <w:lang w:eastAsia="it-IT"/>
              </w:rPr>
              <w:t>Epicentral area</w:t>
            </w:r>
          </w:p>
        </w:tc>
        <w:tc>
          <w:tcPr>
            <w:tcW w:w="816" w:type="dxa"/>
            <w:shd w:val="clear" w:color="auto" w:fill="auto"/>
            <w:noWrap/>
            <w:vAlign w:val="center"/>
            <w:hideMark/>
          </w:tcPr>
          <w:p w14:paraId="7565BB22" w14:textId="77777777" w:rsidR="00D550EE" w:rsidRPr="00B86DFF" w:rsidRDefault="00D550EE" w:rsidP="00670143">
            <w:pPr>
              <w:spacing w:after="0" w:line="240" w:lineRule="auto"/>
              <w:jc w:val="center"/>
              <w:rPr>
                <w:rFonts w:ascii="Times New Roman" w:eastAsia="Times New Roman" w:hAnsi="Times New Roman" w:cs="Times New Roman"/>
                <w:b/>
                <w:bCs/>
                <w:color w:val="000000"/>
                <w:sz w:val="24"/>
                <w:szCs w:val="24"/>
                <w:lang w:eastAsia="it-IT"/>
              </w:rPr>
            </w:pPr>
            <w:r w:rsidRPr="00B86DFF">
              <w:rPr>
                <w:rFonts w:ascii="Times New Roman" w:eastAsia="Times New Roman" w:hAnsi="Times New Roman" w:cs="Times New Roman"/>
                <w:b/>
                <w:bCs/>
                <w:color w:val="000000"/>
                <w:sz w:val="24"/>
                <w:szCs w:val="24"/>
                <w:lang w:eastAsia="it-IT"/>
              </w:rPr>
              <w:t>Lat (°)</w:t>
            </w:r>
          </w:p>
        </w:tc>
        <w:tc>
          <w:tcPr>
            <w:tcW w:w="870" w:type="dxa"/>
            <w:shd w:val="clear" w:color="auto" w:fill="auto"/>
            <w:noWrap/>
            <w:vAlign w:val="center"/>
            <w:hideMark/>
          </w:tcPr>
          <w:p w14:paraId="5AC8EEAD" w14:textId="77777777" w:rsidR="00D550EE" w:rsidRPr="00B86DFF" w:rsidRDefault="00D550EE" w:rsidP="00670143">
            <w:pPr>
              <w:spacing w:after="0" w:line="240" w:lineRule="auto"/>
              <w:jc w:val="center"/>
              <w:rPr>
                <w:rFonts w:ascii="Times New Roman" w:eastAsia="Times New Roman" w:hAnsi="Times New Roman" w:cs="Times New Roman"/>
                <w:b/>
                <w:bCs/>
                <w:color w:val="000000"/>
                <w:sz w:val="24"/>
                <w:szCs w:val="24"/>
                <w:lang w:eastAsia="it-IT"/>
              </w:rPr>
            </w:pPr>
            <w:r w:rsidRPr="00B86DFF">
              <w:rPr>
                <w:rFonts w:ascii="Times New Roman" w:eastAsia="Times New Roman" w:hAnsi="Times New Roman" w:cs="Times New Roman"/>
                <w:b/>
                <w:bCs/>
                <w:color w:val="000000"/>
                <w:sz w:val="24"/>
                <w:szCs w:val="24"/>
                <w:lang w:eastAsia="it-IT"/>
              </w:rPr>
              <w:t>Lon (°)</w:t>
            </w:r>
          </w:p>
        </w:tc>
        <w:tc>
          <w:tcPr>
            <w:tcW w:w="749" w:type="dxa"/>
          </w:tcPr>
          <w:p w14:paraId="69794F44" w14:textId="0705D937" w:rsidR="00D550EE" w:rsidRPr="003F75E8" w:rsidRDefault="00D550EE" w:rsidP="00670143">
            <w:pPr>
              <w:spacing w:after="0" w:line="240" w:lineRule="auto"/>
              <w:jc w:val="center"/>
              <w:rPr>
                <w:rFonts w:ascii="Times New Roman" w:eastAsia="Times New Roman" w:hAnsi="Times New Roman" w:cs="Times New Roman"/>
                <w:b/>
                <w:bCs/>
                <w:color w:val="000000"/>
                <w:sz w:val="24"/>
                <w:szCs w:val="24"/>
                <w:lang w:eastAsia="it-IT"/>
              </w:rPr>
            </w:pPr>
            <w:r w:rsidRPr="00B86DFF">
              <w:rPr>
                <w:rFonts w:ascii="Times New Roman" w:eastAsia="Times New Roman" w:hAnsi="Times New Roman" w:cs="Times New Roman"/>
                <w:b/>
                <w:bCs/>
                <w:color w:val="000000"/>
                <w:sz w:val="24"/>
                <w:szCs w:val="24"/>
                <w:lang w:eastAsia="it-IT"/>
              </w:rPr>
              <w:t>I</w:t>
            </w:r>
            <w:r w:rsidRPr="00B86DFF">
              <w:rPr>
                <w:rFonts w:ascii="Times New Roman" w:eastAsia="Times New Roman" w:hAnsi="Times New Roman" w:cs="Times New Roman"/>
                <w:b/>
                <w:bCs/>
                <w:color w:val="000000"/>
                <w:sz w:val="24"/>
                <w:szCs w:val="24"/>
                <w:vertAlign w:val="subscript"/>
                <w:lang w:eastAsia="it-IT"/>
              </w:rPr>
              <w:t>o</w:t>
            </w:r>
          </w:p>
        </w:tc>
        <w:tc>
          <w:tcPr>
            <w:tcW w:w="560" w:type="dxa"/>
            <w:shd w:val="clear" w:color="auto" w:fill="auto"/>
            <w:noWrap/>
            <w:vAlign w:val="center"/>
            <w:hideMark/>
          </w:tcPr>
          <w:p w14:paraId="6DE2DD89" w14:textId="77777777" w:rsidR="00D550EE" w:rsidRPr="00B86DFF" w:rsidRDefault="00D550EE" w:rsidP="00670143">
            <w:pPr>
              <w:spacing w:after="0" w:line="240" w:lineRule="auto"/>
              <w:jc w:val="center"/>
              <w:rPr>
                <w:rFonts w:ascii="Times New Roman" w:eastAsia="Times New Roman" w:hAnsi="Times New Roman" w:cs="Times New Roman"/>
                <w:b/>
                <w:bCs/>
                <w:color w:val="000000"/>
                <w:sz w:val="24"/>
                <w:szCs w:val="24"/>
                <w:lang w:eastAsia="it-IT"/>
              </w:rPr>
            </w:pPr>
            <w:r w:rsidRPr="00B86DFF">
              <w:rPr>
                <w:rFonts w:ascii="Times New Roman" w:eastAsia="Times New Roman" w:hAnsi="Times New Roman" w:cs="Times New Roman"/>
                <w:b/>
                <w:bCs/>
                <w:color w:val="000000"/>
                <w:sz w:val="24"/>
                <w:szCs w:val="24"/>
                <w:lang w:eastAsia="it-IT"/>
              </w:rPr>
              <w:t>M</w:t>
            </w:r>
            <w:r w:rsidRPr="00B86DFF">
              <w:rPr>
                <w:rFonts w:ascii="Times New Roman" w:eastAsia="Times New Roman" w:hAnsi="Times New Roman" w:cs="Times New Roman"/>
                <w:b/>
                <w:bCs/>
                <w:color w:val="000000"/>
                <w:sz w:val="24"/>
                <w:szCs w:val="24"/>
                <w:vertAlign w:val="subscript"/>
                <w:lang w:eastAsia="it-IT"/>
              </w:rPr>
              <w:t>w</w:t>
            </w:r>
          </w:p>
        </w:tc>
      </w:tr>
      <w:tr w:rsidR="00D550EE" w:rsidRPr="00DC5A71" w14:paraId="2A52436C" w14:textId="77777777" w:rsidTr="00670143">
        <w:trPr>
          <w:trHeight w:val="454"/>
          <w:jc w:val="center"/>
        </w:trPr>
        <w:tc>
          <w:tcPr>
            <w:tcW w:w="647" w:type="dxa"/>
            <w:shd w:val="clear" w:color="auto" w:fill="auto"/>
            <w:noWrap/>
            <w:vAlign w:val="center"/>
            <w:hideMark/>
          </w:tcPr>
          <w:p w14:paraId="13F29D67" w14:textId="77777777" w:rsidR="00D550EE" w:rsidRPr="00B86DFF"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1599</w:t>
            </w:r>
          </w:p>
        </w:tc>
        <w:tc>
          <w:tcPr>
            <w:tcW w:w="834" w:type="dxa"/>
            <w:shd w:val="clear" w:color="auto" w:fill="auto"/>
            <w:noWrap/>
            <w:vAlign w:val="center"/>
            <w:hideMark/>
          </w:tcPr>
          <w:p w14:paraId="5D8D2DC4"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11</w:t>
            </w:r>
          </w:p>
        </w:tc>
        <w:tc>
          <w:tcPr>
            <w:tcW w:w="554" w:type="dxa"/>
            <w:shd w:val="clear" w:color="auto" w:fill="auto"/>
            <w:noWrap/>
            <w:vAlign w:val="center"/>
            <w:hideMark/>
          </w:tcPr>
          <w:p w14:paraId="0C219EA2"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6</w:t>
            </w:r>
          </w:p>
        </w:tc>
        <w:tc>
          <w:tcPr>
            <w:tcW w:w="3174" w:type="dxa"/>
            <w:vAlign w:val="center"/>
          </w:tcPr>
          <w:p w14:paraId="00CF6BF2" w14:textId="77777777" w:rsidR="00D550EE" w:rsidRPr="002651D6" w:rsidRDefault="00D550EE" w:rsidP="00670143">
            <w:pPr>
              <w:spacing w:after="0" w:line="360" w:lineRule="auto"/>
              <w:jc w:val="center"/>
              <w:rPr>
                <w:rFonts w:ascii="Times New Roman" w:hAnsi="Times New Roman" w:cs="Times New Roman"/>
                <w:i/>
                <w:color w:val="000000"/>
                <w:sz w:val="24"/>
                <w:szCs w:val="24"/>
              </w:rPr>
            </w:pPr>
            <w:r w:rsidRPr="002651D6">
              <w:rPr>
                <w:rFonts w:ascii="Times New Roman" w:hAnsi="Times New Roman" w:cs="Times New Roman"/>
                <w:i/>
                <w:color w:val="000000"/>
                <w:sz w:val="24"/>
                <w:szCs w:val="24"/>
              </w:rPr>
              <w:t>Valnerina</w:t>
            </w:r>
          </w:p>
        </w:tc>
        <w:tc>
          <w:tcPr>
            <w:tcW w:w="816" w:type="dxa"/>
            <w:shd w:val="clear" w:color="auto" w:fill="auto"/>
            <w:noWrap/>
            <w:vAlign w:val="center"/>
            <w:hideMark/>
          </w:tcPr>
          <w:p w14:paraId="306CD425" w14:textId="77777777" w:rsidR="00D550EE" w:rsidRPr="00B86DFF"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42,724</w:t>
            </w:r>
          </w:p>
        </w:tc>
        <w:tc>
          <w:tcPr>
            <w:tcW w:w="870" w:type="dxa"/>
            <w:shd w:val="clear" w:color="auto" w:fill="auto"/>
            <w:noWrap/>
            <w:vAlign w:val="center"/>
            <w:hideMark/>
          </w:tcPr>
          <w:p w14:paraId="5A134FE1"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13,021</w:t>
            </w:r>
          </w:p>
        </w:tc>
        <w:tc>
          <w:tcPr>
            <w:tcW w:w="749" w:type="dxa"/>
          </w:tcPr>
          <w:p w14:paraId="31EC582C"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560" w:type="dxa"/>
            <w:shd w:val="clear" w:color="auto" w:fill="auto"/>
            <w:noWrap/>
            <w:vAlign w:val="center"/>
            <w:hideMark/>
          </w:tcPr>
          <w:p w14:paraId="52FF61A8" w14:textId="77777777" w:rsidR="00D550EE" w:rsidRPr="00B86DFF"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6</w:t>
            </w:r>
            <w:r>
              <w:rPr>
                <w:rFonts w:ascii="Times New Roman" w:hAnsi="Times New Roman" w:cs="Times New Roman"/>
                <w:color w:val="000000"/>
                <w:sz w:val="24"/>
                <w:szCs w:val="24"/>
              </w:rPr>
              <w:t>.</w:t>
            </w:r>
            <w:r w:rsidRPr="00BE5DFE">
              <w:rPr>
                <w:rFonts w:ascii="Times New Roman" w:hAnsi="Times New Roman" w:cs="Times New Roman"/>
                <w:color w:val="000000"/>
                <w:sz w:val="24"/>
                <w:szCs w:val="24"/>
              </w:rPr>
              <w:t>07</w:t>
            </w:r>
          </w:p>
        </w:tc>
      </w:tr>
      <w:tr w:rsidR="00D550EE" w:rsidRPr="00DC5A71" w14:paraId="524415B6" w14:textId="77777777" w:rsidTr="00670143">
        <w:trPr>
          <w:trHeight w:val="454"/>
          <w:jc w:val="center"/>
        </w:trPr>
        <w:tc>
          <w:tcPr>
            <w:tcW w:w="647" w:type="dxa"/>
            <w:shd w:val="clear" w:color="auto" w:fill="auto"/>
            <w:noWrap/>
            <w:vAlign w:val="center"/>
            <w:hideMark/>
          </w:tcPr>
          <w:p w14:paraId="30F15476"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1639</w:t>
            </w:r>
          </w:p>
        </w:tc>
        <w:tc>
          <w:tcPr>
            <w:tcW w:w="834" w:type="dxa"/>
            <w:shd w:val="clear" w:color="auto" w:fill="auto"/>
            <w:noWrap/>
            <w:vAlign w:val="center"/>
            <w:hideMark/>
          </w:tcPr>
          <w:p w14:paraId="3541FE9F"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10</w:t>
            </w:r>
          </w:p>
        </w:tc>
        <w:tc>
          <w:tcPr>
            <w:tcW w:w="554" w:type="dxa"/>
            <w:shd w:val="clear" w:color="auto" w:fill="auto"/>
            <w:noWrap/>
            <w:vAlign w:val="center"/>
            <w:hideMark/>
          </w:tcPr>
          <w:p w14:paraId="3FD1E5BD"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7</w:t>
            </w:r>
          </w:p>
        </w:tc>
        <w:tc>
          <w:tcPr>
            <w:tcW w:w="3174" w:type="dxa"/>
            <w:vAlign w:val="center"/>
          </w:tcPr>
          <w:p w14:paraId="7267648A" w14:textId="77777777" w:rsidR="00D550EE" w:rsidRPr="002651D6" w:rsidRDefault="00D550EE" w:rsidP="00670143">
            <w:pPr>
              <w:spacing w:after="0" w:line="360" w:lineRule="auto"/>
              <w:jc w:val="center"/>
              <w:rPr>
                <w:rFonts w:ascii="Times New Roman" w:hAnsi="Times New Roman" w:cs="Times New Roman"/>
                <w:i/>
                <w:color w:val="000000"/>
                <w:sz w:val="24"/>
                <w:szCs w:val="24"/>
              </w:rPr>
            </w:pPr>
            <w:r w:rsidRPr="002651D6">
              <w:rPr>
                <w:rFonts w:ascii="Times New Roman" w:hAnsi="Times New Roman" w:cs="Times New Roman"/>
                <w:i/>
                <w:color w:val="000000"/>
                <w:sz w:val="24"/>
                <w:szCs w:val="24"/>
              </w:rPr>
              <w:t>Moti della Laga</w:t>
            </w:r>
          </w:p>
        </w:tc>
        <w:tc>
          <w:tcPr>
            <w:tcW w:w="816" w:type="dxa"/>
            <w:shd w:val="clear" w:color="auto" w:fill="auto"/>
            <w:noWrap/>
            <w:vAlign w:val="center"/>
            <w:hideMark/>
          </w:tcPr>
          <w:p w14:paraId="0388FD05"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42,639</w:t>
            </w:r>
          </w:p>
        </w:tc>
        <w:tc>
          <w:tcPr>
            <w:tcW w:w="870" w:type="dxa"/>
            <w:shd w:val="clear" w:color="auto" w:fill="auto"/>
            <w:noWrap/>
            <w:vAlign w:val="center"/>
            <w:hideMark/>
          </w:tcPr>
          <w:p w14:paraId="395F5819"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13,261</w:t>
            </w:r>
          </w:p>
        </w:tc>
        <w:tc>
          <w:tcPr>
            <w:tcW w:w="749" w:type="dxa"/>
          </w:tcPr>
          <w:p w14:paraId="19C3822A"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9-10</w:t>
            </w:r>
          </w:p>
        </w:tc>
        <w:tc>
          <w:tcPr>
            <w:tcW w:w="560" w:type="dxa"/>
            <w:shd w:val="clear" w:color="auto" w:fill="auto"/>
            <w:noWrap/>
            <w:vAlign w:val="center"/>
            <w:hideMark/>
          </w:tcPr>
          <w:p w14:paraId="7C6538E1"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6</w:t>
            </w:r>
            <w:r>
              <w:rPr>
                <w:rFonts w:ascii="Times New Roman" w:hAnsi="Times New Roman" w:cs="Times New Roman"/>
                <w:color w:val="000000"/>
                <w:sz w:val="24"/>
                <w:szCs w:val="24"/>
              </w:rPr>
              <w:t>.</w:t>
            </w:r>
            <w:r w:rsidRPr="00BE5DFE">
              <w:rPr>
                <w:rFonts w:ascii="Times New Roman" w:hAnsi="Times New Roman" w:cs="Times New Roman"/>
                <w:color w:val="000000"/>
                <w:sz w:val="24"/>
                <w:szCs w:val="24"/>
              </w:rPr>
              <w:t>21</w:t>
            </w:r>
          </w:p>
        </w:tc>
      </w:tr>
      <w:tr w:rsidR="00D550EE" w:rsidRPr="00DC5A71" w14:paraId="216EF8DE" w14:textId="77777777" w:rsidTr="00670143">
        <w:trPr>
          <w:trHeight w:val="454"/>
          <w:jc w:val="center"/>
        </w:trPr>
        <w:tc>
          <w:tcPr>
            <w:tcW w:w="647" w:type="dxa"/>
            <w:shd w:val="clear" w:color="auto" w:fill="auto"/>
            <w:noWrap/>
            <w:vAlign w:val="center"/>
            <w:hideMark/>
          </w:tcPr>
          <w:p w14:paraId="1901B844"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1703</w:t>
            </w:r>
          </w:p>
        </w:tc>
        <w:tc>
          <w:tcPr>
            <w:tcW w:w="834" w:type="dxa"/>
            <w:shd w:val="clear" w:color="auto" w:fill="auto"/>
            <w:noWrap/>
            <w:vAlign w:val="center"/>
            <w:hideMark/>
          </w:tcPr>
          <w:p w14:paraId="7206D7AD"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1</w:t>
            </w:r>
          </w:p>
        </w:tc>
        <w:tc>
          <w:tcPr>
            <w:tcW w:w="554" w:type="dxa"/>
            <w:shd w:val="clear" w:color="auto" w:fill="auto"/>
            <w:noWrap/>
            <w:vAlign w:val="center"/>
            <w:hideMark/>
          </w:tcPr>
          <w:p w14:paraId="0B8CF2EC"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14</w:t>
            </w:r>
          </w:p>
        </w:tc>
        <w:tc>
          <w:tcPr>
            <w:tcW w:w="3174" w:type="dxa"/>
            <w:vAlign w:val="center"/>
          </w:tcPr>
          <w:p w14:paraId="395010F1" w14:textId="77777777" w:rsidR="00D550EE" w:rsidRPr="002651D6" w:rsidRDefault="00D550EE" w:rsidP="00670143">
            <w:pPr>
              <w:spacing w:after="0" w:line="360" w:lineRule="auto"/>
              <w:jc w:val="center"/>
              <w:rPr>
                <w:rFonts w:ascii="Times New Roman" w:hAnsi="Times New Roman" w:cs="Times New Roman"/>
                <w:i/>
                <w:color w:val="000000"/>
                <w:sz w:val="24"/>
                <w:szCs w:val="24"/>
              </w:rPr>
            </w:pPr>
            <w:r w:rsidRPr="002651D6">
              <w:rPr>
                <w:rFonts w:ascii="Times New Roman" w:hAnsi="Times New Roman" w:cs="Times New Roman"/>
                <w:i/>
                <w:color w:val="000000"/>
                <w:sz w:val="24"/>
                <w:szCs w:val="24"/>
              </w:rPr>
              <w:t>Valnerina</w:t>
            </w:r>
          </w:p>
        </w:tc>
        <w:tc>
          <w:tcPr>
            <w:tcW w:w="816" w:type="dxa"/>
            <w:shd w:val="clear" w:color="auto" w:fill="auto"/>
            <w:noWrap/>
            <w:vAlign w:val="center"/>
            <w:hideMark/>
          </w:tcPr>
          <w:p w14:paraId="4FA6B2C9"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42,708</w:t>
            </w:r>
          </w:p>
        </w:tc>
        <w:tc>
          <w:tcPr>
            <w:tcW w:w="870" w:type="dxa"/>
            <w:shd w:val="clear" w:color="auto" w:fill="auto"/>
            <w:noWrap/>
            <w:vAlign w:val="center"/>
            <w:hideMark/>
          </w:tcPr>
          <w:p w14:paraId="49259C90"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13,071</w:t>
            </w:r>
          </w:p>
        </w:tc>
        <w:tc>
          <w:tcPr>
            <w:tcW w:w="749" w:type="dxa"/>
          </w:tcPr>
          <w:p w14:paraId="42F42E75"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560" w:type="dxa"/>
            <w:shd w:val="clear" w:color="auto" w:fill="auto"/>
            <w:noWrap/>
            <w:vAlign w:val="center"/>
            <w:hideMark/>
          </w:tcPr>
          <w:p w14:paraId="2CA718CB"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6</w:t>
            </w:r>
            <w:r>
              <w:rPr>
                <w:rFonts w:ascii="Times New Roman" w:hAnsi="Times New Roman" w:cs="Times New Roman"/>
                <w:color w:val="000000"/>
                <w:sz w:val="24"/>
                <w:szCs w:val="24"/>
              </w:rPr>
              <w:t>.</w:t>
            </w:r>
            <w:r w:rsidRPr="00BE5DFE">
              <w:rPr>
                <w:rFonts w:ascii="Times New Roman" w:hAnsi="Times New Roman" w:cs="Times New Roman"/>
                <w:color w:val="000000"/>
                <w:sz w:val="24"/>
                <w:szCs w:val="24"/>
              </w:rPr>
              <w:t>92</w:t>
            </w:r>
          </w:p>
        </w:tc>
      </w:tr>
      <w:tr w:rsidR="00D550EE" w:rsidRPr="00DC5A71" w14:paraId="458B4FF9" w14:textId="77777777" w:rsidTr="00670143">
        <w:trPr>
          <w:trHeight w:val="454"/>
          <w:jc w:val="center"/>
        </w:trPr>
        <w:tc>
          <w:tcPr>
            <w:tcW w:w="647" w:type="dxa"/>
            <w:shd w:val="clear" w:color="auto" w:fill="auto"/>
            <w:noWrap/>
            <w:vAlign w:val="center"/>
            <w:hideMark/>
          </w:tcPr>
          <w:p w14:paraId="394E1D50"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1703</w:t>
            </w:r>
          </w:p>
        </w:tc>
        <w:tc>
          <w:tcPr>
            <w:tcW w:w="834" w:type="dxa"/>
            <w:shd w:val="clear" w:color="auto" w:fill="auto"/>
            <w:noWrap/>
            <w:vAlign w:val="center"/>
            <w:hideMark/>
          </w:tcPr>
          <w:p w14:paraId="04C7568A"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2</w:t>
            </w:r>
          </w:p>
        </w:tc>
        <w:tc>
          <w:tcPr>
            <w:tcW w:w="554" w:type="dxa"/>
            <w:shd w:val="clear" w:color="auto" w:fill="auto"/>
            <w:noWrap/>
            <w:vAlign w:val="center"/>
            <w:hideMark/>
          </w:tcPr>
          <w:p w14:paraId="6E4FA2C1"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2</w:t>
            </w:r>
          </w:p>
        </w:tc>
        <w:tc>
          <w:tcPr>
            <w:tcW w:w="3174" w:type="dxa"/>
            <w:vAlign w:val="center"/>
          </w:tcPr>
          <w:p w14:paraId="0023AFEB" w14:textId="77777777" w:rsidR="00D550EE" w:rsidRPr="002651D6" w:rsidRDefault="00D550EE" w:rsidP="00670143">
            <w:pPr>
              <w:spacing w:after="0" w:line="360" w:lineRule="auto"/>
              <w:jc w:val="center"/>
              <w:rPr>
                <w:rFonts w:ascii="Times New Roman" w:hAnsi="Times New Roman" w:cs="Times New Roman"/>
                <w:i/>
                <w:color w:val="000000"/>
                <w:sz w:val="24"/>
                <w:szCs w:val="24"/>
              </w:rPr>
            </w:pPr>
            <w:r w:rsidRPr="002651D6">
              <w:rPr>
                <w:rFonts w:ascii="Times New Roman" w:hAnsi="Times New Roman" w:cs="Times New Roman"/>
                <w:i/>
                <w:color w:val="000000"/>
                <w:sz w:val="24"/>
                <w:szCs w:val="24"/>
              </w:rPr>
              <w:t>Aquilano</w:t>
            </w:r>
          </w:p>
        </w:tc>
        <w:tc>
          <w:tcPr>
            <w:tcW w:w="816" w:type="dxa"/>
            <w:shd w:val="clear" w:color="auto" w:fill="auto"/>
            <w:noWrap/>
            <w:vAlign w:val="center"/>
            <w:hideMark/>
          </w:tcPr>
          <w:p w14:paraId="742069C3"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42,434</w:t>
            </w:r>
          </w:p>
        </w:tc>
        <w:tc>
          <w:tcPr>
            <w:tcW w:w="870" w:type="dxa"/>
            <w:shd w:val="clear" w:color="auto" w:fill="auto"/>
            <w:noWrap/>
            <w:vAlign w:val="center"/>
            <w:hideMark/>
          </w:tcPr>
          <w:p w14:paraId="1A86622B"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13,292</w:t>
            </w:r>
          </w:p>
        </w:tc>
        <w:tc>
          <w:tcPr>
            <w:tcW w:w="749" w:type="dxa"/>
          </w:tcPr>
          <w:p w14:paraId="3070C4F1"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560" w:type="dxa"/>
            <w:shd w:val="clear" w:color="auto" w:fill="auto"/>
            <w:noWrap/>
            <w:vAlign w:val="center"/>
            <w:hideMark/>
          </w:tcPr>
          <w:p w14:paraId="714029AA"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6</w:t>
            </w:r>
            <w:r>
              <w:rPr>
                <w:rFonts w:ascii="Times New Roman" w:hAnsi="Times New Roman" w:cs="Times New Roman"/>
                <w:color w:val="000000"/>
                <w:sz w:val="24"/>
                <w:szCs w:val="24"/>
              </w:rPr>
              <w:t>.</w:t>
            </w:r>
            <w:r w:rsidRPr="00BE5DFE">
              <w:rPr>
                <w:rFonts w:ascii="Times New Roman" w:hAnsi="Times New Roman" w:cs="Times New Roman"/>
                <w:color w:val="000000"/>
                <w:sz w:val="24"/>
                <w:szCs w:val="24"/>
              </w:rPr>
              <w:t>67</w:t>
            </w:r>
          </w:p>
        </w:tc>
      </w:tr>
      <w:tr w:rsidR="00D550EE" w:rsidRPr="00DC5A71" w14:paraId="0B44E983" w14:textId="77777777" w:rsidTr="00670143">
        <w:trPr>
          <w:trHeight w:val="454"/>
          <w:jc w:val="center"/>
        </w:trPr>
        <w:tc>
          <w:tcPr>
            <w:tcW w:w="647" w:type="dxa"/>
            <w:shd w:val="clear" w:color="auto" w:fill="auto"/>
            <w:noWrap/>
            <w:vAlign w:val="center"/>
            <w:hideMark/>
          </w:tcPr>
          <w:p w14:paraId="0C87EEFC"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1706</w:t>
            </w:r>
          </w:p>
        </w:tc>
        <w:tc>
          <w:tcPr>
            <w:tcW w:w="834" w:type="dxa"/>
            <w:shd w:val="clear" w:color="auto" w:fill="auto"/>
            <w:noWrap/>
            <w:vAlign w:val="center"/>
            <w:hideMark/>
          </w:tcPr>
          <w:p w14:paraId="55E7DFC2"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11</w:t>
            </w:r>
          </w:p>
        </w:tc>
        <w:tc>
          <w:tcPr>
            <w:tcW w:w="554" w:type="dxa"/>
            <w:shd w:val="clear" w:color="auto" w:fill="auto"/>
            <w:noWrap/>
            <w:vAlign w:val="center"/>
            <w:hideMark/>
          </w:tcPr>
          <w:p w14:paraId="3B8007BE"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3</w:t>
            </w:r>
          </w:p>
        </w:tc>
        <w:tc>
          <w:tcPr>
            <w:tcW w:w="3174" w:type="dxa"/>
            <w:vAlign w:val="center"/>
          </w:tcPr>
          <w:p w14:paraId="39B5DDF0" w14:textId="77777777" w:rsidR="00D550EE" w:rsidRPr="002651D6" w:rsidRDefault="00D550EE" w:rsidP="00670143">
            <w:pPr>
              <w:spacing w:after="0" w:line="360" w:lineRule="auto"/>
              <w:jc w:val="center"/>
              <w:rPr>
                <w:rFonts w:ascii="Times New Roman" w:hAnsi="Times New Roman" w:cs="Times New Roman"/>
                <w:i/>
                <w:color w:val="000000"/>
                <w:sz w:val="24"/>
                <w:szCs w:val="24"/>
              </w:rPr>
            </w:pPr>
            <w:r w:rsidRPr="002651D6">
              <w:rPr>
                <w:rFonts w:ascii="Times New Roman" w:hAnsi="Times New Roman" w:cs="Times New Roman"/>
                <w:i/>
                <w:color w:val="000000"/>
                <w:sz w:val="24"/>
                <w:szCs w:val="24"/>
              </w:rPr>
              <w:t>Maiella</w:t>
            </w:r>
          </w:p>
        </w:tc>
        <w:tc>
          <w:tcPr>
            <w:tcW w:w="816" w:type="dxa"/>
            <w:shd w:val="clear" w:color="auto" w:fill="auto"/>
            <w:noWrap/>
            <w:vAlign w:val="center"/>
            <w:hideMark/>
          </w:tcPr>
          <w:p w14:paraId="111018D5"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42,076</w:t>
            </w:r>
          </w:p>
        </w:tc>
        <w:tc>
          <w:tcPr>
            <w:tcW w:w="870" w:type="dxa"/>
            <w:shd w:val="clear" w:color="auto" w:fill="auto"/>
            <w:noWrap/>
            <w:vAlign w:val="center"/>
            <w:hideMark/>
          </w:tcPr>
          <w:p w14:paraId="31955249"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14,08</w:t>
            </w:r>
          </w:p>
        </w:tc>
        <w:tc>
          <w:tcPr>
            <w:tcW w:w="749" w:type="dxa"/>
          </w:tcPr>
          <w:p w14:paraId="4882891E"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560" w:type="dxa"/>
            <w:shd w:val="clear" w:color="auto" w:fill="auto"/>
            <w:noWrap/>
            <w:vAlign w:val="center"/>
            <w:hideMark/>
          </w:tcPr>
          <w:p w14:paraId="52D3327E"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6</w:t>
            </w:r>
            <w:r>
              <w:rPr>
                <w:rFonts w:ascii="Times New Roman" w:hAnsi="Times New Roman" w:cs="Times New Roman"/>
                <w:color w:val="000000"/>
                <w:sz w:val="24"/>
                <w:szCs w:val="24"/>
              </w:rPr>
              <w:t>.</w:t>
            </w:r>
            <w:r w:rsidRPr="00BE5DFE">
              <w:rPr>
                <w:rFonts w:ascii="Times New Roman" w:hAnsi="Times New Roman" w:cs="Times New Roman"/>
                <w:color w:val="000000"/>
                <w:sz w:val="24"/>
                <w:szCs w:val="24"/>
              </w:rPr>
              <w:t>84</w:t>
            </w:r>
          </w:p>
        </w:tc>
      </w:tr>
      <w:tr w:rsidR="00D550EE" w:rsidRPr="00DC5A71" w14:paraId="3FDDC6FE" w14:textId="77777777" w:rsidTr="00670143">
        <w:trPr>
          <w:trHeight w:val="454"/>
          <w:jc w:val="center"/>
        </w:trPr>
        <w:tc>
          <w:tcPr>
            <w:tcW w:w="647" w:type="dxa"/>
            <w:shd w:val="clear" w:color="auto" w:fill="auto"/>
            <w:noWrap/>
            <w:vAlign w:val="center"/>
            <w:hideMark/>
          </w:tcPr>
          <w:p w14:paraId="6DBF02FB"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1730</w:t>
            </w:r>
          </w:p>
        </w:tc>
        <w:tc>
          <w:tcPr>
            <w:tcW w:w="834" w:type="dxa"/>
            <w:shd w:val="clear" w:color="auto" w:fill="auto"/>
            <w:noWrap/>
            <w:vAlign w:val="center"/>
            <w:hideMark/>
          </w:tcPr>
          <w:p w14:paraId="53E24075"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5</w:t>
            </w:r>
          </w:p>
        </w:tc>
        <w:tc>
          <w:tcPr>
            <w:tcW w:w="554" w:type="dxa"/>
            <w:shd w:val="clear" w:color="auto" w:fill="auto"/>
            <w:noWrap/>
            <w:vAlign w:val="center"/>
            <w:hideMark/>
          </w:tcPr>
          <w:p w14:paraId="29CFAA49"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12</w:t>
            </w:r>
          </w:p>
        </w:tc>
        <w:tc>
          <w:tcPr>
            <w:tcW w:w="3174" w:type="dxa"/>
            <w:vAlign w:val="center"/>
          </w:tcPr>
          <w:p w14:paraId="1EC48DEF" w14:textId="77777777" w:rsidR="00D550EE" w:rsidRPr="002651D6" w:rsidRDefault="00D550EE" w:rsidP="00670143">
            <w:pPr>
              <w:spacing w:after="0" w:line="360" w:lineRule="auto"/>
              <w:jc w:val="center"/>
              <w:rPr>
                <w:rFonts w:ascii="Times New Roman" w:hAnsi="Times New Roman" w:cs="Times New Roman"/>
                <w:i/>
                <w:color w:val="000000"/>
                <w:sz w:val="24"/>
                <w:szCs w:val="24"/>
              </w:rPr>
            </w:pPr>
            <w:r w:rsidRPr="002651D6">
              <w:rPr>
                <w:rFonts w:ascii="Times New Roman" w:hAnsi="Times New Roman" w:cs="Times New Roman"/>
                <w:i/>
                <w:color w:val="000000"/>
                <w:sz w:val="24"/>
                <w:szCs w:val="24"/>
              </w:rPr>
              <w:t>Valnerina</w:t>
            </w:r>
          </w:p>
        </w:tc>
        <w:tc>
          <w:tcPr>
            <w:tcW w:w="816" w:type="dxa"/>
            <w:shd w:val="clear" w:color="auto" w:fill="auto"/>
            <w:noWrap/>
            <w:vAlign w:val="center"/>
            <w:hideMark/>
          </w:tcPr>
          <w:p w14:paraId="7585D460"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42,753</w:t>
            </w:r>
          </w:p>
        </w:tc>
        <w:tc>
          <w:tcPr>
            <w:tcW w:w="870" w:type="dxa"/>
            <w:shd w:val="clear" w:color="auto" w:fill="auto"/>
            <w:noWrap/>
            <w:vAlign w:val="center"/>
            <w:hideMark/>
          </w:tcPr>
          <w:p w14:paraId="2A315CD0"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13,12</w:t>
            </w:r>
          </w:p>
        </w:tc>
        <w:tc>
          <w:tcPr>
            <w:tcW w:w="749" w:type="dxa"/>
          </w:tcPr>
          <w:p w14:paraId="42C26DCE"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560" w:type="dxa"/>
            <w:shd w:val="clear" w:color="auto" w:fill="auto"/>
            <w:noWrap/>
            <w:vAlign w:val="center"/>
            <w:hideMark/>
          </w:tcPr>
          <w:p w14:paraId="37FB544C"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6</w:t>
            </w:r>
            <w:r>
              <w:rPr>
                <w:rFonts w:ascii="Times New Roman" w:hAnsi="Times New Roman" w:cs="Times New Roman"/>
                <w:color w:val="000000"/>
                <w:sz w:val="24"/>
                <w:szCs w:val="24"/>
              </w:rPr>
              <w:t>.</w:t>
            </w:r>
            <w:r w:rsidRPr="00BE5DFE">
              <w:rPr>
                <w:rFonts w:ascii="Times New Roman" w:hAnsi="Times New Roman" w:cs="Times New Roman"/>
                <w:color w:val="000000"/>
                <w:sz w:val="24"/>
                <w:szCs w:val="24"/>
              </w:rPr>
              <w:t>04</w:t>
            </w:r>
          </w:p>
        </w:tc>
      </w:tr>
      <w:tr w:rsidR="00D550EE" w:rsidRPr="00DC5A71" w14:paraId="554296E6" w14:textId="77777777" w:rsidTr="00670143">
        <w:trPr>
          <w:trHeight w:val="454"/>
          <w:jc w:val="center"/>
        </w:trPr>
        <w:tc>
          <w:tcPr>
            <w:tcW w:w="647" w:type="dxa"/>
            <w:shd w:val="clear" w:color="auto" w:fill="auto"/>
            <w:noWrap/>
            <w:vAlign w:val="center"/>
            <w:hideMark/>
          </w:tcPr>
          <w:p w14:paraId="3A27E0E1"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1741</w:t>
            </w:r>
          </w:p>
        </w:tc>
        <w:tc>
          <w:tcPr>
            <w:tcW w:w="834" w:type="dxa"/>
            <w:shd w:val="clear" w:color="auto" w:fill="auto"/>
            <w:noWrap/>
            <w:vAlign w:val="center"/>
            <w:hideMark/>
          </w:tcPr>
          <w:p w14:paraId="26EAF314"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4</w:t>
            </w:r>
          </w:p>
        </w:tc>
        <w:tc>
          <w:tcPr>
            <w:tcW w:w="554" w:type="dxa"/>
            <w:shd w:val="clear" w:color="auto" w:fill="auto"/>
            <w:noWrap/>
            <w:vAlign w:val="center"/>
            <w:hideMark/>
          </w:tcPr>
          <w:p w14:paraId="1E7C09DA"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24</w:t>
            </w:r>
          </w:p>
        </w:tc>
        <w:tc>
          <w:tcPr>
            <w:tcW w:w="3174" w:type="dxa"/>
            <w:vAlign w:val="center"/>
          </w:tcPr>
          <w:p w14:paraId="1792C3E5" w14:textId="77777777" w:rsidR="00D550EE" w:rsidRPr="002651D6" w:rsidRDefault="00D550EE" w:rsidP="00670143">
            <w:pPr>
              <w:spacing w:after="0" w:line="360" w:lineRule="auto"/>
              <w:jc w:val="center"/>
              <w:rPr>
                <w:rFonts w:ascii="Times New Roman" w:hAnsi="Times New Roman" w:cs="Times New Roman"/>
                <w:i/>
                <w:color w:val="000000"/>
                <w:sz w:val="24"/>
                <w:szCs w:val="24"/>
              </w:rPr>
            </w:pPr>
            <w:r w:rsidRPr="002651D6">
              <w:rPr>
                <w:rFonts w:ascii="Times New Roman" w:hAnsi="Times New Roman" w:cs="Times New Roman"/>
                <w:i/>
                <w:color w:val="000000"/>
                <w:sz w:val="24"/>
                <w:szCs w:val="24"/>
              </w:rPr>
              <w:t>Fabrianese</w:t>
            </w:r>
          </w:p>
        </w:tc>
        <w:tc>
          <w:tcPr>
            <w:tcW w:w="816" w:type="dxa"/>
            <w:shd w:val="clear" w:color="auto" w:fill="auto"/>
            <w:noWrap/>
            <w:vAlign w:val="center"/>
            <w:hideMark/>
          </w:tcPr>
          <w:p w14:paraId="7471D78B"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43,425</w:t>
            </w:r>
          </w:p>
        </w:tc>
        <w:tc>
          <w:tcPr>
            <w:tcW w:w="870" w:type="dxa"/>
            <w:shd w:val="clear" w:color="auto" w:fill="auto"/>
            <w:noWrap/>
            <w:vAlign w:val="center"/>
            <w:hideMark/>
          </w:tcPr>
          <w:p w14:paraId="4E66E7E8"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13,005</w:t>
            </w:r>
          </w:p>
        </w:tc>
        <w:tc>
          <w:tcPr>
            <w:tcW w:w="749" w:type="dxa"/>
          </w:tcPr>
          <w:p w14:paraId="5CDB8539"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560" w:type="dxa"/>
            <w:shd w:val="clear" w:color="auto" w:fill="auto"/>
            <w:noWrap/>
            <w:vAlign w:val="center"/>
            <w:hideMark/>
          </w:tcPr>
          <w:p w14:paraId="6C92C2A8"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6</w:t>
            </w:r>
            <w:r>
              <w:rPr>
                <w:rFonts w:ascii="Times New Roman" w:hAnsi="Times New Roman" w:cs="Times New Roman"/>
                <w:color w:val="000000"/>
                <w:sz w:val="24"/>
                <w:szCs w:val="24"/>
              </w:rPr>
              <w:t>.</w:t>
            </w:r>
            <w:r w:rsidRPr="00BE5DFE">
              <w:rPr>
                <w:rFonts w:ascii="Times New Roman" w:hAnsi="Times New Roman" w:cs="Times New Roman"/>
                <w:color w:val="000000"/>
                <w:sz w:val="24"/>
                <w:szCs w:val="24"/>
              </w:rPr>
              <w:t>17</w:t>
            </w:r>
          </w:p>
        </w:tc>
      </w:tr>
      <w:tr w:rsidR="00D550EE" w:rsidRPr="00DC5A71" w14:paraId="6ABA6321" w14:textId="77777777" w:rsidTr="00670143">
        <w:trPr>
          <w:trHeight w:val="454"/>
          <w:jc w:val="center"/>
        </w:trPr>
        <w:tc>
          <w:tcPr>
            <w:tcW w:w="647" w:type="dxa"/>
            <w:shd w:val="clear" w:color="auto" w:fill="auto"/>
            <w:noWrap/>
            <w:vAlign w:val="center"/>
            <w:hideMark/>
          </w:tcPr>
          <w:p w14:paraId="76A3D6BC"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1747</w:t>
            </w:r>
          </w:p>
        </w:tc>
        <w:tc>
          <w:tcPr>
            <w:tcW w:w="834" w:type="dxa"/>
            <w:shd w:val="clear" w:color="auto" w:fill="auto"/>
            <w:noWrap/>
            <w:vAlign w:val="center"/>
            <w:hideMark/>
          </w:tcPr>
          <w:p w14:paraId="0671DAB1"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4</w:t>
            </w:r>
          </w:p>
        </w:tc>
        <w:tc>
          <w:tcPr>
            <w:tcW w:w="554" w:type="dxa"/>
            <w:shd w:val="clear" w:color="auto" w:fill="auto"/>
            <w:noWrap/>
            <w:vAlign w:val="center"/>
            <w:hideMark/>
          </w:tcPr>
          <w:p w14:paraId="58DF7D75"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17</w:t>
            </w:r>
          </w:p>
        </w:tc>
        <w:tc>
          <w:tcPr>
            <w:tcW w:w="3174" w:type="dxa"/>
            <w:vAlign w:val="center"/>
          </w:tcPr>
          <w:p w14:paraId="10DCE472" w14:textId="77777777" w:rsidR="00D550EE" w:rsidRPr="002651D6" w:rsidRDefault="00D550EE" w:rsidP="00670143">
            <w:pPr>
              <w:spacing w:after="0" w:line="360" w:lineRule="auto"/>
              <w:jc w:val="center"/>
              <w:rPr>
                <w:rFonts w:ascii="Times New Roman" w:hAnsi="Times New Roman" w:cs="Times New Roman"/>
                <w:i/>
                <w:color w:val="000000"/>
                <w:sz w:val="24"/>
                <w:szCs w:val="24"/>
              </w:rPr>
            </w:pPr>
            <w:r w:rsidRPr="002651D6">
              <w:rPr>
                <w:rFonts w:ascii="Times New Roman" w:hAnsi="Times New Roman" w:cs="Times New Roman"/>
                <w:i/>
                <w:color w:val="000000"/>
                <w:sz w:val="24"/>
                <w:szCs w:val="24"/>
              </w:rPr>
              <w:t>Appennino umbro-marchigiano</w:t>
            </w:r>
          </w:p>
        </w:tc>
        <w:tc>
          <w:tcPr>
            <w:tcW w:w="816" w:type="dxa"/>
            <w:shd w:val="clear" w:color="auto" w:fill="auto"/>
            <w:noWrap/>
            <w:vAlign w:val="center"/>
            <w:hideMark/>
          </w:tcPr>
          <w:p w14:paraId="0534B552"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43,204</w:t>
            </w:r>
          </w:p>
        </w:tc>
        <w:tc>
          <w:tcPr>
            <w:tcW w:w="870" w:type="dxa"/>
            <w:shd w:val="clear" w:color="auto" w:fill="auto"/>
            <w:noWrap/>
            <w:vAlign w:val="center"/>
            <w:hideMark/>
          </w:tcPr>
          <w:p w14:paraId="521CBE57"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12,769</w:t>
            </w:r>
          </w:p>
        </w:tc>
        <w:tc>
          <w:tcPr>
            <w:tcW w:w="749" w:type="dxa"/>
          </w:tcPr>
          <w:p w14:paraId="33BEE83F"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560" w:type="dxa"/>
            <w:shd w:val="clear" w:color="auto" w:fill="auto"/>
            <w:noWrap/>
            <w:vAlign w:val="center"/>
            <w:hideMark/>
          </w:tcPr>
          <w:p w14:paraId="3DE08E28"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6</w:t>
            </w:r>
            <w:r>
              <w:rPr>
                <w:rFonts w:ascii="Times New Roman" w:hAnsi="Times New Roman" w:cs="Times New Roman"/>
                <w:color w:val="000000"/>
                <w:sz w:val="24"/>
                <w:szCs w:val="24"/>
              </w:rPr>
              <w:t>.</w:t>
            </w:r>
            <w:r w:rsidRPr="00BE5DFE">
              <w:rPr>
                <w:rFonts w:ascii="Times New Roman" w:hAnsi="Times New Roman" w:cs="Times New Roman"/>
                <w:color w:val="000000"/>
                <w:sz w:val="24"/>
                <w:szCs w:val="24"/>
              </w:rPr>
              <w:t>05</w:t>
            </w:r>
          </w:p>
        </w:tc>
      </w:tr>
      <w:tr w:rsidR="00D550EE" w:rsidRPr="00DC5A71" w14:paraId="263F917F" w14:textId="77777777" w:rsidTr="00670143">
        <w:trPr>
          <w:trHeight w:val="454"/>
          <w:jc w:val="center"/>
        </w:trPr>
        <w:tc>
          <w:tcPr>
            <w:tcW w:w="647" w:type="dxa"/>
            <w:shd w:val="clear" w:color="auto" w:fill="auto"/>
            <w:noWrap/>
            <w:vAlign w:val="center"/>
            <w:hideMark/>
          </w:tcPr>
          <w:p w14:paraId="0B79D796"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1751</w:t>
            </w:r>
          </w:p>
        </w:tc>
        <w:tc>
          <w:tcPr>
            <w:tcW w:w="834" w:type="dxa"/>
            <w:shd w:val="clear" w:color="auto" w:fill="auto"/>
            <w:noWrap/>
            <w:vAlign w:val="center"/>
            <w:hideMark/>
          </w:tcPr>
          <w:p w14:paraId="5C504CDD"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7</w:t>
            </w:r>
          </w:p>
        </w:tc>
        <w:tc>
          <w:tcPr>
            <w:tcW w:w="554" w:type="dxa"/>
            <w:shd w:val="clear" w:color="auto" w:fill="auto"/>
            <w:noWrap/>
            <w:vAlign w:val="center"/>
            <w:hideMark/>
          </w:tcPr>
          <w:p w14:paraId="0FA19D0B"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27</w:t>
            </w:r>
          </w:p>
        </w:tc>
        <w:tc>
          <w:tcPr>
            <w:tcW w:w="3174" w:type="dxa"/>
            <w:vAlign w:val="center"/>
          </w:tcPr>
          <w:p w14:paraId="461271E8" w14:textId="77777777" w:rsidR="00D550EE" w:rsidRPr="002651D6" w:rsidRDefault="00D550EE" w:rsidP="00670143">
            <w:pPr>
              <w:spacing w:after="0" w:line="360" w:lineRule="auto"/>
              <w:jc w:val="center"/>
              <w:rPr>
                <w:rFonts w:ascii="Times New Roman" w:hAnsi="Times New Roman" w:cs="Times New Roman"/>
                <w:i/>
                <w:color w:val="000000"/>
                <w:sz w:val="24"/>
                <w:szCs w:val="24"/>
              </w:rPr>
            </w:pPr>
            <w:r w:rsidRPr="002651D6">
              <w:rPr>
                <w:rFonts w:ascii="Times New Roman" w:hAnsi="Times New Roman" w:cs="Times New Roman"/>
                <w:i/>
                <w:color w:val="000000"/>
                <w:sz w:val="24"/>
                <w:szCs w:val="24"/>
              </w:rPr>
              <w:t>Appennino umbro-marchigiano</w:t>
            </w:r>
          </w:p>
        </w:tc>
        <w:tc>
          <w:tcPr>
            <w:tcW w:w="816" w:type="dxa"/>
            <w:shd w:val="clear" w:color="auto" w:fill="auto"/>
            <w:noWrap/>
            <w:vAlign w:val="center"/>
            <w:hideMark/>
          </w:tcPr>
          <w:p w14:paraId="4CA8B2FD"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43,225</w:t>
            </w:r>
          </w:p>
        </w:tc>
        <w:tc>
          <w:tcPr>
            <w:tcW w:w="870" w:type="dxa"/>
            <w:shd w:val="clear" w:color="auto" w:fill="auto"/>
            <w:noWrap/>
            <w:vAlign w:val="center"/>
            <w:hideMark/>
          </w:tcPr>
          <w:p w14:paraId="7EE7685A"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12,739</w:t>
            </w:r>
          </w:p>
        </w:tc>
        <w:tc>
          <w:tcPr>
            <w:tcW w:w="749" w:type="dxa"/>
          </w:tcPr>
          <w:p w14:paraId="0E9B39BD"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560" w:type="dxa"/>
            <w:shd w:val="clear" w:color="auto" w:fill="auto"/>
            <w:noWrap/>
            <w:vAlign w:val="center"/>
            <w:hideMark/>
          </w:tcPr>
          <w:p w14:paraId="7402B0A5"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6</w:t>
            </w:r>
            <w:r>
              <w:rPr>
                <w:rFonts w:ascii="Times New Roman" w:hAnsi="Times New Roman" w:cs="Times New Roman"/>
                <w:color w:val="000000"/>
                <w:sz w:val="24"/>
                <w:szCs w:val="24"/>
              </w:rPr>
              <w:t>.</w:t>
            </w:r>
            <w:r w:rsidRPr="00BE5DFE">
              <w:rPr>
                <w:rFonts w:ascii="Times New Roman" w:hAnsi="Times New Roman" w:cs="Times New Roman"/>
                <w:color w:val="000000"/>
                <w:sz w:val="24"/>
                <w:szCs w:val="24"/>
              </w:rPr>
              <w:t>38</w:t>
            </w:r>
          </w:p>
        </w:tc>
      </w:tr>
      <w:tr w:rsidR="00D550EE" w:rsidRPr="00DC5A71" w14:paraId="61FDC41B" w14:textId="77777777" w:rsidTr="00670143">
        <w:trPr>
          <w:trHeight w:val="454"/>
          <w:jc w:val="center"/>
        </w:trPr>
        <w:tc>
          <w:tcPr>
            <w:tcW w:w="647" w:type="dxa"/>
            <w:shd w:val="clear" w:color="auto" w:fill="auto"/>
            <w:noWrap/>
            <w:vAlign w:val="center"/>
            <w:hideMark/>
          </w:tcPr>
          <w:p w14:paraId="6FBD69CF"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1799</w:t>
            </w:r>
          </w:p>
        </w:tc>
        <w:tc>
          <w:tcPr>
            <w:tcW w:w="834" w:type="dxa"/>
            <w:shd w:val="clear" w:color="auto" w:fill="auto"/>
            <w:noWrap/>
            <w:vAlign w:val="center"/>
            <w:hideMark/>
          </w:tcPr>
          <w:p w14:paraId="50911EA3"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7</w:t>
            </w:r>
          </w:p>
        </w:tc>
        <w:tc>
          <w:tcPr>
            <w:tcW w:w="554" w:type="dxa"/>
            <w:shd w:val="clear" w:color="auto" w:fill="auto"/>
            <w:noWrap/>
            <w:vAlign w:val="center"/>
            <w:hideMark/>
          </w:tcPr>
          <w:p w14:paraId="6A51378B"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28</w:t>
            </w:r>
          </w:p>
        </w:tc>
        <w:tc>
          <w:tcPr>
            <w:tcW w:w="3174" w:type="dxa"/>
            <w:vAlign w:val="center"/>
          </w:tcPr>
          <w:p w14:paraId="48CCB1A7" w14:textId="77777777" w:rsidR="00D550EE" w:rsidRPr="002651D6" w:rsidRDefault="00D550EE" w:rsidP="00670143">
            <w:pPr>
              <w:spacing w:after="0" w:line="360" w:lineRule="auto"/>
              <w:jc w:val="center"/>
              <w:rPr>
                <w:rFonts w:ascii="Times New Roman" w:hAnsi="Times New Roman" w:cs="Times New Roman"/>
                <w:i/>
                <w:color w:val="000000"/>
                <w:sz w:val="24"/>
                <w:szCs w:val="24"/>
              </w:rPr>
            </w:pPr>
            <w:r w:rsidRPr="002651D6">
              <w:rPr>
                <w:rFonts w:ascii="Times New Roman" w:hAnsi="Times New Roman" w:cs="Times New Roman"/>
                <w:i/>
                <w:color w:val="000000"/>
                <w:sz w:val="24"/>
                <w:szCs w:val="24"/>
              </w:rPr>
              <w:t>Appennino marchigiano</w:t>
            </w:r>
          </w:p>
        </w:tc>
        <w:tc>
          <w:tcPr>
            <w:tcW w:w="816" w:type="dxa"/>
            <w:shd w:val="clear" w:color="auto" w:fill="auto"/>
            <w:noWrap/>
            <w:vAlign w:val="center"/>
            <w:hideMark/>
          </w:tcPr>
          <w:p w14:paraId="6FC82B8E"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43,193</w:t>
            </w:r>
          </w:p>
        </w:tc>
        <w:tc>
          <w:tcPr>
            <w:tcW w:w="870" w:type="dxa"/>
            <w:shd w:val="clear" w:color="auto" w:fill="auto"/>
            <w:noWrap/>
            <w:vAlign w:val="center"/>
            <w:hideMark/>
          </w:tcPr>
          <w:p w14:paraId="6D3BE942"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13,151</w:t>
            </w:r>
          </w:p>
        </w:tc>
        <w:tc>
          <w:tcPr>
            <w:tcW w:w="749" w:type="dxa"/>
          </w:tcPr>
          <w:p w14:paraId="2E7080CA"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560" w:type="dxa"/>
            <w:shd w:val="clear" w:color="auto" w:fill="auto"/>
            <w:noWrap/>
            <w:vAlign w:val="center"/>
            <w:hideMark/>
          </w:tcPr>
          <w:p w14:paraId="2D0989F2"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6</w:t>
            </w:r>
            <w:r>
              <w:rPr>
                <w:rFonts w:ascii="Times New Roman" w:hAnsi="Times New Roman" w:cs="Times New Roman"/>
                <w:color w:val="000000"/>
                <w:sz w:val="24"/>
                <w:szCs w:val="24"/>
              </w:rPr>
              <w:t>.</w:t>
            </w:r>
            <w:r w:rsidRPr="00BE5DFE">
              <w:rPr>
                <w:rFonts w:ascii="Times New Roman" w:hAnsi="Times New Roman" w:cs="Times New Roman"/>
                <w:color w:val="000000"/>
                <w:sz w:val="24"/>
                <w:szCs w:val="24"/>
              </w:rPr>
              <w:t>18</w:t>
            </w:r>
          </w:p>
        </w:tc>
      </w:tr>
      <w:tr w:rsidR="00D550EE" w:rsidRPr="00DC5A71" w14:paraId="50A2566E" w14:textId="77777777" w:rsidTr="00670143">
        <w:trPr>
          <w:trHeight w:val="454"/>
          <w:jc w:val="center"/>
        </w:trPr>
        <w:tc>
          <w:tcPr>
            <w:tcW w:w="647" w:type="dxa"/>
            <w:shd w:val="clear" w:color="auto" w:fill="auto"/>
            <w:noWrap/>
            <w:vAlign w:val="center"/>
            <w:hideMark/>
          </w:tcPr>
          <w:p w14:paraId="5F592CAE"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1832</w:t>
            </w:r>
          </w:p>
        </w:tc>
        <w:tc>
          <w:tcPr>
            <w:tcW w:w="834" w:type="dxa"/>
            <w:shd w:val="clear" w:color="auto" w:fill="auto"/>
            <w:noWrap/>
            <w:vAlign w:val="center"/>
            <w:hideMark/>
          </w:tcPr>
          <w:p w14:paraId="7B13E620"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1</w:t>
            </w:r>
          </w:p>
        </w:tc>
        <w:tc>
          <w:tcPr>
            <w:tcW w:w="554" w:type="dxa"/>
            <w:shd w:val="clear" w:color="auto" w:fill="auto"/>
            <w:noWrap/>
            <w:vAlign w:val="center"/>
            <w:hideMark/>
          </w:tcPr>
          <w:p w14:paraId="45704E70"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13</w:t>
            </w:r>
          </w:p>
        </w:tc>
        <w:tc>
          <w:tcPr>
            <w:tcW w:w="3174" w:type="dxa"/>
            <w:vAlign w:val="center"/>
          </w:tcPr>
          <w:p w14:paraId="007DFF6D" w14:textId="77777777" w:rsidR="00D550EE" w:rsidRPr="002651D6" w:rsidRDefault="00D550EE" w:rsidP="00670143">
            <w:pPr>
              <w:spacing w:after="0" w:line="360" w:lineRule="auto"/>
              <w:jc w:val="center"/>
              <w:rPr>
                <w:rFonts w:ascii="Times New Roman" w:hAnsi="Times New Roman" w:cs="Times New Roman"/>
                <w:i/>
                <w:color w:val="000000"/>
                <w:sz w:val="24"/>
                <w:szCs w:val="24"/>
              </w:rPr>
            </w:pPr>
            <w:r w:rsidRPr="002651D6">
              <w:rPr>
                <w:rFonts w:ascii="Times New Roman" w:hAnsi="Times New Roman" w:cs="Times New Roman"/>
                <w:i/>
                <w:color w:val="000000"/>
                <w:sz w:val="24"/>
                <w:szCs w:val="24"/>
              </w:rPr>
              <w:t>Valle Umbra</w:t>
            </w:r>
          </w:p>
        </w:tc>
        <w:tc>
          <w:tcPr>
            <w:tcW w:w="816" w:type="dxa"/>
            <w:shd w:val="clear" w:color="auto" w:fill="auto"/>
            <w:noWrap/>
            <w:vAlign w:val="center"/>
            <w:hideMark/>
          </w:tcPr>
          <w:p w14:paraId="7CBC98D0"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42,98</w:t>
            </w:r>
          </w:p>
        </w:tc>
        <w:tc>
          <w:tcPr>
            <w:tcW w:w="870" w:type="dxa"/>
            <w:shd w:val="clear" w:color="auto" w:fill="auto"/>
            <w:noWrap/>
            <w:vAlign w:val="center"/>
            <w:hideMark/>
          </w:tcPr>
          <w:p w14:paraId="6A3F67CF"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12,605</w:t>
            </w:r>
          </w:p>
        </w:tc>
        <w:tc>
          <w:tcPr>
            <w:tcW w:w="749" w:type="dxa"/>
          </w:tcPr>
          <w:p w14:paraId="1D7E6C82"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560" w:type="dxa"/>
            <w:shd w:val="clear" w:color="auto" w:fill="auto"/>
            <w:noWrap/>
            <w:vAlign w:val="center"/>
            <w:hideMark/>
          </w:tcPr>
          <w:p w14:paraId="161577D1"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6</w:t>
            </w:r>
            <w:r>
              <w:rPr>
                <w:rFonts w:ascii="Times New Roman" w:hAnsi="Times New Roman" w:cs="Times New Roman"/>
                <w:color w:val="000000"/>
                <w:sz w:val="24"/>
                <w:szCs w:val="24"/>
              </w:rPr>
              <w:t>.</w:t>
            </w:r>
            <w:r w:rsidRPr="00BE5DFE">
              <w:rPr>
                <w:rFonts w:ascii="Times New Roman" w:hAnsi="Times New Roman" w:cs="Times New Roman"/>
                <w:color w:val="000000"/>
                <w:sz w:val="24"/>
                <w:szCs w:val="24"/>
              </w:rPr>
              <w:t>43</w:t>
            </w:r>
          </w:p>
        </w:tc>
      </w:tr>
      <w:tr w:rsidR="00D550EE" w:rsidRPr="00DC5A71" w14:paraId="0DC3830C" w14:textId="77777777" w:rsidTr="00670143">
        <w:trPr>
          <w:trHeight w:val="454"/>
          <w:jc w:val="center"/>
        </w:trPr>
        <w:tc>
          <w:tcPr>
            <w:tcW w:w="647" w:type="dxa"/>
            <w:shd w:val="clear" w:color="auto" w:fill="auto"/>
            <w:noWrap/>
            <w:vAlign w:val="center"/>
            <w:hideMark/>
          </w:tcPr>
          <w:p w14:paraId="7EDA9B11"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1915</w:t>
            </w:r>
          </w:p>
        </w:tc>
        <w:tc>
          <w:tcPr>
            <w:tcW w:w="834" w:type="dxa"/>
            <w:shd w:val="clear" w:color="auto" w:fill="auto"/>
            <w:noWrap/>
            <w:vAlign w:val="center"/>
            <w:hideMark/>
          </w:tcPr>
          <w:p w14:paraId="237BC49A"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1</w:t>
            </w:r>
          </w:p>
        </w:tc>
        <w:tc>
          <w:tcPr>
            <w:tcW w:w="554" w:type="dxa"/>
            <w:shd w:val="clear" w:color="auto" w:fill="auto"/>
            <w:noWrap/>
            <w:vAlign w:val="center"/>
            <w:hideMark/>
          </w:tcPr>
          <w:p w14:paraId="5E32114C"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13</w:t>
            </w:r>
          </w:p>
        </w:tc>
        <w:tc>
          <w:tcPr>
            <w:tcW w:w="3174" w:type="dxa"/>
            <w:vAlign w:val="center"/>
          </w:tcPr>
          <w:p w14:paraId="41CE8A25" w14:textId="77777777" w:rsidR="00D550EE" w:rsidRPr="002651D6" w:rsidRDefault="00D550EE" w:rsidP="00670143">
            <w:pPr>
              <w:spacing w:after="0" w:line="360" w:lineRule="auto"/>
              <w:jc w:val="center"/>
              <w:rPr>
                <w:rFonts w:ascii="Times New Roman" w:hAnsi="Times New Roman" w:cs="Times New Roman"/>
                <w:i/>
                <w:color w:val="000000"/>
                <w:sz w:val="24"/>
                <w:szCs w:val="24"/>
              </w:rPr>
            </w:pPr>
            <w:r w:rsidRPr="002651D6">
              <w:rPr>
                <w:rFonts w:ascii="Times New Roman" w:hAnsi="Times New Roman" w:cs="Times New Roman"/>
                <w:i/>
                <w:color w:val="000000"/>
                <w:sz w:val="24"/>
                <w:szCs w:val="24"/>
              </w:rPr>
              <w:t>Marsica</w:t>
            </w:r>
          </w:p>
        </w:tc>
        <w:tc>
          <w:tcPr>
            <w:tcW w:w="816" w:type="dxa"/>
            <w:shd w:val="clear" w:color="auto" w:fill="auto"/>
            <w:noWrap/>
            <w:vAlign w:val="center"/>
            <w:hideMark/>
          </w:tcPr>
          <w:p w14:paraId="2B9678BF"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42,014</w:t>
            </w:r>
          </w:p>
        </w:tc>
        <w:tc>
          <w:tcPr>
            <w:tcW w:w="870" w:type="dxa"/>
            <w:shd w:val="clear" w:color="auto" w:fill="auto"/>
            <w:noWrap/>
            <w:vAlign w:val="center"/>
            <w:hideMark/>
          </w:tcPr>
          <w:p w14:paraId="46A2FFEB"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13,53</w:t>
            </w:r>
          </w:p>
        </w:tc>
        <w:tc>
          <w:tcPr>
            <w:tcW w:w="749" w:type="dxa"/>
          </w:tcPr>
          <w:p w14:paraId="7640AD9D"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560" w:type="dxa"/>
            <w:shd w:val="clear" w:color="auto" w:fill="auto"/>
            <w:noWrap/>
            <w:vAlign w:val="center"/>
            <w:hideMark/>
          </w:tcPr>
          <w:p w14:paraId="2A5158AC"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7</w:t>
            </w:r>
            <w:r>
              <w:rPr>
                <w:rFonts w:ascii="Times New Roman" w:hAnsi="Times New Roman" w:cs="Times New Roman"/>
                <w:color w:val="000000"/>
                <w:sz w:val="24"/>
                <w:szCs w:val="24"/>
              </w:rPr>
              <w:t>.</w:t>
            </w:r>
            <w:r w:rsidRPr="00BE5DFE">
              <w:rPr>
                <w:rFonts w:ascii="Times New Roman" w:hAnsi="Times New Roman" w:cs="Times New Roman"/>
                <w:color w:val="000000"/>
                <w:sz w:val="24"/>
                <w:szCs w:val="24"/>
              </w:rPr>
              <w:t>08</w:t>
            </w:r>
          </w:p>
        </w:tc>
      </w:tr>
      <w:tr w:rsidR="00D550EE" w:rsidRPr="00DC5A71" w14:paraId="060B2631" w14:textId="77777777" w:rsidTr="00670143">
        <w:trPr>
          <w:trHeight w:val="454"/>
          <w:jc w:val="center"/>
        </w:trPr>
        <w:tc>
          <w:tcPr>
            <w:tcW w:w="647" w:type="dxa"/>
            <w:shd w:val="clear" w:color="auto" w:fill="auto"/>
            <w:noWrap/>
            <w:vAlign w:val="center"/>
            <w:hideMark/>
          </w:tcPr>
          <w:p w14:paraId="20871E8E"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1997</w:t>
            </w:r>
          </w:p>
        </w:tc>
        <w:tc>
          <w:tcPr>
            <w:tcW w:w="834" w:type="dxa"/>
            <w:shd w:val="clear" w:color="auto" w:fill="auto"/>
            <w:noWrap/>
            <w:vAlign w:val="center"/>
            <w:hideMark/>
          </w:tcPr>
          <w:p w14:paraId="7AABF417"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9</w:t>
            </w:r>
          </w:p>
        </w:tc>
        <w:tc>
          <w:tcPr>
            <w:tcW w:w="554" w:type="dxa"/>
            <w:shd w:val="clear" w:color="auto" w:fill="auto"/>
            <w:noWrap/>
            <w:vAlign w:val="center"/>
            <w:hideMark/>
          </w:tcPr>
          <w:p w14:paraId="31C013A3"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26</w:t>
            </w:r>
          </w:p>
        </w:tc>
        <w:tc>
          <w:tcPr>
            <w:tcW w:w="3174" w:type="dxa"/>
            <w:vAlign w:val="center"/>
          </w:tcPr>
          <w:p w14:paraId="30BE22AB" w14:textId="77777777" w:rsidR="00D550EE" w:rsidRPr="002651D6" w:rsidRDefault="00D550EE" w:rsidP="00670143">
            <w:pPr>
              <w:spacing w:after="0" w:line="360" w:lineRule="auto"/>
              <w:jc w:val="center"/>
              <w:rPr>
                <w:rFonts w:ascii="Times New Roman" w:hAnsi="Times New Roman" w:cs="Times New Roman"/>
                <w:i/>
                <w:color w:val="000000"/>
                <w:sz w:val="24"/>
                <w:szCs w:val="24"/>
              </w:rPr>
            </w:pPr>
            <w:r w:rsidRPr="002651D6">
              <w:rPr>
                <w:rFonts w:ascii="Times New Roman" w:hAnsi="Times New Roman" w:cs="Times New Roman"/>
                <w:i/>
                <w:color w:val="000000"/>
                <w:sz w:val="24"/>
                <w:szCs w:val="24"/>
              </w:rPr>
              <w:t>Appennino umbro-marchigiano</w:t>
            </w:r>
          </w:p>
        </w:tc>
        <w:tc>
          <w:tcPr>
            <w:tcW w:w="816" w:type="dxa"/>
            <w:shd w:val="clear" w:color="auto" w:fill="auto"/>
            <w:noWrap/>
            <w:vAlign w:val="center"/>
            <w:hideMark/>
          </w:tcPr>
          <w:p w14:paraId="0944B46B"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43,014</w:t>
            </w:r>
          </w:p>
        </w:tc>
        <w:tc>
          <w:tcPr>
            <w:tcW w:w="870" w:type="dxa"/>
            <w:shd w:val="clear" w:color="auto" w:fill="auto"/>
            <w:noWrap/>
            <w:vAlign w:val="center"/>
            <w:hideMark/>
          </w:tcPr>
          <w:p w14:paraId="2BCA2C7D"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12,853</w:t>
            </w:r>
          </w:p>
        </w:tc>
        <w:tc>
          <w:tcPr>
            <w:tcW w:w="749" w:type="dxa"/>
          </w:tcPr>
          <w:p w14:paraId="0619730F"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8-9</w:t>
            </w:r>
          </w:p>
        </w:tc>
        <w:tc>
          <w:tcPr>
            <w:tcW w:w="560" w:type="dxa"/>
            <w:shd w:val="clear" w:color="auto" w:fill="auto"/>
            <w:noWrap/>
            <w:vAlign w:val="center"/>
            <w:hideMark/>
          </w:tcPr>
          <w:p w14:paraId="195FAA0B"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5</w:t>
            </w:r>
            <w:r>
              <w:rPr>
                <w:rFonts w:ascii="Times New Roman" w:hAnsi="Times New Roman" w:cs="Times New Roman"/>
                <w:color w:val="000000"/>
                <w:sz w:val="24"/>
                <w:szCs w:val="24"/>
              </w:rPr>
              <w:t>.</w:t>
            </w:r>
            <w:r w:rsidRPr="00BE5DFE">
              <w:rPr>
                <w:rFonts w:ascii="Times New Roman" w:hAnsi="Times New Roman" w:cs="Times New Roman"/>
                <w:color w:val="000000"/>
                <w:sz w:val="24"/>
                <w:szCs w:val="24"/>
              </w:rPr>
              <w:t>97</w:t>
            </w:r>
          </w:p>
        </w:tc>
      </w:tr>
      <w:tr w:rsidR="00D550EE" w:rsidRPr="00DC5A71" w14:paraId="7B94CEBD" w14:textId="77777777" w:rsidTr="00670143">
        <w:trPr>
          <w:trHeight w:val="454"/>
          <w:jc w:val="center"/>
        </w:trPr>
        <w:tc>
          <w:tcPr>
            <w:tcW w:w="647" w:type="dxa"/>
            <w:shd w:val="clear" w:color="auto" w:fill="auto"/>
            <w:noWrap/>
            <w:vAlign w:val="center"/>
            <w:hideMark/>
          </w:tcPr>
          <w:p w14:paraId="74C4D022"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2009</w:t>
            </w:r>
          </w:p>
        </w:tc>
        <w:tc>
          <w:tcPr>
            <w:tcW w:w="834" w:type="dxa"/>
            <w:shd w:val="clear" w:color="auto" w:fill="auto"/>
            <w:noWrap/>
            <w:vAlign w:val="center"/>
            <w:hideMark/>
          </w:tcPr>
          <w:p w14:paraId="3D719A3E"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4</w:t>
            </w:r>
          </w:p>
        </w:tc>
        <w:tc>
          <w:tcPr>
            <w:tcW w:w="554" w:type="dxa"/>
            <w:shd w:val="clear" w:color="auto" w:fill="auto"/>
            <w:noWrap/>
            <w:vAlign w:val="center"/>
            <w:hideMark/>
          </w:tcPr>
          <w:p w14:paraId="4A3719F5"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6</w:t>
            </w:r>
          </w:p>
        </w:tc>
        <w:tc>
          <w:tcPr>
            <w:tcW w:w="3174" w:type="dxa"/>
            <w:vAlign w:val="center"/>
          </w:tcPr>
          <w:p w14:paraId="3EEBB940" w14:textId="77777777" w:rsidR="00D550EE" w:rsidRPr="002651D6" w:rsidRDefault="00D550EE" w:rsidP="00670143">
            <w:pPr>
              <w:spacing w:after="0" w:line="360" w:lineRule="auto"/>
              <w:jc w:val="center"/>
              <w:rPr>
                <w:rFonts w:ascii="Times New Roman" w:hAnsi="Times New Roman" w:cs="Times New Roman"/>
                <w:i/>
                <w:color w:val="000000"/>
                <w:sz w:val="24"/>
                <w:szCs w:val="24"/>
              </w:rPr>
            </w:pPr>
            <w:r w:rsidRPr="002651D6">
              <w:rPr>
                <w:rFonts w:ascii="Times New Roman" w:hAnsi="Times New Roman" w:cs="Times New Roman"/>
                <w:i/>
                <w:color w:val="000000"/>
                <w:sz w:val="24"/>
                <w:szCs w:val="24"/>
              </w:rPr>
              <w:t>Aquilano</w:t>
            </w:r>
          </w:p>
        </w:tc>
        <w:tc>
          <w:tcPr>
            <w:tcW w:w="816" w:type="dxa"/>
            <w:shd w:val="clear" w:color="auto" w:fill="auto"/>
            <w:noWrap/>
            <w:vAlign w:val="center"/>
            <w:hideMark/>
          </w:tcPr>
          <w:p w14:paraId="742E9FA4"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42,309</w:t>
            </w:r>
          </w:p>
        </w:tc>
        <w:tc>
          <w:tcPr>
            <w:tcW w:w="870" w:type="dxa"/>
            <w:shd w:val="clear" w:color="auto" w:fill="auto"/>
            <w:noWrap/>
            <w:vAlign w:val="center"/>
            <w:hideMark/>
          </w:tcPr>
          <w:p w14:paraId="3BAF5D26"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13,51</w:t>
            </w:r>
          </w:p>
        </w:tc>
        <w:tc>
          <w:tcPr>
            <w:tcW w:w="749" w:type="dxa"/>
          </w:tcPr>
          <w:p w14:paraId="51955D56"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9-10</w:t>
            </w:r>
          </w:p>
        </w:tc>
        <w:tc>
          <w:tcPr>
            <w:tcW w:w="560" w:type="dxa"/>
            <w:shd w:val="clear" w:color="auto" w:fill="auto"/>
            <w:noWrap/>
            <w:vAlign w:val="center"/>
            <w:hideMark/>
          </w:tcPr>
          <w:p w14:paraId="6A2A809C"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sidRPr="00BE5DFE">
              <w:rPr>
                <w:rFonts w:ascii="Times New Roman" w:hAnsi="Times New Roman" w:cs="Times New Roman"/>
                <w:color w:val="000000"/>
                <w:sz w:val="24"/>
                <w:szCs w:val="24"/>
              </w:rPr>
              <w:t>6</w:t>
            </w:r>
            <w:r>
              <w:rPr>
                <w:rFonts w:ascii="Times New Roman" w:hAnsi="Times New Roman" w:cs="Times New Roman"/>
                <w:color w:val="000000"/>
                <w:sz w:val="24"/>
                <w:szCs w:val="24"/>
              </w:rPr>
              <w:t>.</w:t>
            </w:r>
            <w:r w:rsidRPr="00BE5DFE">
              <w:rPr>
                <w:rFonts w:ascii="Times New Roman" w:hAnsi="Times New Roman" w:cs="Times New Roman"/>
                <w:color w:val="000000"/>
                <w:sz w:val="24"/>
                <w:szCs w:val="24"/>
              </w:rPr>
              <w:t>29</w:t>
            </w:r>
          </w:p>
        </w:tc>
      </w:tr>
      <w:tr w:rsidR="00D550EE" w:rsidRPr="00DC5A71" w14:paraId="372DD701" w14:textId="77777777" w:rsidTr="00670143">
        <w:trPr>
          <w:trHeight w:val="454"/>
          <w:jc w:val="center"/>
        </w:trPr>
        <w:tc>
          <w:tcPr>
            <w:tcW w:w="647" w:type="dxa"/>
            <w:shd w:val="clear" w:color="auto" w:fill="auto"/>
            <w:noWrap/>
            <w:vAlign w:val="center"/>
          </w:tcPr>
          <w:p w14:paraId="16CC2259"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2016</w:t>
            </w:r>
          </w:p>
        </w:tc>
        <w:tc>
          <w:tcPr>
            <w:tcW w:w="834" w:type="dxa"/>
            <w:shd w:val="clear" w:color="auto" w:fill="auto"/>
            <w:noWrap/>
            <w:vAlign w:val="center"/>
          </w:tcPr>
          <w:p w14:paraId="304E6336"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554" w:type="dxa"/>
            <w:shd w:val="clear" w:color="auto" w:fill="auto"/>
            <w:noWrap/>
            <w:vAlign w:val="center"/>
          </w:tcPr>
          <w:p w14:paraId="4A40CEE8"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3174" w:type="dxa"/>
            <w:vAlign w:val="center"/>
          </w:tcPr>
          <w:p w14:paraId="334E6E47" w14:textId="77777777" w:rsidR="00D550EE" w:rsidRPr="002651D6" w:rsidRDefault="00D550EE" w:rsidP="00670143">
            <w:pPr>
              <w:spacing w:after="0" w:line="360" w:lineRule="auto"/>
              <w:jc w:val="center"/>
              <w:rPr>
                <w:rFonts w:ascii="Times New Roman" w:hAnsi="Times New Roman" w:cs="Times New Roman"/>
                <w:i/>
                <w:color w:val="000000"/>
                <w:sz w:val="24"/>
                <w:szCs w:val="24"/>
              </w:rPr>
            </w:pPr>
            <w:r>
              <w:rPr>
                <w:rFonts w:ascii="Times New Roman" w:hAnsi="Times New Roman" w:cs="Times New Roman"/>
                <w:i/>
                <w:color w:val="000000"/>
                <w:sz w:val="24"/>
                <w:szCs w:val="24"/>
              </w:rPr>
              <w:t>Appennino centrale</w:t>
            </w:r>
          </w:p>
        </w:tc>
        <w:tc>
          <w:tcPr>
            <w:tcW w:w="816" w:type="dxa"/>
            <w:shd w:val="clear" w:color="auto" w:fill="auto"/>
            <w:noWrap/>
            <w:vAlign w:val="center"/>
          </w:tcPr>
          <w:p w14:paraId="62E96505"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42,70</w:t>
            </w:r>
          </w:p>
        </w:tc>
        <w:tc>
          <w:tcPr>
            <w:tcW w:w="870" w:type="dxa"/>
            <w:shd w:val="clear" w:color="auto" w:fill="auto"/>
            <w:noWrap/>
            <w:vAlign w:val="center"/>
          </w:tcPr>
          <w:p w14:paraId="2ED558BE"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13,23</w:t>
            </w:r>
          </w:p>
        </w:tc>
        <w:tc>
          <w:tcPr>
            <w:tcW w:w="749" w:type="dxa"/>
          </w:tcPr>
          <w:p w14:paraId="49BA4864" w14:textId="77777777" w:rsidR="00D550EE" w:rsidRDefault="00D550EE" w:rsidP="00670143">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560" w:type="dxa"/>
            <w:shd w:val="clear" w:color="auto" w:fill="auto"/>
            <w:noWrap/>
            <w:vAlign w:val="center"/>
          </w:tcPr>
          <w:p w14:paraId="0A77F63A"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6.20</w:t>
            </w:r>
          </w:p>
        </w:tc>
      </w:tr>
      <w:tr w:rsidR="00D550EE" w:rsidRPr="00DC5A71" w14:paraId="37F2440A" w14:textId="77777777" w:rsidTr="00670143">
        <w:trPr>
          <w:trHeight w:val="454"/>
          <w:jc w:val="center"/>
        </w:trPr>
        <w:tc>
          <w:tcPr>
            <w:tcW w:w="647" w:type="dxa"/>
            <w:shd w:val="clear" w:color="auto" w:fill="auto"/>
            <w:noWrap/>
            <w:vAlign w:val="center"/>
          </w:tcPr>
          <w:p w14:paraId="749E0339" w14:textId="77777777" w:rsidR="00D550EE" w:rsidRDefault="00D550EE" w:rsidP="00670143">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2016</w:t>
            </w:r>
          </w:p>
        </w:tc>
        <w:tc>
          <w:tcPr>
            <w:tcW w:w="834" w:type="dxa"/>
            <w:shd w:val="clear" w:color="auto" w:fill="auto"/>
            <w:noWrap/>
            <w:vAlign w:val="center"/>
          </w:tcPr>
          <w:p w14:paraId="6CEE94F2" w14:textId="77777777" w:rsidR="00D550EE" w:rsidRDefault="00D550EE" w:rsidP="00670143">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554" w:type="dxa"/>
            <w:shd w:val="clear" w:color="auto" w:fill="auto"/>
            <w:noWrap/>
            <w:vAlign w:val="center"/>
          </w:tcPr>
          <w:p w14:paraId="17D4EFD8" w14:textId="77777777" w:rsidR="00D550EE" w:rsidRDefault="00D550EE" w:rsidP="00670143">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c>
          <w:tcPr>
            <w:tcW w:w="3174" w:type="dxa"/>
            <w:vAlign w:val="center"/>
          </w:tcPr>
          <w:p w14:paraId="5F01E28C" w14:textId="77777777" w:rsidR="00D550EE" w:rsidRDefault="00D550EE" w:rsidP="00670143">
            <w:pPr>
              <w:spacing w:after="0" w:line="360" w:lineRule="auto"/>
              <w:jc w:val="center"/>
              <w:rPr>
                <w:rFonts w:ascii="Times New Roman" w:hAnsi="Times New Roman" w:cs="Times New Roman"/>
                <w:i/>
                <w:color w:val="000000"/>
                <w:sz w:val="24"/>
                <w:szCs w:val="24"/>
              </w:rPr>
            </w:pPr>
            <w:r>
              <w:rPr>
                <w:rFonts w:ascii="Times New Roman" w:hAnsi="Times New Roman" w:cs="Times New Roman"/>
                <w:i/>
                <w:color w:val="000000"/>
                <w:sz w:val="24"/>
                <w:szCs w:val="24"/>
              </w:rPr>
              <w:t>Appennino centrale</w:t>
            </w:r>
          </w:p>
        </w:tc>
        <w:tc>
          <w:tcPr>
            <w:tcW w:w="816" w:type="dxa"/>
            <w:shd w:val="clear" w:color="auto" w:fill="auto"/>
            <w:noWrap/>
            <w:vAlign w:val="center"/>
          </w:tcPr>
          <w:p w14:paraId="665CEDB9" w14:textId="77777777" w:rsidR="00D550EE" w:rsidRDefault="00D550EE" w:rsidP="00670143">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42,91</w:t>
            </w:r>
          </w:p>
        </w:tc>
        <w:tc>
          <w:tcPr>
            <w:tcW w:w="870" w:type="dxa"/>
            <w:shd w:val="clear" w:color="auto" w:fill="auto"/>
            <w:noWrap/>
            <w:vAlign w:val="center"/>
          </w:tcPr>
          <w:p w14:paraId="1618BC62" w14:textId="77777777" w:rsidR="00D550EE" w:rsidRDefault="00D550EE" w:rsidP="00670143">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13,13</w:t>
            </w:r>
          </w:p>
        </w:tc>
        <w:tc>
          <w:tcPr>
            <w:tcW w:w="749" w:type="dxa"/>
          </w:tcPr>
          <w:p w14:paraId="4DFFBDD6" w14:textId="77777777" w:rsidR="00D550EE" w:rsidRDefault="00D550EE" w:rsidP="00670143">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560" w:type="dxa"/>
            <w:shd w:val="clear" w:color="auto" w:fill="auto"/>
            <w:noWrap/>
            <w:vAlign w:val="center"/>
          </w:tcPr>
          <w:p w14:paraId="6722AA75" w14:textId="77777777" w:rsidR="00D550EE" w:rsidRDefault="00D550EE" w:rsidP="00670143">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6.10</w:t>
            </w:r>
          </w:p>
        </w:tc>
      </w:tr>
      <w:tr w:rsidR="00D550EE" w:rsidRPr="00DC5A71" w14:paraId="6EE530E4" w14:textId="77777777" w:rsidTr="00670143">
        <w:trPr>
          <w:trHeight w:val="454"/>
          <w:jc w:val="center"/>
        </w:trPr>
        <w:tc>
          <w:tcPr>
            <w:tcW w:w="647" w:type="dxa"/>
            <w:shd w:val="clear" w:color="auto" w:fill="auto"/>
            <w:noWrap/>
            <w:vAlign w:val="center"/>
          </w:tcPr>
          <w:p w14:paraId="6428FEEF"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2016</w:t>
            </w:r>
          </w:p>
        </w:tc>
        <w:tc>
          <w:tcPr>
            <w:tcW w:w="834" w:type="dxa"/>
            <w:shd w:val="clear" w:color="auto" w:fill="auto"/>
            <w:noWrap/>
            <w:vAlign w:val="center"/>
          </w:tcPr>
          <w:p w14:paraId="13C905B9"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554" w:type="dxa"/>
            <w:shd w:val="clear" w:color="auto" w:fill="auto"/>
            <w:noWrap/>
            <w:vAlign w:val="center"/>
          </w:tcPr>
          <w:p w14:paraId="21ED3717"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c>
          <w:tcPr>
            <w:tcW w:w="3174" w:type="dxa"/>
            <w:vAlign w:val="center"/>
          </w:tcPr>
          <w:p w14:paraId="24673FA1" w14:textId="77777777" w:rsidR="00D550EE" w:rsidRPr="002651D6" w:rsidRDefault="00D550EE" w:rsidP="00670143">
            <w:pPr>
              <w:spacing w:after="0" w:line="360" w:lineRule="auto"/>
              <w:jc w:val="center"/>
              <w:rPr>
                <w:rFonts w:ascii="Times New Roman" w:hAnsi="Times New Roman" w:cs="Times New Roman"/>
                <w:i/>
                <w:color w:val="000000"/>
                <w:sz w:val="24"/>
                <w:szCs w:val="24"/>
              </w:rPr>
            </w:pPr>
            <w:r>
              <w:rPr>
                <w:rFonts w:ascii="Times New Roman" w:hAnsi="Times New Roman" w:cs="Times New Roman"/>
                <w:i/>
                <w:color w:val="000000"/>
                <w:sz w:val="24"/>
                <w:szCs w:val="24"/>
              </w:rPr>
              <w:t>Appennino centrale</w:t>
            </w:r>
          </w:p>
        </w:tc>
        <w:tc>
          <w:tcPr>
            <w:tcW w:w="816" w:type="dxa"/>
            <w:shd w:val="clear" w:color="auto" w:fill="auto"/>
            <w:noWrap/>
            <w:vAlign w:val="center"/>
          </w:tcPr>
          <w:p w14:paraId="2800C7E6"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42,83</w:t>
            </w:r>
          </w:p>
        </w:tc>
        <w:tc>
          <w:tcPr>
            <w:tcW w:w="870" w:type="dxa"/>
            <w:shd w:val="clear" w:color="auto" w:fill="auto"/>
            <w:noWrap/>
            <w:vAlign w:val="center"/>
          </w:tcPr>
          <w:p w14:paraId="4101962D"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13,11</w:t>
            </w:r>
          </w:p>
        </w:tc>
        <w:tc>
          <w:tcPr>
            <w:tcW w:w="749" w:type="dxa"/>
          </w:tcPr>
          <w:p w14:paraId="74EB0B18" w14:textId="77777777" w:rsidR="00D550EE" w:rsidRDefault="00D550EE" w:rsidP="00670143">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560" w:type="dxa"/>
            <w:shd w:val="clear" w:color="auto" w:fill="auto"/>
            <w:noWrap/>
            <w:vAlign w:val="center"/>
          </w:tcPr>
          <w:p w14:paraId="7815943F" w14:textId="77777777" w:rsidR="00D550EE" w:rsidRPr="00BE5DFE" w:rsidRDefault="00D550EE" w:rsidP="00670143">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6.50</w:t>
            </w:r>
          </w:p>
        </w:tc>
      </w:tr>
    </w:tbl>
    <w:p w14:paraId="69918C58" w14:textId="77777777" w:rsidR="00D550EE" w:rsidRDefault="00D550EE" w:rsidP="00474E9B">
      <w:pPr>
        <w:pStyle w:val="ListParagraph"/>
        <w:spacing w:line="480" w:lineRule="auto"/>
        <w:ind w:left="2160" w:hanging="1452"/>
        <w:jc w:val="both"/>
        <w:rPr>
          <w:rFonts w:ascii="Times New Roman" w:hAnsi="Times New Roman"/>
          <w:iCs/>
          <w:sz w:val="24"/>
          <w:szCs w:val="24"/>
        </w:rPr>
      </w:pPr>
      <w:r w:rsidRPr="00A33498">
        <w:rPr>
          <w:rFonts w:ascii="Times New Roman" w:hAnsi="Times New Roman"/>
          <w:iCs/>
          <w:sz w:val="24"/>
          <w:szCs w:val="24"/>
        </w:rPr>
        <w:t>Data from CPTI15 (</w:t>
      </w:r>
      <w:r w:rsidRPr="0039158B">
        <w:rPr>
          <w:rFonts w:ascii="Times New Roman" w:hAnsi="Times New Roman"/>
          <w:iCs/>
          <w:sz w:val="24"/>
          <w:szCs w:val="24"/>
        </w:rPr>
        <w:t>Rovida et al., 2016</w:t>
      </w:r>
      <w:r w:rsidRPr="00A33498">
        <w:rPr>
          <w:rFonts w:ascii="Times New Roman" w:hAnsi="Times New Roman"/>
          <w:iCs/>
          <w:sz w:val="24"/>
          <w:szCs w:val="24"/>
        </w:rPr>
        <w:t>) and</w:t>
      </w:r>
      <w:r>
        <w:rPr>
          <w:rFonts w:ascii="Times New Roman" w:hAnsi="Times New Roman"/>
          <w:iCs/>
          <w:sz w:val="24"/>
          <w:szCs w:val="24"/>
        </w:rPr>
        <w:t xml:space="preserve">, for the last three recent earthquakes, </w:t>
      </w:r>
      <w:r w:rsidRPr="00A33498">
        <w:rPr>
          <w:rFonts w:ascii="Times New Roman" w:hAnsi="Times New Roman"/>
          <w:iCs/>
          <w:sz w:val="24"/>
          <w:szCs w:val="24"/>
        </w:rPr>
        <w:t>IS</w:t>
      </w:r>
      <w:r>
        <w:rPr>
          <w:rFonts w:ascii="Times New Roman" w:hAnsi="Times New Roman"/>
          <w:iCs/>
          <w:sz w:val="24"/>
          <w:szCs w:val="24"/>
        </w:rPr>
        <w:t>IDe</w:t>
      </w:r>
      <w:r w:rsidRPr="0039158B">
        <w:rPr>
          <w:rFonts w:ascii="Times New Roman" w:hAnsi="Times New Roman"/>
          <w:iCs/>
          <w:sz w:val="24"/>
          <w:szCs w:val="24"/>
        </w:rPr>
        <w:t xml:space="preserve"> </w:t>
      </w:r>
    </w:p>
    <w:p w14:paraId="0FC1ED01" w14:textId="066ABA9F" w:rsidR="00D550EE" w:rsidRPr="00474E9B" w:rsidRDefault="00D550EE" w:rsidP="00474E9B">
      <w:pPr>
        <w:pStyle w:val="ListParagraph"/>
        <w:spacing w:line="480" w:lineRule="auto"/>
        <w:ind w:left="851" w:right="424" w:hanging="142"/>
        <w:jc w:val="both"/>
        <w:rPr>
          <w:rFonts w:ascii="Times New Roman" w:eastAsia="Times New Roman" w:hAnsi="Times New Roman"/>
          <w:b/>
          <w:sz w:val="24"/>
          <w:szCs w:val="24"/>
          <w:lang w:val="it-IT"/>
        </w:rPr>
      </w:pPr>
      <w:r>
        <w:rPr>
          <w:rFonts w:ascii="Times New Roman" w:hAnsi="Times New Roman"/>
          <w:iCs/>
          <w:sz w:val="24"/>
          <w:szCs w:val="24"/>
        </w:rPr>
        <w:t>Working Group (</w:t>
      </w:r>
      <w:r w:rsidRPr="00D225AD">
        <w:rPr>
          <w:rFonts w:ascii="Times New Roman" w:hAnsi="Times New Roman"/>
          <w:iCs/>
          <w:sz w:val="24"/>
          <w:szCs w:val="24"/>
        </w:rPr>
        <w:t>2016</w:t>
      </w:r>
      <w:r>
        <w:rPr>
          <w:rFonts w:ascii="Times New Roman" w:hAnsi="Times New Roman"/>
          <w:iCs/>
          <w:sz w:val="24"/>
          <w:szCs w:val="24"/>
        </w:rPr>
        <w:t xml:space="preserve">). </w:t>
      </w:r>
      <w:r w:rsidR="00B13654" w:rsidRPr="00474E9B">
        <w:rPr>
          <w:rFonts w:ascii="Times New Roman" w:hAnsi="Times New Roman"/>
          <w:iCs/>
          <w:sz w:val="24"/>
          <w:szCs w:val="24"/>
        </w:rPr>
        <w:t>I</w:t>
      </w:r>
      <w:r w:rsidR="00B13654" w:rsidRPr="00474E9B">
        <w:rPr>
          <w:rFonts w:ascii="Times New Roman" w:hAnsi="Times New Roman"/>
          <w:iCs/>
          <w:sz w:val="24"/>
          <w:szCs w:val="24"/>
          <w:vertAlign w:val="subscript"/>
        </w:rPr>
        <w:t>o</w:t>
      </w:r>
      <w:r w:rsidR="00B13654" w:rsidRPr="00474E9B">
        <w:rPr>
          <w:rFonts w:ascii="Times New Roman" w:hAnsi="Times New Roman"/>
          <w:iCs/>
          <w:sz w:val="24"/>
          <w:szCs w:val="24"/>
        </w:rPr>
        <w:t xml:space="preserve"> is in MCS scale. </w:t>
      </w:r>
      <w:r w:rsidRPr="00474E9B">
        <w:rPr>
          <w:rFonts w:ascii="Times New Roman" w:hAnsi="Times New Roman"/>
          <w:iCs/>
          <w:sz w:val="24"/>
          <w:szCs w:val="24"/>
          <w:lang w:val="it-IT"/>
        </w:rPr>
        <w:t>*: Galli et al., 2016; **: Tertulliani and Azzaro, 2016.</w:t>
      </w:r>
    </w:p>
    <w:p w14:paraId="6779A52B" w14:textId="77777777" w:rsidR="00A651CD" w:rsidRPr="00474E9B" w:rsidRDefault="00A651CD" w:rsidP="006C1503">
      <w:pPr>
        <w:pStyle w:val="NITextBody"/>
        <w:spacing w:after="0" w:line="360" w:lineRule="auto"/>
        <w:rPr>
          <w:sz w:val="24"/>
          <w:szCs w:val="24"/>
          <w:lang w:val="it-IT"/>
        </w:rPr>
      </w:pPr>
    </w:p>
    <w:p w14:paraId="40C2605A" w14:textId="2F73610E" w:rsidR="00D225AD" w:rsidRPr="00D225AD" w:rsidRDefault="00186035" w:rsidP="00474E9B">
      <w:pPr>
        <w:pStyle w:val="ListParagraph"/>
        <w:numPr>
          <w:ilvl w:val="3"/>
          <w:numId w:val="1"/>
        </w:numPr>
        <w:spacing w:after="120" w:line="480" w:lineRule="auto"/>
        <w:ind w:left="426" w:hanging="426"/>
        <w:jc w:val="both"/>
        <w:rPr>
          <w:rFonts w:ascii="Times New Roman" w:hAnsi="Times New Roman"/>
          <w:iCs/>
          <w:sz w:val="24"/>
          <w:szCs w:val="24"/>
        </w:rPr>
      </w:pPr>
      <w:r w:rsidRPr="00D225AD">
        <w:rPr>
          <w:rFonts w:ascii="Times New Roman" w:hAnsi="Times New Roman"/>
          <w:b/>
          <w:bCs/>
          <w:iCs/>
          <w:sz w:val="24"/>
          <w:szCs w:val="24"/>
          <w:lang w:val="en-GB"/>
        </w:rPr>
        <w:lastRenderedPageBreak/>
        <w:t>Seismo</w:t>
      </w:r>
      <w:r>
        <w:rPr>
          <w:rFonts w:ascii="Times New Roman" w:hAnsi="Times New Roman"/>
          <w:b/>
          <w:bCs/>
          <w:iCs/>
          <w:sz w:val="24"/>
          <w:szCs w:val="24"/>
          <w:lang w:val="en-GB"/>
        </w:rPr>
        <w:t>genic source</w:t>
      </w:r>
      <w:r w:rsidR="00EE7FFB">
        <w:rPr>
          <w:rFonts w:ascii="Times New Roman" w:hAnsi="Times New Roman"/>
          <w:b/>
          <w:bCs/>
          <w:iCs/>
          <w:sz w:val="24"/>
          <w:szCs w:val="24"/>
          <w:lang w:val="en-GB"/>
        </w:rPr>
        <w:t>s</w:t>
      </w:r>
      <w:r w:rsidRPr="00D225AD">
        <w:rPr>
          <w:rFonts w:ascii="Times New Roman" w:hAnsi="Times New Roman"/>
          <w:b/>
          <w:bCs/>
          <w:iCs/>
          <w:sz w:val="24"/>
          <w:szCs w:val="24"/>
          <w:lang w:val="en-GB"/>
        </w:rPr>
        <w:t xml:space="preserve"> </w:t>
      </w:r>
      <w:r w:rsidR="00EE4DA8">
        <w:rPr>
          <w:rFonts w:ascii="Times New Roman" w:hAnsi="Times New Roman"/>
          <w:b/>
          <w:bCs/>
          <w:iCs/>
          <w:sz w:val="24"/>
          <w:szCs w:val="24"/>
          <w:lang w:val="en-GB"/>
        </w:rPr>
        <w:t>model</w:t>
      </w:r>
      <w:r w:rsidR="00EE4DA8" w:rsidRPr="00D225AD">
        <w:rPr>
          <w:rFonts w:ascii="Times New Roman" w:hAnsi="Times New Roman"/>
          <w:b/>
          <w:bCs/>
          <w:iCs/>
          <w:sz w:val="24"/>
          <w:szCs w:val="24"/>
          <w:lang w:val="en-GB"/>
        </w:rPr>
        <w:t xml:space="preserve"> </w:t>
      </w:r>
      <w:r w:rsidR="00D225AD" w:rsidRPr="00D225AD">
        <w:rPr>
          <w:rFonts w:ascii="Times New Roman" w:hAnsi="Times New Roman"/>
          <w:b/>
          <w:bCs/>
          <w:iCs/>
          <w:sz w:val="24"/>
          <w:szCs w:val="24"/>
          <w:lang w:val="en-GB"/>
        </w:rPr>
        <w:t xml:space="preserve">of the </w:t>
      </w:r>
      <w:r w:rsidR="00D674AF">
        <w:rPr>
          <w:rFonts w:ascii="Times New Roman" w:hAnsi="Times New Roman"/>
          <w:b/>
          <w:bCs/>
          <w:iCs/>
          <w:sz w:val="24"/>
          <w:szCs w:val="24"/>
          <w:lang w:val="en-GB"/>
        </w:rPr>
        <w:t>C</w:t>
      </w:r>
      <w:r w:rsidR="00D674AF" w:rsidRPr="00D225AD">
        <w:rPr>
          <w:rFonts w:ascii="Times New Roman" w:hAnsi="Times New Roman"/>
          <w:b/>
          <w:bCs/>
          <w:iCs/>
          <w:sz w:val="24"/>
          <w:szCs w:val="24"/>
          <w:lang w:val="en-GB"/>
        </w:rPr>
        <w:t xml:space="preserve">entral </w:t>
      </w:r>
      <w:r w:rsidR="00D225AD" w:rsidRPr="00D225AD">
        <w:rPr>
          <w:rFonts w:ascii="Times New Roman" w:hAnsi="Times New Roman"/>
          <w:b/>
          <w:bCs/>
          <w:iCs/>
          <w:sz w:val="24"/>
          <w:szCs w:val="24"/>
          <w:lang w:val="en-GB"/>
        </w:rPr>
        <w:t>Apennines</w:t>
      </w:r>
    </w:p>
    <w:p w14:paraId="75A65977" w14:textId="2B2C49D9" w:rsidR="00F64B6B" w:rsidRDefault="00F9397B" w:rsidP="00474E9B">
      <w:pPr>
        <w:spacing w:after="120" w:line="480" w:lineRule="auto"/>
        <w:jc w:val="both"/>
        <w:rPr>
          <w:rFonts w:ascii="Times New Roman" w:hAnsi="Times New Roman"/>
          <w:iCs/>
          <w:sz w:val="24"/>
          <w:szCs w:val="24"/>
        </w:rPr>
      </w:pPr>
      <w:r w:rsidRPr="00F9397B">
        <w:rPr>
          <w:rFonts w:ascii="Times New Roman" w:hAnsi="Times New Roman"/>
          <w:iCs/>
          <w:sz w:val="24"/>
          <w:szCs w:val="24"/>
        </w:rPr>
        <w:t>Historical and ins</w:t>
      </w:r>
      <w:r>
        <w:rPr>
          <w:rFonts w:ascii="Times New Roman" w:hAnsi="Times New Roman"/>
          <w:iCs/>
          <w:sz w:val="24"/>
          <w:szCs w:val="24"/>
        </w:rPr>
        <w:t xml:space="preserve">trumental earthquake catalogs </w:t>
      </w:r>
      <w:r w:rsidRPr="00F9397B">
        <w:rPr>
          <w:rFonts w:ascii="Times New Roman" w:hAnsi="Times New Roman"/>
          <w:iCs/>
          <w:sz w:val="24"/>
          <w:szCs w:val="24"/>
        </w:rPr>
        <w:t xml:space="preserve">show that </w:t>
      </w:r>
      <w:r>
        <w:rPr>
          <w:rFonts w:ascii="Times New Roman" w:hAnsi="Times New Roman"/>
          <w:iCs/>
          <w:sz w:val="24"/>
          <w:szCs w:val="24"/>
        </w:rPr>
        <w:t xml:space="preserve">Central Apennines have been struck by </w:t>
      </w:r>
      <w:r w:rsidR="001A102B">
        <w:rPr>
          <w:rFonts w:ascii="Times New Roman" w:hAnsi="Times New Roman"/>
          <w:iCs/>
          <w:sz w:val="24"/>
          <w:szCs w:val="24"/>
        </w:rPr>
        <w:t xml:space="preserve">numerous earthquakes, </w:t>
      </w:r>
      <w:r>
        <w:rPr>
          <w:rFonts w:ascii="Times New Roman" w:hAnsi="Times New Roman"/>
          <w:iCs/>
          <w:sz w:val="24"/>
          <w:szCs w:val="24"/>
        </w:rPr>
        <w:t xml:space="preserve">ranging </w:t>
      </w:r>
      <w:r w:rsidR="001A102B">
        <w:rPr>
          <w:rFonts w:ascii="Times New Roman" w:hAnsi="Times New Roman"/>
          <w:iCs/>
          <w:sz w:val="24"/>
          <w:szCs w:val="24"/>
        </w:rPr>
        <w:t xml:space="preserve">from sparse </w:t>
      </w:r>
      <w:r w:rsidRPr="00F9397B">
        <w:rPr>
          <w:rFonts w:ascii="Times New Roman" w:hAnsi="Times New Roman"/>
          <w:iCs/>
          <w:sz w:val="24"/>
          <w:szCs w:val="24"/>
        </w:rPr>
        <w:t>s</w:t>
      </w:r>
      <w:r>
        <w:rPr>
          <w:rFonts w:ascii="Times New Roman" w:hAnsi="Times New Roman"/>
          <w:iCs/>
          <w:sz w:val="24"/>
          <w:szCs w:val="24"/>
        </w:rPr>
        <w:t>eismicity up to M</w:t>
      </w:r>
      <w:r w:rsidRPr="00F940E5">
        <w:rPr>
          <w:rFonts w:ascii="Times New Roman" w:hAnsi="Times New Roman"/>
          <w:iCs/>
          <w:sz w:val="24"/>
          <w:szCs w:val="24"/>
          <w:vertAlign w:val="subscript"/>
        </w:rPr>
        <w:t>w</w:t>
      </w:r>
      <w:r>
        <w:rPr>
          <w:rFonts w:ascii="Times New Roman" w:hAnsi="Times New Roman"/>
          <w:iCs/>
          <w:sz w:val="24"/>
          <w:szCs w:val="24"/>
        </w:rPr>
        <w:t xml:space="preserve"> 7.1 </w:t>
      </w:r>
      <w:r w:rsidR="005F42DE">
        <w:rPr>
          <w:rFonts w:ascii="Times New Roman" w:hAnsi="Times New Roman"/>
          <w:iCs/>
          <w:sz w:val="24"/>
          <w:szCs w:val="24"/>
        </w:rPr>
        <w:t>events, e.g.</w:t>
      </w:r>
      <w:r w:rsidRPr="00F9397B">
        <w:rPr>
          <w:rFonts w:ascii="Times New Roman" w:hAnsi="Times New Roman"/>
          <w:iCs/>
          <w:sz w:val="24"/>
          <w:szCs w:val="24"/>
        </w:rPr>
        <w:t xml:space="preserve"> the 13 January 191</w:t>
      </w:r>
      <w:r>
        <w:rPr>
          <w:rFonts w:ascii="Times New Roman" w:hAnsi="Times New Roman"/>
          <w:iCs/>
          <w:sz w:val="24"/>
          <w:szCs w:val="24"/>
        </w:rPr>
        <w:t>5 earthquake</w:t>
      </w:r>
      <w:r w:rsidR="001A102B">
        <w:rPr>
          <w:rFonts w:ascii="Times New Roman" w:hAnsi="Times New Roman"/>
          <w:iCs/>
          <w:sz w:val="24"/>
          <w:szCs w:val="24"/>
        </w:rPr>
        <w:t xml:space="preserve"> (Fig</w:t>
      </w:r>
      <w:r w:rsidR="005654FF">
        <w:rPr>
          <w:rFonts w:ascii="Times New Roman" w:hAnsi="Times New Roman"/>
          <w:iCs/>
          <w:sz w:val="24"/>
          <w:szCs w:val="24"/>
        </w:rPr>
        <w:t>ure</w:t>
      </w:r>
      <w:r w:rsidR="001A102B">
        <w:rPr>
          <w:rFonts w:ascii="Times New Roman" w:hAnsi="Times New Roman"/>
          <w:iCs/>
          <w:sz w:val="24"/>
          <w:szCs w:val="24"/>
        </w:rPr>
        <w:t xml:space="preserve"> 1; Tab</w:t>
      </w:r>
      <w:r w:rsidR="005654FF">
        <w:rPr>
          <w:rFonts w:ascii="Times New Roman" w:hAnsi="Times New Roman"/>
          <w:iCs/>
          <w:sz w:val="24"/>
          <w:szCs w:val="24"/>
        </w:rPr>
        <w:t xml:space="preserve">le </w:t>
      </w:r>
      <w:r w:rsidR="001A102B">
        <w:rPr>
          <w:rFonts w:ascii="Times New Roman" w:hAnsi="Times New Roman"/>
          <w:iCs/>
          <w:sz w:val="24"/>
          <w:szCs w:val="24"/>
        </w:rPr>
        <w:t>1)</w:t>
      </w:r>
      <w:r>
        <w:rPr>
          <w:rFonts w:ascii="Times New Roman" w:hAnsi="Times New Roman"/>
          <w:iCs/>
          <w:sz w:val="24"/>
          <w:szCs w:val="24"/>
        </w:rPr>
        <w:t xml:space="preserve">. </w:t>
      </w:r>
      <w:r w:rsidR="00275520">
        <w:rPr>
          <w:rFonts w:ascii="Times New Roman" w:hAnsi="Times New Roman"/>
          <w:iCs/>
          <w:sz w:val="24"/>
          <w:szCs w:val="24"/>
        </w:rPr>
        <w:t>T</w:t>
      </w:r>
      <w:r w:rsidR="00DC6FFD">
        <w:rPr>
          <w:rFonts w:ascii="Times New Roman" w:hAnsi="Times New Roman"/>
          <w:iCs/>
          <w:sz w:val="24"/>
          <w:szCs w:val="24"/>
        </w:rPr>
        <w:t xml:space="preserve">he 1915 </w:t>
      </w:r>
      <w:r w:rsidR="00275520">
        <w:rPr>
          <w:rFonts w:ascii="Times New Roman" w:hAnsi="Times New Roman"/>
          <w:iCs/>
          <w:sz w:val="24"/>
          <w:szCs w:val="24"/>
        </w:rPr>
        <w:t>e</w:t>
      </w:r>
      <w:r w:rsidR="00DC6FFD">
        <w:rPr>
          <w:rFonts w:ascii="Times New Roman" w:hAnsi="Times New Roman"/>
          <w:iCs/>
          <w:sz w:val="24"/>
          <w:szCs w:val="24"/>
        </w:rPr>
        <w:t>vent</w:t>
      </w:r>
      <w:r w:rsidR="00275520">
        <w:rPr>
          <w:rFonts w:ascii="Times New Roman" w:hAnsi="Times New Roman"/>
          <w:iCs/>
          <w:sz w:val="24"/>
          <w:szCs w:val="24"/>
        </w:rPr>
        <w:t xml:space="preserve"> is </w:t>
      </w:r>
      <w:r w:rsidR="00481A16" w:rsidRPr="00481A16">
        <w:rPr>
          <w:rFonts w:ascii="Times New Roman" w:hAnsi="Times New Roman"/>
          <w:iCs/>
          <w:sz w:val="24"/>
          <w:szCs w:val="24"/>
        </w:rPr>
        <w:t>to date the largest event to ha</w:t>
      </w:r>
      <w:r w:rsidR="00275520">
        <w:rPr>
          <w:rFonts w:ascii="Times New Roman" w:hAnsi="Times New Roman"/>
          <w:iCs/>
          <w:sz w:val="24"/>
          <w:szCs w:val="24"/>
        </w:rPr>
        <w:t>ve occurred</w:t>
      </w:r>
      <w:r w:rsidR="006E6BC4">
        <w:rPr>
          <w:rFonts w:ascii="Times New Roman" w:hAnsi="Times New Roman"/>
          <w:iCs/>
          <w:sz w:val="24"/>
          <w:szCs w:val="24"/>
        </w:rPr>
        <w:t xml:space="preserve"> since 1500 </w:t>
      </w:r>
      <w:r w:rsidR="00915960">
        <w:rPr>
          <w:rFonts w:ascii="Times New Roman" w:hAnsi="Times New Roman"/>
          <w:iCs/>
          <w:sz w:val="24"/>
          <w:szCs w:val="24"/>
        </w:rPr>
        <w:t>AD</w:t>
      </w:r>
      <w:r w:rsidR="00275520">
        <w:rPr>
          <w:rFonts w:ascii="Times New Roman" w:hAnsi="Times New Roman"/>
          <w:iCs/>
          <w:sz w:val="24"/>
          <w:szCs w:val="24"/>
        </w:rPr>
        <w:t xml:space="preserve"> in the study area</w:t>
      </w:r>
      <w:r w:rsidR="00481A16" w:rsidRPr="00481A16">
        <w:rPr>
          <w:rFonts w:ascii="Times New Roman" w:hAnsi="Times New Roman"/>
          <w:iCs/>
          <w:sz w:val="24"/>
          <w:szCs w:val="24"/>
        </w:rPr>
        <w:t>, and is certainly o</w:t>
      </w:r>
      <w:r w:rsidR="00275520">
        <w:rPr>
          <w:rFonts w:ascii="Times New Roman" w:hAnsi="Times New Roman"/>
          <w:iCs/>
          <w:sz w:val="24"/>
          <w:szCs w:val="24"/>
        </w:rPr>
        <w:t xml:space="preserve">ne of the strongest earthquakes </w:t>
      </w:r>
      <w:r w:rsidR="00481A16" w:rsidRPr="00481A16">
        <w:rPr>
          <w:rFonts w:ascii="Times New Roman" w:hAnsi="Times New Roman"/>
          <w:iCs/>
          <w:sz w:val="24"/>
          <w:szCs w:val="24"/>
        </w:rPr>
        <w:t>reported in the Italian historic</w:t>
      </w:r>
      <w:r w:rsidR="00A71968">
        <w:rPr>
          <w:rFonts w:ascii="Times New Roman" w:hAnsi="Times New Roman"/>
          <w:iCs/>
          <w:sz w:val="24"/>
          <w:szCs w:val="24"/>
        </w:rPr>
        <w:t xml:space="preserve">al and instrumental catalogs. </w:t>
      </w:r>
      <w:r>
        <w:rPr>
          <w:rFonts w:ascii="Times New Roman" w:hAnsi="Times New Roman"/>
          <w:iCs/>
          <w:sz w:val="24"/>
          <w:szCs w:val="24"/>
        </w:rPr>
        <w:t xml:space="preserve">Most of the major </w:t>
      </w:r>
      <w:r w:rsidRPr="00F9397B">
        <w:rPr>
          <w:rFonts w:ascii="Times New Roman" w:hAnsi="Times New Roman"/>
          <w:iCs/>
          <w:sz w:val="24"/>
          <w:szCs w:val="24"/>
        </w:rPr>
        <w:t xml:space="preserve">earthquakes are concentrated </w:t>
      </w:r>
      <w:r w:rsidR="00A77ADC">
        <w:rPr>
          <w:rFonts w:ascii="Times New Roman" w:hAnsi="Times New Roman"/>
          <w:iCs/>
          <w:sz w:val="24"/>
          <w:szCs w:val="24"/>
        </w:rPr>
        <w:t>along the main axis of</w:t>
      </w:r>
      <w:r w:rsidR="00CC4526">
        <w:rPr>
          <w:rFonts w:ascii="Times New Roman" w:hAnsi="Times New Roman"/>
          <w:iCs/>
          <w:sz w:val="24"/>
          <w:szCs w:val="24"/>
        </w:rPr>
        <w:t xml:space="preserve"> </w:t>
      </w:r>
      <w:r w:rsidR="00A77ADC">
        <w:rPr>
          <w:rFonts w:ascii="Times New Roman" w:hAnsi="Times New Roman"/>
          <w:iCs/>
          <w:sz w:val="24"/>
          <w:szCs w:val="24"/>
        </w:rPr>
        <w:t>Central Apennines, but a</w:t>
      </w:r>
      <w:r w:rsidR="00522AF9">
        <w:rPr>
          <w:rFonts w:ascii="Times New Roman" w:hAnsi="Times New Roman"/>
          <w:iCs/>
          <w:sz w:val="24"/>
          <w:szCs w:val="24"/>
        </w:rPr>
        <w:t xml:space="preserve">lso </w:t>
      </w:r>
      <w:r w:rsidR="0095639B">
        <w:rPr>
          <w:rFonts w:ascii="Times New Roman" w:hAnsi="Times New Roman"/>
          <w:iCs/>
          <w:sz w:val="24"/>
          <w:szCs w:val="24"/>
        </w:rPr>
        <w:t>the</w:t>
      </w:r>
      <w:r w:rsidR="00E07305">
        <w:rPr>
          <w:rFonts w:ascii="Times New Roman" w:hAnsi="Times New Roman"/>
          <w:iCs/>
          <w:sz w:val="24"/>
          <w:szCs w:val="24"/>
        </w:rPr>
        <w:t xml:space="preserve"> piedmont and coastal area </w:t>
      </w:r>
      <w:r w:rsidR="00FF4A64">
        <w:rPr>
          <w:rFonts w:ascii="Times New Roman" w:hAnsi="Times New Roman"/>
          <w:iCs/>
          <w:sz w:val="24"/>
          <w:szCs w:val="24"/>
        </w:rPr>
        <w:t>have been locus of isolated large earthquakes</w:t>
      </w:r>
      <w:r w:rsidR="00A03FC2">
        <w:rPr>
          <w:rFonts w:ascii="Times New Roman" w:hAnsi="Times New Roman"/>
          <w:iCs/>
          <w:sz w:val="24"/>
          <w:szCs w:val="24"/>
        </w:rPr>
        <w:t xml:space="preserve"> (Figure 1)</w:t>
      </w:r>
      <w:r w:rsidR="00FF4A64">
        <w:rPr>
          <w:rFonts w:ascii="Times New Roman" w:hAnsi="Times New Roman"/>
          <w:iCs/>
          <w:sz w:val="24"/>
          <w:szCs w:val="24"/>
        </w:rPr>
        <w:t>.</w:t>
      </w:r>
      <w:r w:rsidR="00F626CD">
        <w:rPr>
          <w:rFonts w:ascii="Times New Roman" w:hAnsi="Times New Roman"/>
          <w:iCs/>
          <w:sz w:val="24"/>
          <w:szCs w:val="24"/>
        </w:rPr>
        <w:t xml:space="preserve"> </w:t>
      </w:r>
    </w:p>
    <w:p w14:paraId="25FBB510" w14:textId="62B31E69" w:rsidR="00727029" w:rsidRDefault="0095639B" w:rsidP="00474E9B">
      <w:pPr>
        <w:spacing w:after="120" w:line="480" w:lineRule="auto"/>
        <w:jc w:val="both"/>
        <w:rPr>
          <w:rFonts w:ascii="Times New Roman" w:hAnsi="Times New Roman"/>
          <w:iCs/>
          <w:sz w:val="24"/>
          <w:szCs w:val="24"/>
        </w:rPr>
      </w:pPr>
      <w:r w:rsidRPr="00F940E5">
        <w:rPr>
          <w:rFonts w:ascii="Times New Roman" w:hAnsi="Times New Roman"/>
          <w:iCs/>
          <w:sz w:val="24"/>
          <w:szCs w:val="24"/>
        </w:rPr>
        <w:t>The structural architecture of Central Apennines is dominated by ENE-verging arc-shaped folds and thrusts that developed through progressive migration of the contractional process.</w:t>
      </w:r>
      <w:r w:rsidR="00DB2FA7">
        <w:rPr>
          <w:rFonts w:ascii="Times New Roman" w:hAnsi="Times New Roman"/>
          <w:iCs/>
          <w:sz w:val="24"/>
          <w:szCs w:val="24"/>
        </w:rPr>
        <w:t xml:space="preserve"> The earthquakes have hit the </w:t>
      </w:r>
      <w:r w:rsidR="00E07305">
        <w:rPr>
          <w:rFonts w:ascii="Times New Roman" w:hAnsi="Times New Roman"/>
          <w:iCs/>
          <w:sz w:val="24"/>
          <w:szCs w:val="24"/>
        </w:rPr>
        <w:t xml:space="preserve">area east of the thrust belt </w:t>
      </w:r>
      <w:r w:rsidR="00DB2FA7">
        <w:rPr>
          <w:rFonts w:ascii="Times New Roman" w:hAnsi="Times New Roman"/>
          <w:iCs/>
          <w:sz w:val="24"/>
          <w:szCs w:val="24"/>
        </w:rPr>
        <w:t xml:space="preserve">testifying that these geodynamic processes </w:t>
      </w:r>
      <w:r w:rsidR="00816E11">
        <w:rPr>
          <w:rFonts w:ascii="Times New Roman" w:hAnsi="Times New Roman"/>
          <w:iCs/>
          <w:sz w:val="24"/>
          <w:szCs w:val="24"/>
        </w:rPr>
        <w:t xml:space="preserve">which led to the shortening of the Apennines fold and thrust system </w:t>
      </w:r>
      <w:r w:rsidR="00DB2FA7">
        <w:rPr>
          <w:rFonts w:ascii="Times New Roman" w:hAnsi="Times New Roman"/>
          <w:iCs/>
          <w:sz w:val="24"/>
          <w:szCs w:val="24"/>
        </w:rPr>
        <w:t>are still active.</w:t>
      </w:r>
      <w:r w:rsidR="00624CC0">
        <w:rPr>
          <w:rFonts w:ascii="Times New Roman" w:hAnsi="Times New Roman"/>
          <w:iCs/>
          <w:sz w:val="24"/>
          <w:szCs w:val="24"/>
        </w:rPr>
        <w:t xml:space="preserve"> Therefore the major frontal thrusts located between the mountain chain and the Adriatic coast are thought to be active and responsible for </w:t>
      </w:r>
      <w:r w:rsidR="008B59CF">
        <w:rPr>
          <w:rFonts w:ascii="Times New Roman" w:hAnsi="Times New Roman"/>
          <w:iCs/>
          <w:sz w:val="24"/>
          <w:szCs w:val="24"/>
        </w:rPr>
        <w:t>some</w:t>
      </w:r>
      <w:r w:rsidR="00624CC0">
        <w:rPr>
          <w:rFonts w:ascii="Times New Roman" w:hAnsi="Times New Roman"/>
          <w:iCs/>
          <w:sz w:val="24"/>
          <w:szCs w:val="24"/>
        </w:rPr>
        <w:t xml:space="preserve"> earthquakes of the region</w:t>
      </w:r>
      <w:r w:rsidR="0086769C">
        <w:rPr>
          <w:rFonts w:ascii="Times New Roman" w:hAnsi="Times New Roman"/>
          <w:iCs/>
          <w:sz w:val="24"/>
          <w:szCs w:val="24"/>
        </w:rPr>
        <w:t xml:space="preserve"> (e.g. Vannoli et al.,</w:t>
      </w:r>
      <w:r w:rsidR="00FC2FEB">
        <w:rPr>
          <w:rFonts w:ascii="Times New Roman" w:hAnsi="Times New Roman"/>
          <w:iCs/>
          <w:sz w:val="24"/>
          <w:szCs w:val="24"/>
        </w:rPr>
        <w:t xml:space="preserve"> 2015)</w:t>
      </w:r>
      <w:r w:rsidR="00624CC0">
        <w:rPr>
          <w:rFonts w:ascii="Times New Roman" w:hAnsi="Times New Roman"/>
          <w:iCs/>
          <w:sz w:val="24"/>
          <w:szCs w:val="24"/>
        </w:rPr>
        <w:t>.</w:t>
      </w:r>
      <w:r w:rsidR="00D1208A">
        <w:rPr>
          <w:rFonts w:ascii="Times New Roman" w:hAnsi="Times New Roman"/>
          <w:iCs/>
          <w:sz w:val="24"/>
          <w:szCs w:val="24"/>
        </w:rPr>
        <w:t xml:space="preserve"> </w:t>
      </w:r>
      <w:r w:rsidR="008F1D07">
        <w:rPr>
          <w:rFonts w:ascii="Times New Roman" w:hAnsi="Times New Roman"/>
          <w:iCs/>
          <w:sz w:val="24"/>
          <w:szCs w:val="24"/>
        </w:rPr>
        <w:t xml:space="preserve">The earthquakes located </w:t>
      </w:r>
      <w:r w:rsidR="008F1D07" w:rsidRPr="00FF4A64">
        <w:rPr>
          <w:rFonts w:ascii="Times New Roman" w:hAnsi="Times New Roman"/>
          <w:iCs/>
          <w:sz w:val="24"/>
          <w:szCs w:val="24"/>
        </w:rPr>
        <w:t>between the piedmont and the Adriatic coastline</w:t>
      </w:r>
      <w:r w:rsidR="008F1D07">
        <w:rPr>
          <w:rFonts w:ascii="Times New Roman" w:hAnsi="Times New Roman"/>
          <w:iCs/>
          <w:sz w:val="24"/>
          <w:szCs w:val="24"/>
        </w:rPr>
        <w:t xml:space="preserve"> can be relatively deep</w:t>
      </w:r>
      <w:r w:rsidR="003F7AAE" w:rsidRPr="003F7AAE">
        <w:t xml:space="preserve"> </w:t>
      </w:r>
      <w:r w:rsidR="003F7AAE">
        <w:t>(</w:t>
      </w:r>
      <w:r w:rsidR="003F7AAE">
        <w:rPr>
          <w:rFonts w:ascii="Times New Roman" w:hAnsi="Times New Roman"/>
          <w:iCs/>
          <w:sz w:val="24"/>
          <w:szCs w:val="24"/>
        </w:rPr>
        <w:t>1</w:t>
      </w:r>
      <w:r w:rsidR="001E0F02">
        <w:rPr>
          <w:rFonts w:ascii="Times New Roman" w:hAnsi="Times New Roman"/>
          <w:iCs/>
          <w:sz w:val="24"/>
          <w:szCs w:val="24"/>
        </w:rPr>
        <w:t>5</w:t>
      </w:r>
      <w:r w:rsidR="003F7AAE">
        <w:rPr>
          <w:rFonts w:ascii="Times New Roman" w:hAnsi="Times New Roman"/>
          <w:iCs/>
          <w:sz w:val="24"/>
          <w:szCs w:val="24"/>
        </w:rPr>
        <w:t>-3</w:t>
      </w:r>
      <w:r w:rsidR="003F7AAE" w:rsidRPr="003F7AAE">
        <w:rPr>
          <w:rFonts w:ascii="Times New Roman" w:hAnsi="Times New Roman"/>
          <w:iCs/>
          <w:sz w:val="24"/>
          <w:szCs w:val="24"/>
        </w:rPr>
        <w:t>0 km depth range</w:t>
      </w:r>
      <w:r w:rsidR="003F7AAE">
        <w:rPr>
          <w:rFonts w:ascii="Times New Roman" w:hAnsi="Times New Roman"/>
          <w:iCs/>
          <w:sz w:val="24"/>
          <w:szCs w:val="24"/>
        </w:rPr>
        <w:t>)</w:t>
      </w:r>
      <w:r w:rsidR="000D481D">
        <w:rPr>
          <w:rFonts w:ascii="Times New Roman" w:hAnsi="Times New Roman"/>
          <w:iCs/>
          <w:sz w:val="24"/>
          <w:szCs w:val="24"/>
        </w:rPr>
        <w:t>.</w:t>
      </w:r>
      <w:r w:rsidR="008F1D07">
        <w:rPr>
          <w:rFonts w:ascii="Times New Roman" w:hAnsi="Times New Roman"/>
          <w:iCs/>
          <w:sz w:val="24"/>
          <w:szCs w:val="24"/>
        </w:rPr>
        <w:t xml:space="preserve"> </w:t>
      </w:r>
      <w:r w:rsidR="000D481D">
        <w:rPr>
          <w:rFonts w:ascii="Times New Roman" w:hAnsi="Times New Roman"/>
          <w:iCs/>
          <w:sz w:val="24"/>
          <w:szCs w:val="24"/>
        </w:rPr>
        <w:t>I</w:t>
      </w:r>
      <w:r w:rsidR="003F7AAE">
        <w:rPr>
          <w:rFonts w:ascii="Times New Roman" w:hAnsi="Times New Roman"/>
          <w:iCs/>
          <w:sz w:val="24"/>
          <w:szCs w:val="24"/>
        </w:rPr>
        <w:t>n this case</w:t>
      </w:r>
      <w:r w:rsidR="008F1D07">
        <w:rPr>
          <w:rFonts w:ascii="Times New Roman" w:hAnsi="Times New Roman"/>
          <w:iCs/>
          <w:sz w:val="24"/>
          <w:szCs w:val="24"/>
        </w:rPr>
        <w:t xml:space="preserve"> </w:t>
      </w:r>
      <w:r w:rsidR="000D481D">
        <w:rPr>
          <w:rFonts w:ascii="Times New Roman" w:hAnsi="Times New Roman"/>
          <w:iCs/>
          <w:sz w:val="24"/>
          <w:szCs w:val="24"/>
        </w:rPr>
        <w:t xml:space="preserve">they </w:t>
      </w:r>
      <w:r w:rsidR="00782847">
        <w:rPr>
          <w:rFonts w:ascii="Times New Roman" w:hAnsi="Times New Roman"/>
          <w:iCs/>
          <w:sz w:val="24"/>
          <w:szCs w:val="24"/>
        </w:rPr>
        <w:t xml:space="preserve">are thought to be </w:t>
      </w:r>
      <w:r w:rsidR="008F1D07">
        <w:rPr>
          <w:rFonts w:ascii="Times New Roman" w:hAnsi="Times New Roman"/>
          <w:iCs/>
          <w:sz w:val="24"/>
          <w:szCs w:val="24"/>
        </w:rPr>
        <w:t>caused by the d</w:t>
      </w:r>
      <w:r w:rsidR="008F1D07" w:rsidRPr="008F1D07">
        <w:rPr>
          <w:rFonts w:ascii="Times New Roman" w:hAnsi="Times New Roman"/>
          <w:iCs/>
          <w:sz w:val="24"/>
          <w:szCs w:val="24"/>
        </w:rPr>
        <w:t>ee</w:t>
      </w:r>
      <w:r w:rsidR="008F1D07">
        <w:rPr>
          <w:rFonts w:ascii="Times New Roman" w:hAnsi="Times New Roman"/>
          <w:iCs/>
          <w:sz w:val="24"/>
          <w:szCs w:val="24"/>
        </w:rPr>
        <w:t>p-seated E-</w:t>
      </w:r>
      <w:r w:rsidR="008F1D07" w:rsidRPr="008F1D07">
        <w:rPr>
          <w:rFonts w:ascii="Times New Roman" w:hAnsi="Times New Roman"/>
          <w:iCs/>
          <w:sz w:val="24"/>
          <w:szCs w:val="24"/>
        </w:rPr>
        <w:t>W trendi</w:t>
      </w:r>
      <w:r w:rsidR="008F1D07">
        <w:rPr>
          <w:rFonts w:ascii="Times New Roman" w:hAnsi="Times New Roman"/>
          <w:iCs/>
          <w:sz w:val="24"/>
          <w:szCs w:val="24"/>
        </w:rPr>
        <w:t xml:space="preserve">ng shear </w:t>
      </w:r>
      <w:r w:rsidR="008F1D07" w:rsidRPr="008F1D07">
        <w:rPr>
          <w:rFonts w:ascii="Times New Roman" w:hAnsi="Times New Roman"/>
          <w:iCs/>
          <w:sz w:val="24"/>
          <w:szCs w:val="24"/>
        </w:rPr>
        <w:t>zones that affect the Apulian for</w:t>
      </w:r>
      <w:r w:rsidR="008F1D07">
        <w:rPr>
          <w:rFonts w:ascii="Times New Roman" w:hAnsi="Times New Roman"/>
          <w:iCs/>
          <w:sz w:val="24"/>
          <w:szCs w:val="24"/>
        </w:rPr>
        <w:t>eland</w:t>
      </w:r>
      <w:r w:rsidR="00160B9B">
        <w:rPr>
          <w:rFonts w:ascii="Times New Roman" w:hAnsi="Times New Roman"/>
          <w:iCs/>
          <w:sz w:val="24"/>
          <w:szCs w:val="24"/>
        </w:rPr>
        <w:t xml:space="preserve"> beneath the </w:t>
      </w:r>
      <w:r w:rsidR="008F1D07" w:rsidRPr="008F1D07">
        <w:rPr>
          <w:rFonts w:ascii="Times New Roman" w:hAnsi="Times New Roman"/>
          <w:iCs/>
          <w:sz w:val="24"/>
          <w:szCs w:val="24"/>
        </w:rPr>
        <w:t>Apennines thrust belt</w:t>
      </w:r>
      <w:r w:rsidR="0086769C">
        <w:rPr>
          <w:rFonts w:ascii="Times New Roman" w:hAnsi="Times New Roman"/>
          <w:iCs/>
          <w:sz w:val="24"/>
          <w:szCs w:val="24"/>
        </w:rPr>
        <w:t xml:space="preserve"> (e.g. Kastelic et al., 2013)</w:t>
      </w:r>
      <w:r w:rsidR="008F1D07">
        <w:rPr>
          <w:rFonts w:ascii="Times New Roman" w:hAnsi="Times New Roman"/>
          <w:iCs/>
          <w:sz w:val="24"/>
          <w:szCs w:val="24"/>
        </w:rPr>
        <w:t>.</w:t>
      </w:r>
      <w:r w:rsidR="00D1208A">
        <w:rPr>
          <w:rFonts w:ascii="Times New Roman" w:hAnsi="Times New Roman"/>
          <w:iCs/>
          <w:sz w:val="24"/>
          <w:szCs w:val="24"/>
        </w:rPr>
        <w:t xml:space="preserve"> </w:t>
      </w:r>
    </w:p>
    <w:p w14:paraId="10D5E749" w14:textId="0CA29264" w:rsidR="008B59CF" w:rsidRDefault="00727029" w:rsidP="00474E9B">
      <w:pPr>
        <w:spacing w:after="120" w:line="480" w:lineRule="auto"/>
        <w:jc w:val="both"/>
        <w:rPr>
          <w:rFonts w:ascii="Times New Roman" w:hAnsi="Times New Roman"/>
          <w:iCs/>
          <w:sz w:val="24"/>
          <w:szCs w:val="24"/>
        </w:rPr>
      </w:pPr>
      <w:r>
        <w:rPr>
          <w:rFonts w:ascii="Times New Roman" w:hAnsi="Times New Roman"/>
          <w:iCs/>
          <w:sz w:val="24"/>
          <w:szCs w:val="24"/>
        </w:rPr>
        <w:t xml:space="preserve">The extension </w:t>
      </w:r>
      <w:r w:rsidRPr="00727029">
        <w:rPr>
          <w:rFonts w:ascii="Times New Roman" w:hAnsi="Times New Roman"/>
          <w:iCs/>
          <w:sz w:val="24"/>
          <w:szCs w:val="24"/>
        </w:rPr>
        <w:t>trends nearly parallel to</w:t>
      </w:r>
      <w:r>
        <w:rPr>
          <w:rFonts w:ascii="Times New Roman" w:hAnsi="Times New Roman"/>
          <w:iCs/>
          <w:sz w:val="24"/>
          <w:szCs w:val="24"/>
        </w:rPr>
        <w:t xml:space="preserve"> </w:t>
      </w:r>
      <w:r w:rsidRPr="00727029">
        <w:rPr>
          <w:rFonts w:ascii="Times New Roman" w:hAnsi="Times New Roman"/>
          <w:iCs/>
          <w:sz w:val="24"/>
          <w:szCs w:val="24"/>
        </w:rPr>
        <w:t>the former contractional ax</w:t>
      </w:r>
      <w:r>
        <w:rPr>
          <w:rFonts w:ascii="Times New Roman" w:hAnsi="Times New Roman"/>
          <w:iCs/>
          <w:sz w:val="24"/>
          <w:szCs w:val="24"/>
        </w:rPr>
        <w:t xml:space="preserve">is, and </w:t>
      </w:r>
      <w:r w:rsidR="00106BF5">
        <w:rPr>
          <w:rFonts w:ascii="Times New Roman" w:hAnsi="Times New Roman"/>
          <w:iCs/>
          <w:sz w:val="24"/>
          <w:szCs w:val="24"/>
        </w:rPr>
        <w:t>favored</w:t>
      </w:r>
      <w:r>
        <w:rPr>
          <w:rFonts w:ascii="Times New Roman" w:hAnsi="Times New Roman"/>
          <w:iCs/>
          <w:sz w:val="24"/>
          <w:szCs w:val="24"/>
        </w:rPr>
        <w:t xml:space="preserve"> the development of </w:t>
      </w:r>
      <w:r w:rsidRPr="00727029">
        <w:rPr>
          <w:rFonts w:ascii="Times New Roman" w:hAnsi="Times New Roman"/>
          <w:iCs/>
          <w:sz w:val="24"/>
          <w:szCs w:val="24"/>
        </w:rPr>
        <w:t>normal faults that have eit</w:t>
      </w:r>
      <w:r>
        <w:rPr>
          <w:rFonts w:ascii="Times New Roman" w:hAnsi="Times New Roman"/>
          <w:iCs/>
          <w:sz w:val="24"/>
          <w:szCs w:val="24"/>
        </w:rPr>
        <w:t xml:space="preserve">her downthrown the back-limb of </w:t>
      </w:r>
      <w:r w:rsidRPr="00727029">
        <w:rPr>
          <w:rFonts w:ascii="Times New Roman" w:hAnsi="Times New Roman"/>
          <w:iCs/>
          <w:sz w:val="24"/>
          <w:szCs w:val="24"/>
        </w:rPr>
        <w:t>the pre-existing, large thrust sys</w:t>
      </w:r>
      <w:r>
        <w:rPr>
          <w:rFonts w:ascii="Times New Roman" w:hAnsi="Times New Roman"/>
          <w:iCs/>
          <w:sz w:val="24"/>
          <w:szCs w:val="24"/>
        </w:rPr>
        <w:t xml:space="preserve">tems, or have somehow disrupted </w:t>
      </w:r>
      <w:r w:rsidRPr="00727029">
        <w:rPr>
          <w:rFonts w:ascii="Times New Roman" w:hAnsi="Times New Roman"/>
          <w:iCs/>
          <w:sz w:val="24"/>
          <w:szCs w:val="24"/>
        </w:rPr>
        <w:t>the landscape that re</w:t>
      </w:r>
      <w:r>
        <w:rPr>
          <w:rFonts w:ascii="Times New Roman" w:hAnsi="Times New Roman"/>
          <w:iCs/>
          <w:sz w:val="24"/>
          <w:szCs w:val="24"/>
        </w:rPr>
        <w:t xml:space="preserve">sulted from the paleogeographic </w:t>
      </w:r>
      <w:r w:rsidRPr="00727029">
        <w:rPr>
          <w:rFonts w:ascii="Times New Roman" w:hAnsi="Times New Roman"/>
          <w:iCs/>
          <w:sz w:val="24"/>
          <w:szCs w:val="24"/>
        </w:rPr>
        <w:t xml:space="preserve">domains and the </w:t>
      </w:r>
      <w:r>
        <w:rPr>
          <w:rFonts w:ascii="Times New Roman" w:hAnsi="Times New Roman"/>
          <w:iCs/>
          <w:sz w:val="24"/>
          <w:szCs w:val="24"/>
        </w:rPr>
        <w:t>contractional phases</w:t>
      </w:r>
      <w:r w:rsidR="00D32B0C">
        <w:rPr>
          <w:rFonts w:ascii="Times New Roman" w:hAnsi="Times New Roman"/>
          <w:iCs/>
          <w:sz w:val="24"/>
          <w:szCs w:val="24"/>
        </w:rPr>
        <w:t xml:space="preserve"> (e.g. </w:t>
      </w:r>
      <w:r w:rsidR="00D32B0C" w:rsidRPr="00F940E5">
        <w:rPr>
          <w:rFonts w:ascii="Times New Roman" w:hAnsi="Times New Roman"/>
          <w:iCs/>
          <w:sz w:val="24"/>
          <w:szCs w:val="24"/>
        </w:rPr>
        <w:t>V</w:t>
      </w:r>
      <w:r w:rsidR="00F07EEF" w:rsidRPr="00F940E5">
        <w:rPr>
          <w:rFonts w:ascii="Times New Roman" w:hAnsi="Times New Roman"/>
          <w:iCs/>
          <w:sz w:val="24"/>
          <w:szCs w:val="24"/>
        </w:rPr>
        <w:t xml:space="preserve">ezzani </w:t>
      </w:r>
      <w:r w:rsidR="00F07EEF">
        <w:rPr>
          <w:rFonts w:ascii="Times New Roman" w:hAnsi="Times New Roman"/>
          <w:iCs/>
          <w:sz w:val="24"/>
          <w:szCs w:val="24"/>
        </w:rPr>
        <w:t>and Ghisetti</w:t>
      </w:r>
      <w:r w:rsidR="00D32B0C" w:rsidRPr="00F940E5">
        <w:rPr>
          <w:rFonts w:ascii="Times New Roman" w:hAnsi="Times New Roman"/>
          <w:iCs/>
          <w:sz w:val="24"/>
          <w:szCs w:val="24"/>
        </w:rPr>
        <w:t>, 1998</w:t>
      </w:r>
      <w:r w:rsidR="00D32B0C">
        <w:rPr>
          <w:rFonts w:ascii="Times New Roman" w:hAnsi="Times New Roman"/>
          <w:iCs/>
          <w:sz w:val="24"/>
          <w:szCs w:val="24"/>
        </w:rPr>
        <w:t>)</w:t>
      </w:r>
      <w:r w:rsidR="00F07EEF">
        <w:rPr>
          <w:rFonts w:ascii="Times New Roman" w:hAnsi="Times New Roman"/>
          <w:iCs/>
          <w:sz w:val="24"/>
          <w:szCs w:val="24"/>
        </w:rPr>
        <w:t>.</w:t>
      </w:r>
      <w:r w:rsidR="00F940E5">
        <w:rPr>
          <w:rFonts w:ascii="Times New Roman" w:hAnsi="Times New Roman"/>
          <w:iCs/>
          <w:sz w:val="24"/>
          <w:szCs w:val="24"/>
        </w:rPr>
        <w:t xml:space="preserve"> </w:t>
      </w:r>
      <w:r w:rsidRPr="00D225AD">
        <w:rPr>
          <w:rFonts w:ascii="Times New Roman" w:hAnsi="Times New Roman"/>
          <w:iCs/>
          <w:sz w:val="24"/>
          <w:szCs w:val="24"/>
        </w:rPr>
        <w:t>The extensional fault systems straddles the crest of the Central Apennines,</w:t>
      </w:r>
      <w:r w:rsidR="008B59CF" w:rsidRPr="00D225AD">
        <w:rPr>
          <w:rFonts w:ascii="Times New Roman" w:hAnsi="Times New Roman"/>
          <w:iCs/>
          <w:sz w:val="24"/>
          <w:szCs w:val="24"/>
        </w:rPr>
        <w:t xml:space="preserve"> and are responsible for the 2016</w:t>
      </w:r>
      <w:r w:rsidR="008B59CF">
        <w:rPr>
          <w:rFonts w:ascii="Times New Roman" w:hAnsi="Times New Roman"/>
          <w:iCs/>
          <w:sz w:val="24"/>
          <w:szCs w:val="24"/>
        </w:rPr>
        <w:t>-2017</w:t>
      </w:r>
      <w:r w:rsidR="008B59CF" w:rsidRPr="00D225AD">
        <w:rPr>
          <w:rFonts w:ascii="Times New Roman" w:hAnsi="Times New Roman"/>
          <w:iCs/>
          <w:sz w:val="24"/>
          <w:szCs w:val="24"/>
        </w:rPr>
        <w:t xml:space="preserve"> seismic sequence </w:t>
      </w:r>
      <w:r w:rsidR="008B59CF">
        <w:rPr>
          <w:rFonts w:ascii="Times New Roman" w:hAnsi="Times New Roman"/>
          <w:iCs/>
          <w:sz w:val="24"/>
          <w:szCs w:val="24"/>
        </w:rPr>
        <w:t>(including four earthquakes of magnitu</w:t>
      </w:r>
      <w:r w:rsidR="00912257">
        <w:rPr>
          <w:rFonts w:ascii="Times New Roman" w:hAnsi="Times New Roman"/>
          <w:iCs/>
          <w:sz w:val="24"/>
          <w:szCs w:val="24"/>
        </w:rPr>
        <w:t>d</w:t>
      </w:r>
      <w:r w:rsidR="00FA1F3D">
        <w:rPr>
          <w:rFonts w:ascii="Times New Roman" w:hAnsi="Times New Roman"/>
          <w:iCs/>
          <w:sz w:val="24"/>
          <w:szCs w:val="24"/>
        </w:rPr>
        <w:t xml:space="preserve">e equal to or larger than 5.5), and </w:t>
      </w:r>
      <w:r w:rsidR="00F940E5">
        <w:rPr>
          <w:rFonts w:ascii="Times New Roman" w:hAnsi="Times New Roman"/>
          <w:iCs/>
          <w:sz w:val="24"/>
          <w:szCs w:val="24"/>
        </w:rPr>
        <w:t xml:space="preserve">for </w:t>
      </w:r>
      <w:r w:rsidR="00912257">
        <w:rPr>
          <w:rFonts w:ascii="Times New Roman" w:hAnsi="Times New Roman"/>
          <w:iCs/>
          <w:sz w:val="24"/>
          <w:szCs w:val="24"/>
        </w:rPr>
        <w:t xml:space="preserve">a </w:t>
      </w:r>
      <w:r w:rsidR="00985D9A">
        <w:rPr>
          <w:rFonts w:ascii="Times New Roman" w:hAnsi="Times New Roman"/>
          <w:iCs/>
          <w:sz w:val="24"/>
          <w:szCs w:val="24"/>
        </w:rPr>
        <w:t xml:space="preserve">large </w:t>
      </w:r>
      <w:r w:rsidR="00912257">
        <w:rPr>
          <w:rFonts w:ascii="Times New Roman" w:hAnsi="Times New Roman"/>
          <w:iCs/>
          <w:sz w:val="24"/>
          <w:szCs w:val="24"/>
        </w:rPr>
        <w:t>number</w:t>
      </w:r>
      <w:r w:rsidR="00985D9A">
        <w:rPr>
          <w:rFonts w:ascii="Times New Roman" w:hAnsi="Times New Roman"/>
          <w:iCs/>
          <w:sz w:val="24"/>
          <w:szCs w:val="24"/>
        </w:rPr>
        <w:t xml:space="preserve"> of</w:t>
      </w:r>
      <w:r w:rsidR="008B59CF" w:rsidRPr="00D225AD">
        <w:rPr>
          <w:rFonts w:ascii="Times New Roman" w:hAnsi="Times New Roman"/>
          <w:iCs/>
          <w:sz w:val="24"/>
          <w:szCs w:val="24"/>
        </w:rPr>
        <w:t xml:space="preserve"> </w:t>
      </w:r>
      <w:r w:rsidR="00985D9A">
        <w:rPr>
          <w:rFonts w:ascii="Times New Roman" w:hAnsi="Times New Roman"/>
          <w:iCs/>
          <w:sz w:val="24"/>
          <w:szCs w:val="24"/>
        </w:rPr>
        <w:t xml:space="preserve">strong </w:t>
      </w:r>
      <w:r w:rsidR="008B59CF" w:rsidRPr="00D225AD">
        <w:rPr>
          <w:rFonts w:ascii="Times New Roman" w:hAnsi="Times New Roman"/>
          <w:iCs/>
          <w:sz w:val="24"/>
          <w:szCs w:val="24"/>
        </w:rPr>
        <w:t xml:space="preserve">earthquakes </w:t>
      </w:r>
      <w:r w:rsidR="00985D9A">
        <w:rPr>
          <w:rFonts w:ascii="Times New Roman" w:hAnsi="Times New Roman"/>
          <w:iCs/>
          <w:sz w:val="24"/>
          <w:szCs w:val="24"/>
        </w:rPr>
        <w:t>that struck the area</w:t>
      </w:r>
      <w:r w:rsidR="008B59CF">
        <w:rPr>
          <w:rFonts w:ascii="Times New Roman" w:hAnsi="Times New Roman"/>
          <w:iCs/>
          <w:sz w:val="24"/>
          <w:szCs w:val="24"/>
        </w:rPr>
        <w:t xml:space="preserve"> (Fig</w:t>
      </w:r>
      <w:r w:rsidR="005654FF">
        <w:rPr>
          <w:rFonts w:ascii="Times New Roman" w:hAnsi="Times New Roman"/>
          <w:iCs/>
          <w:sz w:val="24"/>
          <w:szCs w:val="24"/>
        </w:rPr>
        <w:t>ure</w:t>
      </w:r>
      <w:r w:rsidR="008B59CF">
        <w:rPr>
          <w:rFonts w:ascii="Times New Roman" w:hAnsi="Times New Roman"/>
          <w:iCs/>
          <w:sz w:val="24"/>
          <w:szCs w:val="24"/>
        </w:rPr>
        <w:t xml:space="preserve"> 1)</w:t>
      </w:r>
      <w:r w:rsidR="008B59CF" w:rsidRPr="00D225AD">
        <w:rPr>
          <w:rFonts w:ascii="Times New Roman" w:hAnsi="Times New Roman"/>
          <w:iCs/>
          <w:sz w:val="24"/>
          <w:szCs w:val="24"/>
        </w:rPr>
        <w:t>.</w:t>
      </w:r>
    </w:p>
    <w:p w14:paraId="0EE22AD5" w14:textId="5434153E" w:rsidR="00F9397B" w:rsidRDefault="00816E11" w:rsidP="00474E9B">
      <w:pPr>
        <w:spacing w:after="120" w:line="480" w:lineRule="auto"/>
        <w:jc w:val="both"/>
        <w:rPr>
          <w:rFonts w:ascii="Times New Roman" w:hAnsi="Times New Roman"/>
          <w:iCs/>
          <w:sz w:val="24"/>
          <w:szCs w:val="24"/>
        </w:rPr>
      </w:pPr>
      <w:r>
        <w:rPr>
          <w:rFonts w:ascii="Times New Roman" w:hAnsi="Times New Roman"/>
          <w:iCs/>
          <w:sz w:val="24"/>
          <w:szCs w:val="24"/>
        </w:rPr>
        <w:lastRenderedPageBreak/>
        <w:t>The</w:t>
      </w:r>
      <w:r w:rsidR="00D1208A">
        <w:rPr>
          <w:rFonts w:ascii="Times New Roman" w:hAnsi="Times New Roman"/>
          <w:iCs/>
          <w:sz w:val="24"/>
          <w:szCs w:val="24"/>
        </w:rPr>
        <w:t>refore</w:t>
      </w:r>
      <w:r w:rsidR="001963CB">
        <w:rPr>
          <w:rFonts w:ascii="Times New Roman" w:hAnsi="Times New Roman"/>
          <w:iCs/>
          <w:sz w:val="24"/>
          <w:szCs w:val="24"/>
        </w:rPr>
        <w:t>,</w:t>
      </w:r>
      <w:r w:rsidR="00D1208A">
        <w:rPr>
          <w:rFonts w:ascii="Times New Roman" w:hAnsi="Times New Roman"/>
          <w:iCs/>
          <w:sz w:val="24"/>
          <w:szCs w:val="24"/>
        </w:rPr>
        <w:t xml:space="preserve"> the</w:t>
      </w:r>
      <w:r>
        <w:rPr>
          <w:rFonts w:ascii="Times New Roman" w:hAnsi="Times New Roman"/>
          <w:iCs/>
          <w:sz w:val="24"/>
          <w:szCs w:val="24"/>
        </w:rPr>
        <w:t xml:space="preserve"> seismogenic model of the Central Apennines consists of extensional, compressional, and strike-slip sources located between the mountain chain and the Adriatic coast.</w:t>
      </w:r>
      <w:r w:rsidR="00D1208A">
        <w:rPr>
          <w:rFonts w:ascii="Times New Roman" w:hAnsi="Times New Roman"/>
          <w:iCs/>
          <w:sz w:val="24"/>
          <w:szCs w:val="24"/>
        </w:rPr>
        <w:t xml:space="preserve"> </w:t>
      </w:r>
      <w:r w:rsidR="0095639B" w:rsidRPr="005D7C40">
        <w:rPr>
          <w:rFonts w:ascii="Times New Roman" w:hAnsi="Times New Roman"/>
          <w:iCs/>
          <w:sz w:val="24"/>
          <w:szCs w:val="24"/>
        </w:rPr>
        <w:t>For further d</w:t>
      </w:r>
      <w:r w:rsidR="0095639B">
        <w:rPr>
          <w:rFonts w:ascii="Times New Roman" w:hAnsi="Times New Roman"/>
          <w:iCs/>
          <w:sz w:val="24"/>
          <w:szCs w:val="24"/>
        </w:rPr>
        <w:t xml:space="preserve">etails about the seismotectonic </w:t>
      </w:r>
      <w:r w:rsidR="0095639B" w:rsidRPr="005D7C40">
        <w:rPr>
          <w:rFonts w:ascii="Times New Roman" w:hAnsi="Times New Roman"/>
          <w:iCs/>
          <w:sz w:val="24"/>
          <w:szCs w:val="24"/>
        </w:rPr>
        <w:t xml:space="preserve">framework and the characterization of most of the </w:t>
      </w:r>
      <w:r w:rsidR="0095639B">
        <w:rPr>
          <w:rFonts w:ascii="Times New Roman" w:hAnsi="Times New Roman"/>
          <w:iCs/>
          <w:sz w:val="24"/>
          <w:szCs w:val="24"/>
        </w:rPr>
        <w:t xml:space="preserve">seismogenic </w:t>
      </w:r>
      <w:r w:rsidR="0095639B" w:rsidRPr="005D7C40">
        <w:rPr>
          <w:rFonts w:ascii="Times New Roman" w:hAnsi="Times New Roman"/>
          <w:iCs/>
          <w:sz w:val="24"/>
          <w:szCs w:val="24"/>
        </w:rPr>
        <w:t>sourc</w:t>
      </w:r>
      <w:r w:rsidR="0095639B">
        <w:rPr>
          <w:rFonts w:ascii="Times New Roman" w:hAnsi="Times New Roman"/>
          <w:iCs/>
          <w:sz w:val="24"/>
          <w:szCs w:val="24"/>
        </w:rPr>
        <w:t>es included in this model</w:t>
      </w:r>
      <w:r w:rsidR="0095639B" w:rsidRPr="005D7C40">
        <w:rPr>
          <w:rFonts w:ascii="Times New Roman" w:hAnsi="Times New Roman"/>
          <w:iCs/>
          <w:sz w:val="24"/>
          <w:szCs w:val="24"/>
        </w:rPr>
        <w:t xml:space="preserve"> the reader can refer to </w:t>
      </w:r>
      <w:r w:rsidR="0095639B">
        <w:rPr>
          <w:rFonts w:ascii="Times New Roman" w:hAnsi="Times New Roman"/>
          <w:iCs/>
          <w:sz w:val="24"/>
          <w:szCs w:val="24"/>
        </w:rPr>
        <w:t>Kastelic et al. (2013) for the sources belonging to the compressional fronts of the Central Apennines and offshore domains, and Vannoli et al. (2012) for the sources belonging to the extensional domain of the Apennines.</w:t>
      </w:r>
    </w:p>
    <w:p w14:paraId="1B80A1B5" w14:textId="09321D53" w:rsidR="00410F9C" w:rsidRPr="00256DB3" w:rsidRDefault="00D225AD" w:rsidP="00256DB3">
      <w:pPr>
        <w:spacing w:after="120" w:line="480" w:lineRule="auto"/>
        <w:jc w:val="both"/>
        <w:rPr>
          <w:rFonts w:ascii="Times New Roman" w:hAnsi="Times New Roman" w:cs="Times New Roman"/>
          <w:color w:val="222222"/>
          <w:shd w:val="clear" w:color="auto" w:fill="FFFFFF"/>
        </w:rPr>
      </w:pPr>
      <w:r w:rsidRPr="00D225AD">
        <w:rPr>
          <w:rFonts w:ascii="Times New Roman" w:hAnsi="Times New Roman"/>
          <w:iCs/>
          <w:sz w:val="24"/>
          <w:szCs w:val="24"/>
        </w:rPr>
        <w:t>The seismogenic model upon which we applied the simulator code, was derived from the DISS</w:t>
      </w:r>
      <w:r w:rsidR="00327A58">
        <w:rPr>
          <w:rFonts w:ascii="Times New Roman" w:hAnsi="Times New Roman"/>
          <w:iCs/>
          <w:sz w:val="24"/>
          <w:szCs w:val="24"/>
        </w:rPr>
        <w:t xml:space="preserve">, version </w:t>
      </w:r>
      <w:r w:rsidRPr="00D225AD">
        <w:rPr>
          <w:rFonts w:ascii="Times New Roman" w:hAnsi="Times New Roman"/>
          <w:iCs/>
          <w:sz w:val="24"/>
          <w:szCs w:val="24"/>
        </w:rPr>
        <w:t xml:space="preserve">3.2.0 </w:t>
      </w:r>
      <w:r w:rsidR="00D46376" w:rsidRPr="00D225AD">
        <w:rPr>
          <w:rFonts w:ascii="Times New Roman" w:hAnsi="Times New Roman"/>
          <w:iCs/>
          <w:sz w:val="24"/>
          <w:szCs w:val="24"/>
        </w:rPr>
        <w:t>(DISS Working Group, 2015</w:t>
      </w:r>
      <w:r w:rsidR="00190908">
        <w:rPr>
          <w:rFonts w:ascii="Times New Roman" w:hAnsi="Times New Roman"/>
          <w:iCs/>
          <w:sz w:val="24"/>
          <w:szCs w:val="24"/>
        </w:rPr>
        <w:t xml:space="preserve">; </w:t>
      </w:r>
      <w:r w:rsidR="00190908" w:rsidRPr="00190908">
        <w:rPr>
          <w:rFonts w:ascii="Times New Roman" w:hAnsi="Times New Roman"/>
          <w:iCs/>
          <w:sz w:val="24"/>
          <w:szCs w:val="24"/>
        </w:rPr>
        <w:t>http://diss.rm.ingv.it/diss/</w:t>
      </w:r>
      <w:r w:rsidR="00D46376" w:rsidRPr="00D225AD">
        <w:rPr>
          <w:rFonts w:ascii="Times New Roman" w:hAnsi="Times New Roman"/>
          <w:iCs/>
          <w:sz w:val="24"/>
          <w:szCs w:val="24"/>
        </w:rPr>
        <w:t>)</w:t>
      </w:r>
      <w:r w:rsidR="00391247">
        <w:rPr>
          <w:rFonts w:ascii="Times New Roman" w:hAnsi="Times New Roman"/>
          <w:iCs/>
          <w:sz w:val="24"/>
          <w:szCs w:val="24"/>
        </w:rPr>
        <w:t xml:space="preserve">. </w:t>
      </w:r>
      <w:r w:rsidR="00207405" w:rsidRPr="00207405">
        <w:rPr>
          <w:rFonts w:ascii="Times New Roman" w:hAnsi="Times New Roman"/>
          <w:iCs/>
          <w:sz w:val="24"/>
          <w:szCs w:val="24"/>
        </w:rPr>
        <w:t xml:space="preserve">The </w:t>
      </w:r>
      <w:r w:rsidR="00207405">
        <w:rPr>
          <w:rFonts w:ascii="Times New Roman" w:hAnsi="Times New Roman"/>
          <w:iCs/>
          <w:sz w:val="24"/>
          <w:szCs w:val="24"/>
        </w:rPr>
        <w:t xml:space="preserve">DISS supplies a unified view of </w:t>
      </w:r>
      <w:r w:rsidR="00207405" w:rsidRPr="00207405">
        <w:rPr>
          <w:rFonts w:ascii="Times New Roman" w:hAnsi="Times New Roman"/>
          <w:iCs/>
          <w:sz w:val="24"/>
          <w:szCs w:val="24"/>
        </w:rPr>
        <w:t xml:space="preserve">seismogenic processes in </w:t>
      </w:r>
      <w:r w:rsidR="00D674AF">
        <w:rPr>
          <w:rFonts w:ascii="Times New Roman" w:hAnsi="Times New Roman"/>
          <w:iCs/>
          <w:sz w:val="24"/>
          <w:szCs w:val="24"/>
        </w:rPr>
        <w:t>C</w:t>
      </w:r>
      <w:r w:rsidR="00207405">
        <w:rPr>
          <w:rFonts w:ascii="Times New Roman" w:hAnsi="Times New Roman"/>
          <w:iCs/>
          <w:sz w:val="24"/>
          <w:szCs w:val="24"/>
        </w:rPr>
        <w:t xml:space="preserve">entral Apennines </w:t>
      </w:r>
      <w:r w:rsidR="00207405" w:rsidRPr="00207405">
        <w:rPr>
          <w:rFonts w:ascii="Times New Roman" w:hAnsi="Times New Roman"/>
          <w:iCs/>
          <w:sz w:val="24"/>
          <w:szCs w:val="24"/>
        </w:rPr>
        <w:t>by building on basic physical constraints concerning rates of crustal deformation, on the continuity of</w:t>
      </w:r>
      <w:r w:rsidR="00207405">
        <w:rPr>
          <w:rFonts w:ascii="Times New Roman" w:hAnsi="Times New Roman"/>
          <w:iCs/>
          <w:sz w:val="24"/>
          <w:szCs w:val="24"/>
        </w:rPr>
        <w:t xml:space="preserve"> </w:t>
      </w:r>
      <w:r w:rsidR="00207405" w:rsidRPr="00207405">
        <w:rPr>
          <w:rFonts w:ascii="Times New Roman" w:hAnsi="Times New Roman"/>
          <w:iCs/>
          <w:sz w:val="24"/>
          <w:szCs w:val="24"/>
        </w:rPr>
        <w:t>deformation belts and on the spatial relationships between adjacent faults</w:t>
      </w:r>
      <w:r w:rsidR="00207405">
        <w:rPr>
          <w:rFonts w:ascii="Times New Roman" w:hAnsi="Times New Roman"/>
          <w:iCs/>
          <w:sz w:val="24"/>
          <w:szCs w:val="24"/>
        </w:rPr>
        <w:t xml:space="preserve"> (Basili et al., 2008).</w:t>
      </w:r>
      <w:r w:rsidR="00BE70CC">
        <w:rPr>
          <w:rFonts w:ascii="Times New Roman" w:hAnsi="Times New Roman"/>
          <w:iCs/>
          <w:sz w:val="24"/>
          <w:szCs w:val="24"/>
        </w:rPr>
        <w:t xml:space="preserve"> </w:t>
      </w:r>
      <w:r w:rsidR="00C77656">
        <w:rPr>
          <w:rFonts w:ascii="Times New Roman" w:hAnsi="Times New Roman"/>
          <w:iCs/>
          <w:sz w:val="24"/>
          <w:szCs w:val="24"/>
        </w:rPr>
        <w:t xml:space="preserve">One of the main core objects of </w:t>
      </w:r>
      <w:r w:rsidR="0032684B">
        <w:rPr>
          <w:rFonts w:ascii="Times New Roman" w:hAnsi="Times New Roman"/>
          <w:iCs/>
          <w:sz w:val="24"/>
          <w:szCs w:val="24"/>
        </w:rPr>
        <w:t xml:space="preserve">the </w:t>
      </w:r>
      <w:r w:rsidR="00C77656">
        <w:rPr>
          <w:rFonts w:ascii="Times New Roman" w:hAnsi="Times New Roman"/>
          <w:iCs/>
          <w:sz w:val="24"/>
          <w:szCs w:val="24"/>
        </w:rPr>
        <w:t xml:space="preserve">DISS are the </w:t>
      </w:r>
      <w:r w:rsidR="00C77656" w:rsidRPr="00D225AD">
        <w:rPr>
          <w:rFonts w:ascii="Times New Roman" w:hAnsi="Times New Roman"/>
          <w:i/>
          <w:iCs/>
          <w:sz w:val="24"/>
          <w:szCs w:val="24"/>
        </w:rPr>
        <w:t xml:space="preserve">Composite Seismogenic Sources </w:t>
      </w:r>
      <w:r w:rsidR="00C77656" w:rsidRPr="002273A8">
        <w:rPr>
          <w:rFonts w:ascii="Times New Roman" w:hAnsi="Times New Roman"/>
          <w:iCs/>
          <w:sz w:val="24"/>
          <w:szCs w:val="24"/>
        </w:rPr>
        <w:t>(CSS)</w:t>
      </w:r>
      <w:r w:rsidR="00C30CA2">
        <w:rPr>
          <w:rFonts w:ascii="Times New Roman" w:hAnsi="Times New Roman"/>
          <w:iCs/>
          <w:sz w:val="24"/>
          <w:szCs w:val="24"/>
        </w:rPr>
        <w:t xml:space="preserve">, </w:t>
      </w:r>
      <w:r w:rsidR="00514A72">
        <w:rPr>
          <w:rFonts w:ascii="Times New Roman" w:hAnsi="Times New Roman"/>
          <w:iCs/>
          <w:sz w:val="24"/>
          <w:szCs w:val="24"/>
        </w:rPr>
        <w:t>fully</w:t>
      </w:r>
      <w:r w:rsidR="00514A72" w:rsidRPr="00514A72">
        <w:rPr>
          <w:rFonts w:ascii="Times New Roman" w:hAnsi="Times New Roman"/>
          <w:iCs/>
          <w:sz w:val="24"/>
          <w:szCs w:val="24"/>
        </w:rPr>
        <w:t xml:space="preserve"> </w:t>
      </w:r>
      <w:r w:rsidR="00514A72">
        <w:rPr>
          <w:rFonts w:ascii="Times New Roman" w:hAnsi="Times New Roman"/>
          <w:iCs/>
          <w:sz w:val="24"/>
          <w:szCs w:val="24"/>
        </w:rPr>
        <w:t xml:space="preserve">parameterized </w:t>
      </w:r>
      <w:r w:rsidR="008563FC">
        <w:rPr>
          <w:rFonts w:ascii="Times New Roman" w:hAnsi="Times New Roman"/>
          <w:iCs/>
          <w:sz w:val="24"/>
          <w:szCs w:val="24"/>
        </w:rPr>
        <w:t xml:space="preserve">crustal </w:t>
      </w:r>
      <w:r w:rsidR="00514A72">
        <w:rPr>
          <w:rFonts w:ascii="Times New Roman" w:hAnsi="Times New Roman"/>
          <w:iCs/>
          <w:sz w:val="24"/>
          <w:szCs w:val="24"/>
        </w:rPr>
        <w:t xml:space="preserve">fault systems, believed to be capable of producing M </w:t>
      </w:r>
      <w:r w:rsidR="00514A72">
        <w:rPr>
          <w:rFonts w:ascii="Times New Roman" w:hAnsi="Times New Roman" w:cs="Times New Roman"/>
          <w:iCs/>
          <w:sz w:val="24"/>
          <w:szCs w:val="24"/>
        </w:rPr>
        <w:t>≥</w:t>
      </w:r>
      <w:r w:rsidR="00514A72">
        <w:rPr>
          <w:rFonts w:ascii="Times New Roman" w:hAnsi="Times New Roman"/>
          <w:iCs/>
          <w:sz w:val="24"/>
          <w:szCs w:val="24"/>
        </w:rPr>
        <w:t xml:space="preserve"> 5.5 earthquakes</w:t>
      </w:r>
      <w:r w:rsidR="008563FC">
        <w:rPr>
          <w:rFonts w:ascii="Times New Roman" w:hAnsi="Times New Roman"/>
          <w:iCs/>
          <w:sz w:val="24"/>
          <w:szCs w:val="24"/>
        </w:rPr>
        <w:t xml:space="preserve">. This category of sources was conceived to achieve </w:t>
      </w:r>
      <w:r w:rsidR="008563FC" w:rsidRPr="008563FC">
        <w:rPr>
          <w:rFonts w:ascii="Times New Roman" w:hAnsi="Times New Roman"/>
          <w:iCs/>
          <w:sz w:val="24"/>
          <w:szCs w:val="24"/>
        </w:rPr>
        <w:t>completeness of the record of potential earthquake sources</w:t>
      </w:r>
      <w:r w:rsidR="008563FC">
        <w:rPr>
          <w:rFonts w:ascii="Times New Roman" w:hAnsi="Times New Roman"/>
          <w:iCs/>
          <w:sz w:val="24"/>
          <w:szCs w:val="24"/>
        </w:rPr>
        <w:t xml:space="preserve">. </w:t>
      </w:r>
      <w:r w:rsidR="00D26F19">
        <w:rPr>
          <w:rFonts w:ascii="Times New Roman" w:hAnsi="Times New Roman"/>
          <w:iCs/>
          <w:sz w:val="24"/>
          <w:szCs w:val="24"/>
        </w:rPr>
        <w:t>The CSS</w:t>
      </w:r>
      <w:r w:rsidR="00F75BBA">
        <w:rPr>
          <w:rFonts w:ascii="Times New Roman" w:hAnsi="Times New Roman"/>
          <w:iCs/>
          <w:sz w:val="24"/>
          <w:szCs w:val="24"/>
        </w:rPr>
        <w:t>s</w:t>
      </w:r>
      <w:r w:rsidR="00D26F19">
        <w:rPr>
          <w:rFonts w:ascii="Times New Roman" w:hAnsi="Times New Roman"/>
          <w:iCs/>
          <w:sz w:val="24"/>
          <w:szCs w:val="24"/>
        </w:rPr>
        <w:t xml:space="preserve"> are based on regional surface and subsurface geological data </w:t>
      </w:r>
      <w:r w:rsidR="00D26F19" w:rsidRPr="00D26F19">
        <w:rPr>
          <w:rFonts w:ascii="Times New Roman" w:hAnsi="Times New Roman"/>
          <w:iCs/>
          <w:sz w:val="24"/>
          <w:szCs w:val="24"/>
        </w:rPr>
        <w:t xml:space="preserve">that are </w:t>
      </w:r>
      <w:r w:rsidR="00D26F19">
        <w:rPr>
          <w:rFonts w:ascii="Times New Roman" w:hAnsi="Times New Roman"/>
          <w:iCs/>
          <w:sz w:val="24"/>
          <w:szCs w:val="24"/>
        </w:rPr>
        <w:t>exploited well beyond the</w:t>
      </w:r>
      <w:r w:rsidR="00D26F19" w:rsidRPr="00D26F19">
        <w:rPr>
          <w:rFonts w:ascii="Times New Roman" w:hAnsi="Times New Roman"/>
          <w:iCs/>
          <w:sz w:val="24"/>
          <w:szCs w:val="24"/>
        </w:rPr>
        <w:t xml:space="preserve"> identification of active faults</w:t>
      </w:r>
      <w:r w:rsidR="00D26F19">
        <w:rPr>
          <w:rFonts w:ascii="Times New Roman" w:hAnsi="Times New Roman"/>
          <w:iCs/>
          <w:sz w:val="24"/>
          <w:szCs w:val="24"/>
        </w:rPr>
        <w:t xml:space="preserve">. They </w:t>
      </w:r>
      <w:r w:rsidR="00B15EA0">
        <w:rPr>
          <w:rFonts w:ascii="Times New Roman" w:hAnsi="Times New Roman"/>
          <w:iCs/>
          <w:sz w:val="24"/>
          <w:szCs w:val="24"/>
        </w:rPr>
        <w:t>a</w:t>
      </w:r>
      <w:r w:rsidR="0088078C">
        <w:rPr>
          <w:rFonts w:ascii="Times New Roman" w:hAnsi="Times New Roman"/>
          <w:iCs/>
          <w:sz w:val="24"/>
          <w:szCs w:val="24"/>
        </w:rPr>
        <w:t>re characterized by geometric</w:t>
      </w:r>
      <w:r w:rsidR="00B15EA0">
        <w:rPr>
          <w:rFonts w:ascii="Times New Roman" w:hAnsi="Times New Roman"/>
          <w:iCs/>
          <w:sz w:val="24"/>
          <w:szCs w:val="24"/>
        </w:rPr>
        <w:t xml:space="preserve"> and kinematics parame</w:t>
      </w:r>
      <w:r w:rsidR="0088078C">
        <w:rPr>
          <w:rFonts w:ascii="Times New Roman" w:hAnsi="Times New Roman"/>
          <w:iCs/>
          <w:sz w:val="24"/>
          <w:szCs w:val="24"/>
        </w:rPr>
        <w:t xml:space="preserve">ters and the </w:t>
      </w:r>
      <w:r w:rsidR="00C85075">
        <w:rPr>
          <w:rFonts w:ascii="Times New Roman" w:hAnsi="Times New Roman"/>
          <w:iCs/>
          <w:sz w:val="24"/>
          <w:szCs w:val="24"/>
        </w:rPr>
        <w:t>maximum value of earthquake magnitude in the moment magnitude scale</w:t>
      </w:r>
      <w:r w:rsidR="0088078C">
        <w:rPr>
          <w:rFonts w:ascii="Times New Roman" w:hAnsi="Times New Roman"/>
          <w:iCs/>
          <w:sz w:val="24"/>
          <w:szCs w:val="24"/>
        </w:rPr>
        <w:t>.</w:t>
      </w:r>
      <w:r w:rsidR="00410F9C">
        <w:rPr>
          <w:rFonts w:ascii="Times New Roman" w:hAnsi="Times New Roman"/>
          <w:iCs/>
          <w:sz w:val="24"/>
          <w:szCs w:val="24"/>
        </w:rPr>
        <w:t xml:space="preserve"> E</w:t>
      </w:r>
      <w:r w:rsidR="00410F9C" w:rsidRPr="00256DB3">
        <w:rPr>
          <w:rFonts w:ascii="Times New Roman" w:hAnsi="Times New Roman"/>
          <w:iCs/>
          <w:sz w:val="24"/>
          <w:szCs w:val="24"/>
        </w:rPr>
        <w:t>very parameter (including magnitude) is qualified according to the type of analyses that were done to determine it. Table 2 in Basili et al.</w:t>
      </w:r>
      <w:r w:rsidR="006A7E6E" w:rsidRPr="00256DB3">
        <w:rPr>
          <w:rFonts w:ascii="Times New Roman" w:hAnsi="Times New Roman"/>
          <w:iCs/>
          <w:sz w:val="24"/>
          <w:szCs w:val="24"/>
        </w:rPr>
        <w:t xml:space="preserve"> (</w:t>
      </w:r>
      <w:r w:rsidR="00410F9C" w:rsidRPr="00256DB3">
        <w:rPr>
          <w:rFonts w:ascii="Times New Roman" w:hAnsi="Times New Roman"/>
          <w:iCs/>
          <w:sz w:val="24"/>
          <w:szCs w:val="24"/>
        </w:rPr>
        <w:t>2008</w:t>
      </w:r>
      <w:r w:rsidR="006A7E6E" w:rsidRPr="00256DB3">
        <w:rPr>
          <w:rFonts w:ascii="Times New Roman" w:hAnsi="Times New Roman"/>
          <w:iCs/>
          <w:sz w:val="24"/>
          <w:szCs w:val="24"/>
        </w:rPr>
        <w:t>)</w:t>
      </w:r>
      <w:r w:rsidR="00410F9C" w:rsidRPr="00256DB3">
        <w:rPr>
          <w:rFonts w:ascii="Times New Roman" w:hAnsi="Times New Roman"/>
          <w:iCs/>
          <w:sz w:val="24"/>
          <w:szCs w:val="24"/>
        </w:rPr>
        <w:t xml:space="preserve"> shows the principal types of data and methods used in DISS to determine the parameters of the seismogenic sources. Five different methods are listed for the parameter “Magnitude”.</w:t>
      </w:r>
    </w:p>
    <w:p w14:paraId="47D6582C" w14:textId="5D19DD13" w:rsidR="00BB2433" w:rsidRDefault="00BB2433" w:rsidP="00474E9B">
      <w:pPr>
        <w:spacing w:after="120" w:line="480" w:lineRule="auto"/>
        <w:jc w:val="both"/>
        <w:rPr>
          <w:rFonts w:ascii="Times New Roman" w:hAnsi="Times New Roman"/>
          <w:iCs/>
          <w:sz w:val="24"/>
          <w:szCs w:val="24"/>
        </w:rPr>
      </w:pPr>
      <w:r>
        <w:rPr>
          <w:rFonts w:ascii="Times New Roman" w:hAnsi="Times New Roman"/>
          <w:iCs/>
          <w:sz w:val="24"/>
          <w:szCs w:val="24"/>
        </w:rPr>
        <w:t>We converted</w:t>
      </w:r>
      <w:r w:rsidR="00391247">
        <w:rPr>
          <w:rFonts w:ascii="Times New Roman" w:hAnsi="Times New Roman"/>
          <w:iCs/>
          <w:sz w:val="24"/>
          <w:szCs w:val="24"/>
        </w:rPr>
        <w:t xml:space="preserve"> the 15</w:t>
      </w:r>
      <w:r w:rsidR="00D225AD" w:rsidRPr="00D225AD">
        <w:rPr>
          <w:rFonts w:ascii="Times New Roman" w:hAnsi="Times New Roman"/>
          <w:iCs/>
          <w:sz w:val="24"/>
          <w:szCs w:val="24"/>
        </w:rPr>
        <w:t xml:space="preserve"> </w:t>
      </w:r>
      <w:r w:rsidR="008563FC" w:rsidRPr="00A75171">
        <w:rPr>
          <w:rFonts w:ascii="Times New Roman" w:hAnsi="Times New Roman"/>
          <w:iCs/>
          <w:sz w:val="24"/>
          <w:szCs w:val="24"/>
        </w:rPr>
        <w:t>CSS</w:t>
      </w:r>
      <w:r w:rsidR="00F75BBA">
        <w:rPr>
          <w:rFonts w:ascii="Times New Roman" w:hAnsi="Times New Roman"/>
          <w:iCs/>
          <w:sz w:val="24"/>
          <w:szCs w:val="24"/>
        </w:rPr>
        <w:t>s</w:t>
      </w:r>
      <w:r w:rsidR="00F7221E" w:rsidRPr="00A75171">
        <w:rPr>
          <w:rFonts w:ascii="Times New Roman" w:hAnsi="Times New Roman"/>
          <w:iCs/>
          <w:sz w:val="24"/>
          <w:szCs w:val="24"/>
        </w:rPr>
        <w:t xml:space="preserve"> </w:t>
      </w:r>
      <w:r w:rsidR="00D53564">
        <w:rPr>
          <w:rFonts w:ascii="Times New Roman" w:hAnsi="Times New Roman"/>
          <w:iCs/>
          <w:sz w:val="24"/>
          <w:szCs w:val="24"/>
        </w:rPr>
        <w:t xml:space="preserve">identified in </w:t>
      </w:r>
      <w:r w:rsidR="00D225AD" w:rsidRPr="00C56F34">
        <w:rPr>
          <w:rFonts w:ascii="Times New Roman" w:hAnsi="Times New Roman"/>
          <w:iCs/>
          <w:sz w:val="24"/>
          <w:szCs w:val="24"/>
        </w:rPr>
        <w:t xml:space="preserve">the </w:t>
      </w:r>
      <w:r w:rsidR="00D225AD" w:rsidRPr="00D225AD">
        <w:rPr>
          <w:rFonts w:ascii="Times New Roman" w:hAnsi="Times New Roman"/>
          <w:iCs/>
          <w:sz w:val="24"/>
          <w:szCs w:val="24"/>
        </w:rPr>
        <w:t>Central Apennines</w:t>
      </w:r>
      <w:r>
        <w:rPr>
          <w:rFonts w:ascii="Times New Roman" w:hAnsi="Times New Roman"/>
          <w:iCs/>
          <w:sz w:val="24"/>
          <w:szCs w:val="24"/>
        </w:rPr>
        <w:t xml:space="preserve"> </w:t>
      </w:r>
      <w:r w:rsidR="00D225AD" w:rsidRPr="00D225AD">
        <w:rPr>
          <w:rFonts w:ascii="Times New Roman" w:hAnsi="Times New Roman"/>
          <w:iCs/>
          <w:sz w:val="24"/>
          <w:szCs w:val="24"/>
        </w:rPr>
        <w:t xml:space="preserve">into 24 </w:t>
      </w:r>
      <w:r w:rsidR="00D225AD" w:rsidRPr="00D225AD">
        <w:rPr>
          <w:rFonts w:ascii="Times New Roman" w:hAnsi="Times New Roman"/>
          <w:i/>
          <w:iCs/>
          <w:sz w:val="24"/>
          <w:szCs w:val="24"/>
        </w:rPr>
        <w:t xml:space="preserve">Simplified Fault Systems </w:t>
      </w:r>
      <w:r w:rsidR="00D225AD" w:rsidRPr="00D225AD">
        <w:rPr>
          <w:rFonts w:ascii="Times New Roman" w:hAnsi="Times New Roman"/>
          <w:iCs/>
          <w:sz w:val="24"/>
          <w:szCs w:val="24"/>
        </w:rPr>
        <w:t>(SFS), new sources specifically developed for this study</w:t>
      </w:r>
      <w:r w:rsidR="0013785D">
        <w:rPr>
          <w:rFonts w:ascii="Times New Roman" w:hAnsi="Times New Roman"/>
          <w:iCs/>
          <w:sz w:val="24"/>
          <w:szCs w:val="24"/>
        </w:rPr>
        <w:t xml:space="preserve"> (Fig</w:t>
      </w:r>
      <w:r w:rsidR="005654FF">
        <w:rPr>
          <w:rFonts w:ascii="Times New Roman" w:hAnsi="Times New Roman"/>
          <w:iCs/>
          <w:sz w:val="24"/>
          <w:szCs w:val="24"/>
        </w:rPr>
        <w:t>ure</w:t>
      </w:r>
      <w:r w:rsidR="0013785D">
        <w:rPr>
          <w:rFonts w:ascii="Times New Roman" w:hAnsi="Times New Roman"/>
          <w:iCs/>
          <w:sz w:val="24"/>
          <w:szCs w:val="24"/>
        </w:rPr>
        <w:t xml:space="preserve"> 1)</w:t>
      </w:r>
      <w:r w:rsidR="00D225AD" w:rsidRPr="00D225AD">
        <w:rPr>
          <w:rFonts w:ascii="Times New Roman" w:hAnsi="Times New Roman"/>
          <w:iCs/>
          <w:sz w:val="24"/>
          <w:szCs w:val="24"/>
        </w:rPr>
        <w:t>.</w:t>
      </w:r>
      <w:r w:rsidR="004A12B7">
        <w:rPr>
          <w:rFonts w:ascii="Times New Roman" w:hAnsi="Times New Roman"/>
          <w:iCs/>
          <w:sz w:val="24"/>
          <w:szCs w:val="24"/>
        </w:rPr>
        <w:t xml:space="preserve"> </w:t>
      </w:r>
      <w:r w:rsidR="00F7221E">
        <w:rPr>
          <w:rFonts w:ascii="Times New Roman" w:hAnsi="Times New Roman"/>
          <w:iCs/>
          <w:sz w:val="24"/>
          <w:szCs w:val="24"/>
        </w:rPr>
        <w:t>The SFS</w:t>
      </w:r>
      <w:r w:rsidR="000D4515">
        <w:rPr>
          <w:rFonts w:ascii="Times New Roman" w:hAnsi="Times New Roman"/>
          <w:iCs/>
          <w:sz w:val="24"/>
          <w:szCs w:val="24"/>
        </w:rPr>
        <w:t>s</w:t>
      </w:r>
      <w:r w:rsidR="00F7221E">
        <w:rPr>
          <w:rFonts w:ascii="Times New Roman" w:hAnsi="Times New Roman"/>
          <w:iCs/>
          <w:sz w:val="24"/>
          <w:szCs w:val="24"/>
        </w:rPr>
        <w:t xml:space="preserve"> are </w:t>
      </w:r>
      <w:r w:rsidR="00624ECC">
        <w:rPr>
          <w:rFonts w:ascii="Times New Roman" w:hAnsi="Times New Roman"/>
          <w:iCs/>
          <w:sz w:val="24"/>
          <w:szCs w:val="24"/>
        </w:rPr>
        <w:t xml:space="preserve">rectangular fault systems </w:t>
      </w:r>
      <w:r w:rsidR="00F7221E">
        <w:rPr>
          <w:rFonts w:ascii="Times New Roman" w:hAnsi="Times New Roman"/>
          <w:iCs/>
          <w:sz w:val="24"/>
          <w:szCs w:val="24"/>
        </w:rPr>
        <w:t>consistent with the parameters supplied for the CSS</w:t>
      </w:r>
      <w:r w:rsidR="00F75BBA">
        <w:rPr>
          <w:rFonts w:ascii="Times New Roman" w:hAnsi="Times New Roman"/>
          <w:iCs/>
          <w:sz w:val="24"/>
          <w:szCs w:val="24"/>
        </w:rPr>
        <w:t>s</w:t>
      </w:r>
      <w:r w:rsidR="008D03DD">
        <w:rPr>
          <w:rFonts w:ascii="Times New Roman" w:hAnsi="Times New Roman"/>
          <w:iCs/>
          <w:sz w:val="24"/>
          <w:szCs w:val="24"/>
        </w:rPr>
        <w:t xml:space="preserve">. </w:t>
      </w:r>
      <w:r w:rsidR="00494EB8">
        <w:rPr>
          <w:rFonts w:ascii="Times New Roman" w:hAnsi="Times New Roman"/>
          <w:iCs/>
          <w:sz w:val="24"/>
          <w:szCs w:val="24"/>
        </w:rPr>
        <w:t>A</w:t>
      </w:r>
      <w:r w:rsidR="00494EB8" w:rsidRPr="00494EB8">
        <w:rPr>
          <w:rFonts w:ascii="Times New Roman" w:hAnsi="Times New Roman"/>
          <w:iCs/>
          <w:sz w:val="24"/>
          <w:szCs w:val="24"/>
        </w:rPr>
        <w:t>s a matter of fact</w:t>
      </w:r>
      <w:r w:rsidR="0032684B">
        <w:rPr>
          <w:rFonts w:ascii="Times New Roman" w:hAnsi="Times New Roman"/>
          <w:iCs/>
          <w:sz w:val="24"/>
          <w:szCs w:val="24"/>
        </w:rPr>
        <w:t>,</w:t>
      </w:r>
      <w:r w:rsidR="00494EB8" w:rsidRPr="00494EB8">
        <w:rPr>
          <w:rFonts w:ascii="Times New Roman" w:hAnsi="Times New Roman"/>
          <w:iCs/>
          <w:sz w:val="24"/>
          <w:szCs w:val="24"/>
        </w:rPr>
        <w:t xml:space="preserve"> </w:t>
      </w:r>
      <w:r w:rsidR="00C56F34">
        <w:rPr>
          <w:rFonts w:ascii="Times New Roman" w:hAnsi="Times New Roman"/>
          <w:iCs/>
          <w:sz w:val="24"/>
          <w:szCs w:val="24"/>
        </w:rPr>
        <w:t xml:space="preserve">each SFS </w:t>
      </w:r>
      <w:r w:rsidR="00B313E9">
        <w:rPr>
          <w:rFonts w:ascii="Times New Roman" w:hAnsi="Times New Roman"/>
          <w:iCs/>
          <w:sz w:val="24"/>
          <w:szCs w:val="24"/>
        </w:rPr>
        <w:t>is characterized by</w:t>
      </w:r>
      <w:r w:rsidR="00C56F34">
        <w:rPr>
          <w:rFonts w:ascii="Times New Roman" w:hAnsi="Times New Roman"/>
          <w:iCs/>
          <w:sz w:val="24"/>
          <w:szCs w:val="24"/>
        </w:rPr>
        <w:t xml:space="preserve"> 1. </w:t>
      </w:r>
      <w:r w:rsidR="005177FB">
        <w:rPr>
          <w:rFonts w:ascii="Times New Roman" w:hAnsi="Times New Roman"/>
          <w:iCs/>
          <w:sz w:val="24"/>
          <w:szCs w:val="24"/>
        </w:rPr>
        <w:t xml:space="preserve">the </w:t>
      </w:r>
      <w:r w:rsidR="00C56F34">
        <w:rPr>
          <w:rFonts w:ascii="Times New Roman" w:hAnsi="Times New Roman"/>
          <w:iCs/>
          <w:sz w:val="24"/>
          <w:szCs w:val="24"/>
        </w:rPr>
        <w:t xml:space="preserve">strike of that segment; 2. </w:t>
      </w:r>
      <w:r w:rsidR="005177FB">
        <w:rPr>
          <w:rFonts w:ascii="Times New Roman" w:hAnsi="Times New Roman"/>
          <w:iCs/>
          <w:sz w:val="24"/>
          <w:szCs w:val="24"/>
        </w:rPr>
        <w:t xml:space="preserve">the </w:t>
      </w:r>
      <w:r w:rsidR="0003287E">
        <w:rPr>
          <w:rFonts w:ascii="Times New Roman" w:hAnsi="Times New Roman"/>
          <w:iCs/>
          <w:sz w:val="24"/>
          <w:szCs w:val="24"/>
        </w:rPr>
        <w:t>average dip</w:t>
      </w:r>
      <w:r w:rsidR="00C56F34">
        <w:rPr>
          <w:rFonts w:ascii="Times New Roman" w:hAnsi="Times New Roman"/>
          <w:iCs/>
          <w:sz w:val="24"/>
          <w:szCs w:val="24"/>
        </w:rPr>
        <w:t xml:space="preserve">; 3. </w:t>
      </w:r>
      <w:r w:rsidR="005177FB">
        <w:rPr>
          <w:rFonts w:ascii="Times New Roman" w:hAnsi="Times New Roman"/>
          <w:iCs/>
          <w:sz w:val="24"/>
          <w:szCs w:val="24"/>
        </w:rPr>
        <w:t xml:space="preserve">the </w:t>
      </w:r>
      <w:r w:rsidR="0003287E">
        <w:rPr>
          <w:rFonts w:ascii="Times New Roman" w:hAnsi="Times New Roman"/>
          <w:iCs/>
          <w:sz w:val="24"/>
          <w:szCs w:val="24"/>
        </w:rPr>
        <w:t>average rake</w:t>
      </w:r>
      <w:r w:rsidR="00C52D18">
        <w:rPr>
          <w:rFonts w:ascii="Times New Roman" w:hAnsi="Times New Roman"/>
          <w:iCs/>
          <w:sz w:val="24"/>
          <w:szCs w:val="24"/>
        </w:rPr>
        <w:t xml:space="preserve">; 4. </w:t>
      </w:r>
      <w:r w:rsidR="005177FB">
        <w:rPr>
          <w:rFonts w:ascii="Times New Roman" w:hAnsi="Times New Roman"/>
          <w:iCs/>
          <w:sz w:val="24"/>
          <w:szCs w:val="24"/>
        </w:rPr>
        <w:t xml:space="preserve">the </w:t>
      </w:r>
      <w:r w:rsidR="004F58C0">
        <w:rPr>
          <w:rFonts w:ascii="Times New Roman" w:hAnsi="Times New Roman"/>
          <w:iCs/>
          <w:sz w:val="24"/>
          <w:szCs w:val="24"/>
        </w:rPr>
        <w:t>de</w:t>
      </w:r>
      <w:r w:rsidR="00C56F34">
        <w:rPr>
          <w:rFonts w:ascii="Times New Roman" w:hAnsi="Times New Roman"/>
          <w:iCs/>
          <w:sz w:val="24"/>
          <w:szCs w:val="24"/>
        </w:rPr>
        <w:t>pth intervals; 5.</w:t>
      </w:r>
      <w:r w:rsidR="004F58C0">
        <w:rPr>
          <w:rFonts w:ascii="Times New Roman" w:hAnsi="Times New Roman"/>
          <w:iCs/>
          <w:sz w:val="24"/>
          <w:szCs w:val="24"/>
        </w:rPr>
        <w:t xml:space="preserve"> </w:t>
      </w:r>
      <w:r w:rsidR="005177FB">
        <w:rPr>
          <w:rFonts w:ascii="Times New Roman" w:hAnsi="Times New Roman"/>
          <w:iCs/>
          <w:sz w:val="24"/>
          <w:szCs w:val="24"/>
        </w:rPr>
        <w:t xml:space="preserve">the </w:t>
      </w:r>
      <w:r w:rsidR="004F58C0">
        <w:rPr>
          <w:rFonts w:ascii="Times New Roman" w:hAnsi="Times New Roman"/>
          <w:iCs/>
          <w:sz w:val="24"/>
          <w:szCs w:val="24"/>
        </w:rPr>
        <w:lastRenderedPageBreak/>
        <w:t xml:space="preserve">length </w:t>
      </w:r>
      <w:r w:rsidR="00C56F34">
        <w:rPr>
          <w:rFonts w:ascii="Times New Roman" w:hAnsi="Times New Roman"/>
          <w:iCs/>
          <w:sz w:val="24"/>
          <w:szCs w:val="24"/>
        </w:rPr>
        <w:t>of that</w:t>
      </w:r>
      <w:r w:rsidR="00C25780">
        <w:rPr>
          <w:rFonts w:ascii="Times New Roman" w:hAnsi="Times New Roman"/>
          <w:iCs/>
          <w:sz w:val="24"/>
          <w:szCs w:val="24"/>
        </w:rPr>
        <w:t xml:space="preserve"> segment</w:t>
      </w:r>
      <w:r w:rsidR="004F58C0">
        <w:rPr>
          <w:rFonts w:ascii="Times New Roman" w:hAnsi="Times New Roman"/>
          <w:iCs/>
          <w:sz w:val="24"/>
          <w:szCs w:val="24"/>
        </w:rPr>
        <w:t xml:space="preserve">; 6. </w:t>
      </w:r>
      <w:r w:rsidR="005177FB">
        <w:rPr>
          <w:rFonts w:ascii="Times New Roman" w:hAnsi="Times New Roman"/>
          <w:iCs/>
          <w:sz w:val="24"/>
          <w:szCs w:val="24"/>
        </w:rPr>
        <w:t xml:space="preserve">the </w:t>
      </w:r>
      <w:r w:rsidR="00C25780">
        <w:rPr>
          <w:rFonts w:ascii="Times New Roman" w:hAnsi="Times New Roman"/>
          <w:iCs/>
          <w:sz w:val="24"/>
          <w:szCs w:val="24"/>
        </w:rPr>
        <w:t xml:space="preserve">maximum width </w:t>
      </w:r>
      <w:r w:rsidR="00C56F34">
        <w:rPr>
          <w:rFonts w:ascii="Times New Roman" w:hAnsi="Times New Roman"/>
          <w:iCs/>
          <w:sz w:val="24"/>
          <w:szCs w:val="24"/>
        </w:rPr>
        <w:t>obtained with average dip d</w:t>
      </w:r>
      <w:r w:rsidR="0003287E">
        <w:rPr>
          <w:rFonts w:ascii="Times New Roman" w:hAnsi="Times New Roman"/>
          <w:iCs/>
          <w:sz w:val="24"/>
          <w:szCs w:val="24"/>
        </w:rPr>
        <w:t>own to maximum depth</w:t>
      </w:r>
      <w:r w:rsidR="00B313E9">
        <w:rPr>
          <w:rFonts w:ascii="Times New Roman" w:hAnsi="Times New Roman"/>
          <w:iCs/>
          <w:sz w:val="24"/>
          <w:szCs w:val="24"/>
        </w:rPr>
        <w:t xml:space="preserve">; </w:t>
      </w:r>
      <w:r w:rsidR="00C85075">
        <w:rPr>
          <w:rFonts w:ascii="Times New Roman" w:hAnsi="Times New Roman"/>
          <w:iCs/>
          <w:sz w:val="24"/>
          <w:szCs w:val="24"/>
        </w:rPr>
        <w:t xml:space="preserve">and </w:t>
      </w:r>
      <w:r w:rsidR="00494EB8">
        <w:rPr>
          <w:rFonts w:ascii="Times New Roman" w:hAnsi="Times New Roman"/>
          <w:iCs/>
          <w:sz w:val="24"/>
          <w:szCs w:val="24"/>
        </w:rPr>
        <w:t>finally</w:t>
      </w:r>
      <w:r w:rsidR="002A498A">
        <w:rPr>
          <w:rFonts w:ascii="Times New Roman" w:hAnsi="Times New Roman"/>
          <w:iCs/>
          <w:sz w:val="24"/>
          <w:szCs w:val="24"/>
        </w:rPr>
        <w:t>,</w:t>
      </w:r>
      <w:r w:rsidR="00494EB8">
        <w:rPr>
          <w:rFonts w:ascii="Times New Roman" w:hAnsi="Times New Roman"/>
          <w:iCs/>
          <w:sz w:val="24"/>
          <w:szCs w:val="24"/>
        </w:rPr>
        <w:t xml:space="preserve"> </w:t>
      </w:r>
      <w:r w:rsidR="00C85075">
        <w:rPr>
          <w:rFonts w:ascii="Times New Roman" w:hAnsi="Times New Roman"/>
          <w:iCs/>
          <w:sz w:val="24"/>
          <w:szCs w:val="24"/>
        </w:rPr>
        <w:t>7</w:t>
      </w:r>
      <w:r w:rsidR="00B313E9">
        <w:rPr>
          <w:rFonts w:ascii="Times New Roman" w:hAnsi="Times New Roman"/>
          <w:iCs/>
          <w:sz w:val="24"/>
          <w:szCs w:val="24"/>
        </w:rPr>
        <w:t xml:space="preserve">. </w:t>
      </w:r>
      <w:r w:rsidR="005177FB">
        <w:rPr>
          <w:rFonts w:ascii="Times New Roman" w:hAnsi="Times New Roman"/>
          <w:iCs/>
          <w:sz w:val="24"/>
          <w:szCs w:val="24"/>
        </w:rPr>
        <w:t xml:space="preserve">the </w:t>
      </w:r>
      <w:r w:rsidR="00B313E9">
        <w:rPr>
          <w:rFonts w:ascii="Times New Roman" w:hAnsi="Times New Roman"/>
          <w:iCs/>
          <w:sz w:val="24"/>
          <w:szCs w:val="24"/>
        </w:rPr>
        <w:t>slip</w:t>
      </w:r>
      <w:r w:rsidR="00B57002">
        <w:rPr>
          <w:rFonts w:ascii="Times New Roman" w:hAnsi="Times New Roman"/>
          <w:iCs/>
          <w:sz w:val="24"/>
          <w:szCs w:val="24"/>
        </w:rPr>
        <w:t xml:space="preserve"> </w:t>
      </w:r>
      <w:r w:rsidR="00B313E9">
        <w:rPr>
          <w:rFonts w:ascii="Times New Roman" w:hAnsi="Times New Roman"/>
          <w:iCs/>
          <w:sz w:val="24"/>
          <w:szCs w:val="24"/>
        </w:rPr>
        <w:t xml:space="preserve">rate value of the </w:t>
      </w:r>
      <w:r w:rsidR="00825110">
        <w:rPr>
          <w:rFonts w:ascii="Times New Roman" w:hAnsi="Times New Roman"/>
          <w:iCs/>
          <w:sz w:val="24"/>
          <w:szCs w:val="24"/>
        </w:rPr>
        <w:t xml:space="preserve">respective </w:t>
      </w:r>
      <w:r w:rsidR="00B313E9">
        <w:rPr>
          <w:rFonts w:ascii="Times New Roman" w:hAnsi="Times New Roman"/>
          <w:iCs/>
          <w:sz w:val="24"/>
          <w:szCs w:val="24"/>
        </w:rPr>
        <w:t>CSS</w:t>
      </w:r>
      <w:r w:rsidR="008D03DD">
        <w:rPr>
          <w:rFonts w:ascii="Times New Roman" w:hAnsi="Times New Roman"/>
          <w:iCs/>
          <w:sz w:val="24"/>
          <w:szCs w:val="24"/>
        </w:rPr>
        <w:t xml:space="preserve"> (</w:t>
      </w:r>
      <w:r w:rsidR="00774F47">
        <w:rPr>
          <w:rFonts w:ascii="Times New Roman" w:hAnsi="Times New Roman"/>
          <w:iCs/>
          <w:sz w:val="24"/>
          <w:szCs w:val="24"/>
        </w:rPr>
        <w:t>Fig</w:t>
      </w:r>
      <w:r w:rsidR="005654FF">
        <w:rPr>
          <w:rFonts w:ascii="Times New Roman" w:hAnsi="Times New Roman"/>
          <w:iCs/>
          <w:sz w:val="24"/>
          <w:szCs w:val="24"/>
        </w:rPr>
        <w:t>ure</w:t>
      </w:r>
      <w:r w:rsidR="00774F47">
        <w:rPr>
          <w:rFonts w:ascii="Times New Roman" w:hAnsi="Times New Roman"/>
          <w:iCs/>
          <w:sz w:val="24"/>
          <w:szCs w:val="24"/>
        </w:rPr>
        <w:t xml:space="preserve"> 1 and </w:t>
      </w:r>
      <w:r w:rsidR="008D03DD">
        <w:rPr>
          <w:rFonts w:ascii="Times New Roman" w:hAnsi="Times New Roman"/>
          <w:iCs/>
          <w:sz w:val="24"/>
          <w:szCs w:val="24"/>
        </w:rPr>
        <w:t>Tab</w:t>
      </w:r>
      <w:r w:rsidR="002A498A">
        <w:rPr>
          <w:rFonts w:ascii="Times New Roman" w:hAnsi="Times New Roman"/>
          <w:iCs/>
          <w:sz w:val="24"/>
          <w:szCs w:val="24"/>
        </w:rPr>
        <w:t>le</w:t>
      </w:r>
      <w:r w:rsidR="008D03DD">
        <w:rPr>
          <w:rFonts w:ascii="Times New Roman" w:hAnsi="Times New Roman"/>
          <w:iCs/>
          <w:sz w:val="24"/>
          <w:szCs w:val="24"/>
        </w:rPr>
        <w:t xml:space="preserve"> 2)</w:t>
      </w:r>
      <w:r w:rsidR="00B313E9">
        <w:rPr>
          <w:rFonts w:ascii="Times New Roman" w:hAnsi="Times New Roman"/>
          <w:iCs/>
          <w:sz w:val="24"/>
          <w:szCs w:val="24"/>
        </w:rPr>
        <w:t>.</w:t>
      </w:r>
    </w:p>
    <w:p w14:paraId="54C34526" w14:textId="5ACEF364" w:rsidR="00D225AD" w:rsidRPr="00A75171" w:rsidRDefault="004A12B7" w:rsidP="00474E9B">
      <w:pPr>
        <w:spacing w:after="120" w:line="480" w:lineRule="auto"/>
        <w:jc w:val="both"/>
        <w:rPr>
          <w:rFonts w:ascii="Times New Roman" w:hAnsi="Times New Roman"/>
          <w:iCs/>
          <w:sz w:val="24"/>
          <w:szCs w:val="24"/>
        </w:rPr>
      </w:pPr>
      <w:r>
        <w:rPr>
          <w:rFonts w:ascii="Times New Roman" w:eastAsia="Times New Roman" w:hAnsi="Times New Roman"/>
          <w:sz w:val="24"/>
          <w:szCs w:val="24"/>
        </w:rPr>
        <w:t xml:space="preserve">Table 2 reports the list and the parameters of the </w:t>
      </w:r>
      <w:r w:rsidR="004A6CF0" w:rsidRPr="004A6CF0">
        <w:rPr>
          <w:rFonts w:ascii="Times New Roman" w:eastAsia="Times New Roman" w:hAnsi="Times New Roman"/>
          <w:sz w:val="24"/>
          <w:szCs w:val="24"/>
        </w:rPr>
        <w:t>twenty-four</w:t>
      </w:r>
      <w:r>
        <w:rPr>
          <w:rFonts w:ascii="Times New Roman" w:eastAsia="Times New Roman" w:hAnsi="Times New Roman"/>
          <w:sz w:val="24"/>
          <w:szCs w:val="24"/>
        </w:rPr>
        <w:t xml:space="preserve"> SFS</w:t>
      </w:r>
      <w:r w:rsidR="000D4515">
        <w:rPr>
          <w:rFonts w:ascii="Times New Roman" w:eastAsia="Times New Roman" w:hAnsi="Times New Roman"/>
          <w:sz w:val="24"/>
          <w:szCs w:val="24"/>
        </w:rPr>
        <w:t>s</w:t>
      </w:r>
      <w:r>
        <w:rPr>
          <w:rFonts w:ascii="Times New Roman" w:eastAsia="Times New Roman" w:hAnsi="Times New Roman"/>
          <w:sz w:val="24"/>
          <w:szCs w:val="24"/>
        </w:rPr>
        <w:t xml:space="preserve"> recognized in the </w:t>
      </w:r>
      <w:r w:rsidR="003F1A97">
        <w:rPr>
          <w:rFonts w:ascii="Times New Roman" w:eastAsia="Times New Roman" w:hAnsi="Times New Roman"/>
          <w:sz w:val="24"/>
          <w:szCs w:val="24"/>
        </w:rPr>
        <w:t>C</w:t>
      </w:r>
      <w:r>
        <w:rPr>
          <w:rFonts w:ascii="Times New Roman" w:eastAsia="Times New Roman" w:hAnsi="Times New Roman"/>
          <w:sz w:val="24"/>
          <w:szCs w:val="24"/>
        </w:rPr>
        <w:t>entral Apennines (Fig</w:t>
      </w:r>
      <w:r w:rsidR="005654FF">
        <w:rPr>
          <w:rFonts w:ascii="Times New Roman" w:eastAsia="Times New Roman" w:hAnsi="Times New Roman"/>
          <w:sz w:val="24"/>
          <w:szCs w:val="24"/>
        </w:rPr>
        <w:t>ure</w:t>
      </w:r>
      <w:r w:rsidR="004A6CF0">
        <w:rPr>
          <w:rFonts w:ascii="Times New Roman" w:eastAsia="Times New Roman" w:hAnsi="Times New Roman"/>
          <w:sz w:val="24"/>
          <w:szCs w:val="24"/>
        </w:rPr>
        <w:t xml:space="preserve"> </w:t>
      </w:r>
      <w:r>
        <w:rPr>
          <w:rFonts w:ascii="Times New Roman" w:eastAsia="Times New Roman" w:hAnsi="Times New Roman"/>
          <w:sz w:val="24"/>
          <w:szCs w:val="24"/>
        </w:rPr>
        <w:t xml:space="preserve">1). </w:t>
      </w:r>
    </w:p>
    <w:p w14:paraId="6240AB07" w14:textId="77777777" w:rsidR="00D225AD" w:rsidRDefault="00D225AD" w:rsidP="00474E9B">
      <w:pPr>
        <w:pStyle w:val="ListParagraph"/>
        <w:spacing w:line="480" w:lineRule="auto"/>
        <w:ind w:left="0"/>
        <w:jc w:val="both"/>
        <w:rPr>
          <w:rFonts w:ascii="Times New Roman" w:hAnsi="Times New Roman"/>
          <w:iCs/>
          <w:sz w:val="24"/>
          <w:szCs w:val="24"/>
        </w:rPr>
      </w:pPr>
    </w:p>
    <w:p w14:paraId="0ED46030" w14:textId="2A82F716" w:rsidR="00753D13" w:rsidRDefault="00226350" w:rsidP="00474E9B">
      <w:pPr>
        <w:pStyle w:val="ListParagraph"/>
        <w:spacing w:line="480" w:lineRule="auto"/>
        <w:ind w:left="0"/>
        <w:jc w:val="both"/>
      </w:pPr>
      <w:r>
        <w:rPr>
          <w:rFonts w:ascii="Times New Roman" w:hAnsi="Times New Roman"/>
          <w:b/>
          <w:bCs/>
          <w:iCs/>
          <w:noProof/>
          <w:sz w:val="24"/>
          <w:szCs w:val="24"/>
          <w:lang w:val="it-IT" w:eastAsia="it-IT"/>
        </w:rPr>
        <w:drawing>
          <wp:inline distT="0" distB="0" distL="0" distR="0" wp14:anchorId="61DFB9B8" wp14:editId="5DA6C273">
            <wp:extent cx="5764696" cy="4627954"/>
            <wp:effectExtent l="0" t="0" r="762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_1_16cm_ne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4696" cy="4627954"/>
                    </a:xfrm>
                    <a:prstGeom prst="rect">
                      <a:avLst/>
                    </a:prstGeom>
                  </pic:spPr>
                </pic:pic>
              </a:graphicData>
            </a:graphic>
          </wp:inline>
        </w:drawing>
      </w:r>
      <w:r w:rsidR="00D225AD" w:rsidRPr="005843F9">
        <w:rPr>
          <w:rFonts w:ascii="Times New Roman" w:hAnsi="Times New Roman"/>
          <w:b/>
          <w:bCs/>
          <w:iCs/>
          <w:sz w:val="24"/>
          <w:szCs w:val="24"/>
        </w:rPr>
        <w:t>Fig</w:t>
      </w:r>
      <w:r w:rsidR="00537B22" w:rsidRPr="005843F9">
        <w:rPr>
          <w:rFonts w:ascii="Times New Roman" w:hAnsi="Times New Roman"/>
          <w:b/>
          <w:bCs/>
          <w:iCs/>
          <w:sz w:val="24"/>
          <w:szCs w:val="24"/>
        </w:rPr>
        <w:t>ure</w:t>
      </w:r>
      <w:r w:rsidR="00D225AD" w:rsidRPr="005843F9">
        <w:rPr>
          <w:rFonts w:ascii="Times New Roman" w:hAnsi="Times New Roman"/>
          <w:b/>
          <w:bCs/>
          <w:iCs/>
          <w:sz w:val="24"/>
          <w:szCs w:val="24"/>
        </w:rPr>
        <w:t xml:space="preserve"> 1</w:t>
      </w:r>
      <w:r w:rsidR="0029746D">
        <w:rPr>
          <w:rFonts w:ascii="Times New Roman" w:hAnsi="Times New Roman"/>
          <w:b/>
          <w:bCs/>
          <w:iCs/>
          <w:sz w:val="24"/>
          <w:szCs w:val="24"/>
        </w:rPr>
        <w:t>.</w:t>
      </w:r>
      <w:r w:rsidR="00D225AD" w:rsidRPr="00226350">
        <w:rPr>
          <w:rFonts w:ascii="Times New Roman" w:hAnsi="Times New Roman"/>
          <w:iCs/>
          <w:sz w:val="24"/>
          <w:szCs w:val="24"/>
        </w:rPr>
        <w:t xml:space="preserve"> </w:t>
      </w:r>
      <w:r w:rsidR="00D225AD" w:rsidRPr="005843F9">
        <w:rPr>
          <w:rFonts w:ascii="Times New Roman" w:hAnsi="Times New Roman"/>
          <w:iCs/>
          <w:sz w:val="24"/>
          <w:szCs w:val="24"/>
        </w:rPr>
        <w:t>Seismotectonic setting of the Central Apennines showing the projections on the ground surface of the</w:t>
      </w:r>
      <w:r w:rsidR="005D0E2A" w:rsidRPr="005843F9">
        <w:rPr>
          <w:rFonts w:ascii="Times New Roman" w:hAnsi="Times New Roman"/>
          <w:iCs/>
          <w:sz w:val="24"/>
          <w:szCs w:val="24"/>
        </w:rPr>
        <w:t xml:space="preserve"> CSS</w:t>
      </w:r>
      <w:r w:rsidR="00F75BBA" w:rsidRPr="005843F9">
        <w:rPr>
          <w:rFonts w:ascii="Times New Roman" w:hAnsi="Times New Roman"/>
          <w:iCs/>
          <w:sz w:val="24"/>
          <w:szCs w:val="24"/>
        </w:rPr>
        <w:t>s</w:t>
      </w:r>
      <w:r w:rsidR="005D0E2A" w:rsidRPr="005843F9">
        <w:rPr>
          <w:rFonts w:ascii="Times New Roman" w:hAnsi="Times New Roman"/>
          <w:iCs/>
          <w:sz w:val="24"/>
          <w:szCs w:val="24"/>
        </w:rPr>
        <w:t xml:space="preserve"> </w:t>
      </w:r>
      <w:r w:rsidR="00D225AD" w:rsidRPr="005843F9">
        <w:rPr>
          <w:rFonts w:ascii="Times New Roman" w:hAnsi="Times New Roman"/>
          <w:iCs/>
          <w:sz w:val="24"/>
          <w:szCs w:val="24"/>
        </w:rPr>
        <w:t>of DISS 3.2.0 (</w:t>
      </w:r>
      <w:r w:rsidR="003042C2">
        <w:rPr>
          <w:rFonts w:ascii="Times New Roman" w:hAnsi="Times New Roman"/>
          <w:iCs/>
          <w:sz w:val="24"/>
          <w:szCs w:val="24"/>
        </w:rPr>
        <w:t xml:space="preserve">in grey; </w:t>
      </w:r>
      <w:r w:rsidR="00D225AD" w:rsidRPr="005843F9">
        <w:rPr>
          <w:rFonts w:ascii="Times New Roman" w:hAnsi="Times New Roman"/>
          <w:iCs/>
          <w:sz w:val="24"/>
          <w:szCs w:val="24"/>
        </w:rPr>
        <w:t xml:space="preserve">DISS Working Group, 2015). The grey lines are the upper edges of the </w:t>
      </w:r>
      <w:r w:rsidR="005D0E2A" w:rsidRPr="005843F9">
        <w:rPr>
          <w:rFonts w:ascii="Times New Roman" w:hAnsi="Times New Roman"/>
          <w:iCs/>
          <w:sz w:val="24"/>
          <w:szCs w:val="24"/>
        </w:rPr>
        <w:t>CSS</w:t>
      </w:r>
      <w:r w:rsidR="00F75BBA" w:rsidRPr="005843F9">
        <w:rPr>
          <w:rFonts w:ascii="Times New Roman" w:hAnsi="Times New Roman"/>
          <w:iCs/>
          <w:sz w:val="24"/>
          <w:szCs w:val="24"/>
        </w:rPr>
        <w:t>s</w:t>
      </w:r>
      <w:r w:rsidR="00D225AD" w:rsidRPr="005843F9">
        <w:rPr>
          <w:rFonts w:ascii="Times New Roman" w:hAnsi="Times New Roman"/>
          <w:iCs/>
          <w:sz w:val="24"/>
          <w:szCs w:val="24"/>
        </w:rPr>
        <w:t>. The boxes are the projection onto the ground surface of the SFS</w:t>
      </w:r>
      <w:r w:rsidR="000D4515" w:rsidRPr="005843F9">
        <w:rPr>
          <w:rFonts w:ascii="Times New Roman" w:hAnsi="Times New Roman"/>
          <w:iCs/>
          <w:sz w:val="24"/>
          <w:szCs w:val="24"/>
        </w:rPr>
        <w:t>s</w:t>
      </w:r>
      <w:r w:rsidR="005D0E2A" w:rsidRPr="005843F9">
        <w:rPr>
          <w:rFonts w:ascii="Times New Roman" w:hAnsi="Times New Roman"/>
          <w:iCs/>
          <w:sz w:val="24"/>
          <w:szCs w:val="24"/>
        </w:rPr>
        <w:t xml:space="preserve"> and their colors denote their kinematics</w:t>
      </w:r>
      <w:r w:rsidR="003042C2">
        <w:rPr>
          <w:rFonts w:ascii="Times New Roman" w:hAnsi="Times New Roman"/>
          <w:iCs/>
          <w:sz w:val="24"/>
          <w:szCs w:val="24"/>
        </w:rPr>
        <w:t xml:space="preserve"> </w:t>
      </w:r>
      <w:r w:rsidR="003042C2" w:rsidRPr="005843F9">
        <w:rPr>
          <w:rFonts w:ascii="Times New Roman" w:hAnsi="Times New Roman"/>
          <w:iCs/>
          <w:sz w:val="24"/>
          <w:szCs w:val="24"/>
        </w:rPr>
        <w:t>(see Frohlich diagram)</w:t>
      </w:r>
      <w:r w:rsidR="00D225AD" w:rsidRPr="005843F9">
        <w:rPr>
          <w:rFonts w:ascii="Times New Roman" w:hAnsi="Times New Roman"/>
          <w:iCs/>
          <w:sz w:val="24"/>
          <w:szCs w:val="24"/>
        </w:rPr>
        <w:t xml:space="preserve">. The epicenters of the </w:t>
      </w:r>
      <w:r w:rsidR="00842F88" w:rsidRPr="005843F9">
        <w:rPr>
          <w:rFonts w:ascii="Times New Roman" w:hAnsi="Times New Roman"/>
          <w:iCs/>
          <w:sz w:val="24"/>
          <w:szCs w:val="24"/>
        </w:rPr>
        <w:t xml:space="preserve">CPTI15 </w:t>
      </w:r>
      <w:r w:rsidR="00D225AD" w:rsidRPr="005843F9">
        <w:rPr>
          <w:rFonts w:ascii="Times New Roman" w:hAnsi="Times New Roman"/>
          <w:iCs/>
          <w:sz w:val="24"/>
          <w:szCs w:val="24"/>
        </w:rPr>
        <w:t xml:space="preserve">earthquakes with </w:t>
      </w:r>
      <w:r w:rsidR="00D225AD" w:rsidRPr="000E4DC8">
        <w:rPr>
          <w:rFonts w:ascii="Times New Roman" w:hAnsi="Times New Roman"/>
          <w:iCs/>
          <w:sz w:val="24"/>
          <w:szCs w:val="24"/>
        </w:rPr>
        <w:t>M</w:t>
      </w:r>
      <w:r w:rsidR="008720B1">
        <w:rPr>
          <w:rFonts w:ascii="Times New Roman" w:hAnsi="Times New Roman"/>
          <w:iCs/>
          <w:sz w:val="24"/>
          <w:szCs w:val="24"/>
        </w:rPr>
        <w:t xml:space="preserve"> </w:t>
      </w:r>
      <w:r w:rsidR="00D225AD" w:rsidRPr="000E4DC8">
        <w:rPr>
          <w:rFonts w:ascii="Times New Roman" w:hAnsi="Times New Roman"/>
          <w:iCs/>
          <w:sz w:val="24"/>
          <w:szCs w:val="24"/>
        </w:rPr>
        <w:t xml:space="preserve">5.5+ </w:t>
      </w:r>
      <w:r w:rsidR="00D225AD" w:rsidRPr="005843F9">
        <w:rPr>
          <w:rFonts w:ascii="Times New Roman" w:hAnsi="Times New Roman"/>
          <w:iCs/>
          <w:sz w:val="24"/>
          <w:szCs w:val="24"/>
        </w:rPr>
        <w:t xml:space="preserve">are shown by </w:t>
      </w:r>
      <w:r w:rsidR="003042C2">
        <w:rPr>
          <w:rFonts w:ascii="Times New Roman" w:hAnsi="Times New Roman"/>
          <w:iCs/>
          <w:sz w:val="24"/>
          <w:szCs w:val="24"/>
        </w:rPr>
        <w:t>red</w:t>
      </w:r>
      <w:r w:rsidR="003042C2" w:rsidRPr="005843F9">
        <w:rPr>
          <w:rFonts w:ascii="Times New Roman" w:hAnsi="Times New Roman"/>
          <w:iCs/>
          <w:sz w:val="24"/>
          <w:szCs w:val="24"/>
        </w:rPr>
        <w:t xml:space="preserve"> </w:t>
      </w:r>
      <w:r w:rsidR="00D225AD" w:rsidRPr="005843F9">
        <w:rPr>
          <w:rFonts w:ascii="Times New Roman" w:hAnsi="Times New Roman"/>
          <w:iCs/>
          <w:sz w:val="24"/>
          <w:szCs w:val="24"/>
        </w:rPr>
        <w:t>squares</w:t>
      </w:r>
      <w:r w:rsidR="00E13171" w:rsidRPr="005843F9">
        <w:rPr>
          <w:rFonts w:ascii="Times New Roman" w:hAnsi="Times New Roman"/>
          <w:iCs/>
          <w:sz w:val="24"/>
          <w:szCs w:val="24"/>
        </w:rPr>
        <w:t xml:space="preserve">; the </w:t>
      </w:r>
      <w:r w:rsidR="00AF754D">
        <w:rPr>
          <w:rFonts w:ascii="Times New Roman" w:hAnsi="Times New Roman"/>
          <w:iCs/>
          <w:sz w:val="24"/>
          <w:szCs w:val="24"/>
        </w:rPr>
        <w:t xml:space="preserve">M 6+ earthquakes </w:t>
      </w:r>
      <w:r w:rsidR="00E13171" w:rsidRPr="005843F9">
        <w:rPr>
          <w:rFonts w:ascii="Times New Roman" w:hAnsi="Times New Roman"/>
          <w:iCs/>
          <w:sz w:val="24"/>
          <w:szCs w:val="24"/>
        </w:rPr>
        <w:t>are labeled with the year</w:t>
      </w:r>
      <w:r w:rsidR="00842F88" w:rsidRPr="005843F9">
        <w:rPr>
          <w:rFonts w:ascii="Times New Roman" w:hAnsi="Times New Roman"/>
          <w:iCs/>
          <w:sz w:val="24"/>
          <w:szCs w:val="24"/>
        </w:rPr>
        <w:t xml:space="preserve"> of occurrence</w:t>
      </w:r>
      <w:r w:rsidR="00E13171" w:rsidRPr="005843F9">
        <w:rPr>
          <w:rFonts w:ascii="Times New Roman" w:hAnsi="Times New Roman"/>
          <w:iCs/>
          <w:sz w:val="24"/>
          <w:szCs w:val="24"/>
        </w:rPr>
        <w:t xml:space="preserve"> </w:t>
      </w:r>
      <w:r w:rsidR="00D225AD" w:rsidRPr="005843F9">
        <w:rPr>
          <w:rFonts w:ascii="Times New Roman" w:hAnsi="Times New Roman"/>
          <w:iCs/>
          <w:sz w:val="24"/>
          <w:szCs w:val="24"/>
        </w:rPr>
        <w:t>(</w:t>
      </w:r>
      <w:r w:rsidR="00A42A07" w:rsidRPr="005843F9">
        <w:rPr>
          <w:rFonts w:ascii="Times New Roman" w:hAnsi="Times New Roman"/>
          <w:iCs/>
          <w:sz w:val="24"/>
          <w:szCs w:val="24"/>
        </w:rPr>
        <w:t xml:space="preserve">Tab. 1; </w:t>
      </w:r>
      <w:r w:rsidR="00D225AD" w:rsidRPr="000E4DC8">
        <w:rPr>
          <w:rFonts w:ascii="Times New Roman" w:hAnsi="Times New Roman"/>
          <w:iCs/>
          <w:sz w:val="24"/>
          <w:szCs w:val="24"/>
        </w:rPr>
        <w:t>Rovida et al., 2016</w:t>
      </w:r>
      <w:r w:rsidR="00D225AD" w:rsidRPr="005843F9">
        <w:rPr>
          <w:rFonts w:ascii="Times New Roman" w:hAnsi="Times New Roman"/>
          <w:iCs/>
          <w:sz w:val="24"/>
          <w:szCs w:val="24"/>
        </w:rPr>
        <w:t xml:space="preserve">). </w:t>
      </w:r>
      <w:r w:rsidR="009059C6" w:rsidRPr="005843F9">
        <w:rPr>
          <w:rFonts w:ascii="Times New Roman" w:hAnsi="Times New Roman"/>
          <w:iCs/>
          <w:sz w:val="24"/>
          <w:szCs w:val="24"/>
        </w:rPr>
        <w:t>T</w:t>
      </w:r>
      <w:r w:rsidR="00D225AD" w:rsidRPr="005843F9">
        <w:rPr>
          <w:rFonts w:ascii="Times New Roman" w:hAnsi="Times New Roman"/>
          <w:iCs/>
          <w:sz w:val="24"/>
          <w:szCs w:val="24"/>
        </w:rPr>
        <w:t>he events of the 2016</w:t>
      </w:r>
      <w:r w:rsidR="00E13171" w:rsidRPr="005843F9">
        <w:rPr>
          <w:rFonts w:ascii="Times New Roman" w:hAnsi="Times New Roman"/>
          <w:iCs/>
          <w:sz w:val="24"/>
          <w:szCs w:val="24"/>
        </w:rPr>
        <w:t xml:space="preserve">-2017 </w:t>
      </w:r>
      <w:r w:rsidR="00D225AD" w:rsidRPr="005843F9">
        <w:rPr>
          <w:rFonts w:ascii="Times New Roman" w:hAnsi="Times New Roman"/>
          <w:iCs/>
          <w:sz w:val="24"/>
          <w:szCs w:val="24"/>
        </w:rPr>
        <w:t>seismic sequence</w:t>
      </w:r>
      <w:r w:rsidR="009059C6" w:rsidRPr="005843F9">
        <w:rPr>
          <w:rFonts w:ascii="Times New Roman" w:hAnsi="Times New Roman"/>
          <w:iCs/>
          <w:sz w:val="24"/>
          <w:szCs w:val="24"/>
        </w:rPr>
        <w:t xml:space="preserve"> with M 5.5+ are shown by red </w:t>
      </w:r>
      <w:r w:rsidR="009059C6" w:rsidRPr="005843F9">
        <w:rPr>
          <w:rFonts w:ascii="Times New Roman" w:hAnsi="Times New Roman"/>
          <w:iCs/>
          <w:sz w:val="24"/>
          <w:szCs w:val="24"/>
        </w:rPr>
        <w:lastRenderedPageBreak/>
        <w:t>stars; 1: 24 August 2016, M</w:t>
      </w:r>
      <w:r w:rsidR="009059C6" w:rsidRPr="000E4DC8">
        <w:rPr>
          <w:rFonts w:ascii="Times New Roman" w:hAnsi="Times New Roman"/>
          <w:iCs/>
          <w:sz w:val="24"/>
          <w:szCs w:val="24"/>
          <w:vertAlign w:val="subscript"/>
        </w:rPr>
        <w:t>w</w:t>
      </w:r>
      <w:r w:rsidR="009059C6" w:rsidRPr="005843F9">
        <w:rPr>
          <w:rFonts w:ascii="Times New Roman" w:hAnsi="Times New Roman"/>
          <w:iCs/>
          <w:sz w:val="24"/>
          <w:szCs w:val="24"/>
        </w:rPr>
        <w:t xml:space="preserve"> 6.</w:t>
      </w:r>
      <w:r w:rsidR="00AF6514" w:rsidRPr="005843F9">
        <w:rPr>
          <w:rFonts w:ascii="Times New Roman" w:hAnsi="Times New Roman"/>
          <w:iCs/>
          <w:sz w:val="24"/>
          <w:szCs w:val="24"/>
        </w:rPr>
        <w:t>2</w:t>
      </w:r>
      <w:r w:rsidR="009059C6" w:rsidRPr="005843F9">
        <w:rPr>
          <w:rFonts w:ascii="Times New Roman" w:hAnsi="Times New Roman"/>
          <w:iCs/>
          <w:sz w:val="24"/>
          <w:szCs w:val="24"/>
        </w:rPr>
        <w:t xml:space="preserve">; 2: 26 October 2016, </w:t>
      </w:r>
      <w:r w:rsidR="00F95D28" w:rsidRPr="005843F9">
        <w:rPr>
          <w:rFonts w:ascii="Times New Roman" w:hAnsi="Times New Roman"/>
          <w:iCs/>
          <w:sz w:val="24"/>
          <w:szCs w:val="24"/>
        </w:rPr>
        <w:t>M</w:t>
      </w:r>
      <w:r w:rsidR="00F95D28" w:rsidRPr="00282E27">
        <w:rPr>
          <w:rFonts w:ascii="Times New Roman" w:hAnsi="Times New Roman"/>
          <w:iCs/>
          <w:sz w:val="24"/>
          <w:szCs w:val="24"/>
          <w:vertAlign w:val="subscript"/>
        </w:rPr>
        <w:t>w</w:t>
      </w:r>
      <w:r w:rsidR="00F95D28" w:rsidRPr="005843F9" w:rsidDel="00F95D28">
        <w:rPr>
          <w:rFonts w:ascii="Times New Roman" w:hAnsi="Times New Roman"/>
          <w:iCs/>
          <w:sz w:val="24"/>
          <w:szCs w:val="24"/>
        </w:rPr>
        <w:t xml:space="preserve"> </w:t>
      </w:r>
      <w:r w:rsidR="009059C6" w:rsidRPr="005843F9">
        <w:rPr>
          <w:rFonts w:ascii="Times New Roman" w:hAnsi="Times New Roman"/>
          <w:iCs/>
          <w:sz w:val="24"/>
          <w:szCs w:val="24"/>
        </w:rPr>
        <w:t xml:space="preserve"> </w:t>
      </w:r>
      <w:r w:rsidR="00AF6514" w:rsidRPr="005843F9">
        <w:rPr>
          <w:rFonts w:ascii="Times New Roman" w:hAnsi="Times New Roman"/>
          <w:iCs/>
          <w:sz w:val="24"/>
          <w:szCs w:val="24"/>
        </w:rPr>
        <w:t>6.1</w:t>
      </w:r>
      <w:r w:rsidR="009059C6" w:rsidRPr="005843F9">
        <w:rPr>
          <w:rFonts w:ascii="Times New Roman" w:hAnsi="Times New Roman"/>
          <w:iCs/>
          <w:sz w:val="24"/>
          <w:szCs w:val="24"/>
        </w:rPr>
        <w:t xml:space="preserve">; 3: 30 October 2016, </w:t>
      </w:r>
      <w:r w:rsidR="00F95D28" w:rsidRPr="005843F9">
        <w:rPr>
          <w:rFonts w:ascii="Times New Roman" w:hAnsi="Times New Roman"/>
          <w:iCs/>
          <w:sz w:val="24"/>
          <w:szCs w:val="24"/>
        </w:rPr>
        <w:t>M</w:t>
      </w:r>
      <w:r w:rsidR="00F95D28" w:rsidRPr="00282E27">
        <w:rPr>
          <w:rFonts w:ascii="Times New Roman" w:hAnsi="Times New Roman"/>
          <w:iCs/>
          <w:sz w:val="24"/>
          <w:szCs w:val="24"/>
          <w:vertAlign w:val="subscript"/>
        </w:rPr>
        <w:t>w</w:t>
      </w:r>
      <w:r w:rsidR="00F95D28" w:rsidRPr="005843F9" w:rsidDel="00F95D28">
        <w:rPr>
          <w:rFonts w:ascii="Times New Roman" w:hAnsi="Times New Roman"/>
          <w:iCs/>
          <w:sz w:val="24"/>
          <w:szCs w:val="24"/>
        </w:rPr>
        <w:t xml:space="preserve"> </w:t>
      </w:r>
      <w:r w:rsidR="009059C6" w:rsidRPr="005843F9">
        <w:rPr>
          <w:rFonts w:ascii="Times New Roman" w:hAnsi="Times New Roman"/>
          <w:iCs/>
          <w:sz w:val="24"/>
          <w:szCs w:val="24"/>
        </w:rPr>
        <w:t xml:space="preserve"> 6.5; 4: 18 January 2017, </w:t>
      </w:r>
      <w:r w:rsidR="00F95D28" w:rsidRPr="005843F9">
        <w:rPr>
          <w:rFonts w:ascii="Times New Roman" w:hAnsi="Times New Roman"/>
          <w:iCs/>
          <w:sz w:val="24"/>
          <w:szCs w:val="24"/>
        </w:rPr>
        <w:t>M</w:t>
      </w:r>
      <w:r w:rsidR="00F95D28" w:rsidRPr="00282E27">
        <w:rPr>
          <w:rFonts w:ascii="Times New Roman" w:hAnsi="Times New Roman"/>
          <w:iCs/>
          <w:sz w:val="24"/>
          <w:szCs w:val="24"/>
          <w:vertAlign w:val="subscript"/>
        </w:rPr>
        <w:t>w</w:t>
      </w:r>
      <w:r w:rsidR="00F95D28" w:rsidRPr="005843F9" w:rsidDel="00F95D28">
        <w:rPr>
          <w:rFonts w:ascii="Times New Roman" w:hAnsi="Times New Roman"/>
          <w:iCs/>
          <w:sz w:val="24"/>
          <w:szCs w:val="24"/>
        </w:rPr>
        <w:t xml:space="preserve"> </w:t>
      </w:r>
      <w:r w:rsidR="009059C6" w:rsidRPr="005843F9">
        <w:rPr>
          <w:rFonts w:ascii="Times New Roman" w:hAnsi="Times New Roman"/>
          <w:iCs/>
          <w:sz w:val="24"/>
          <w:szCs w:val="24"/>
        </w:rPr>
        <w:t xml:space="preserve"> </w:t>
      </w:r>
      <w:r w:rsidR="00540DA6" w:rsidRPr="005843F9">
        <w:rPr>
          <w:rFonts w:ascii="Times New Roman" w:hAnsi="Times New Roman"/>
          <w:iCs/>
          <w:sz w:val="24"/>
          <w:szCs w:val="24"/>
        </w:rPr>
        <w:t>5.</w:t>
      </w:r>
      <w:r w:rsidR="00AF6514" w:rsidRPr="005843F9">
        <w:rPr>
          <w:rFonts w:ascii="Times New Roman" w:hAnsi="Times New Roman"/>
          <w:iCs/>
          <w:sz w:val="24"/>
          <w:szCs w:val="24"/>
        </w:rPr>
        <w:t xml:space="preserve">6 </w:t>
      </w:r>
      <w:r w:rsidR="00D225AD" w:rsidRPr="005843F9">
        <w:rPr>
          <w:rFonts w:ascii="Times New Roman" w:hAnsi="Times New Roman"/>
          <w:iCs/>
          <w:sz w:val="24"/>
          <w:szCs w:val="24"/>
        </w:rPr>
        <w:t>(ISIDe Working Group, 2016)</w:t>
      </w:r>
      <w:r w:rsidR="00D550EE">
        <w:rPr>
          <w:rFonts w:ascii="Times New Roman" w:hAnsi="Times New Roman"/>
          <w:iCs/>
          <w:sz w:val="24"/>
          <w:szCs w:val="24"/>
        </w:rPr>
        <w:t>.</w:t>
      </w:r>
    </w:p>
    <w:p w14:paraId="315C9E32" w14:textId="77777777" w:rsidR="00753D13" w:rsidRPr="00F76DF2" w:rsidRDefault="00753D13" w:rsidP="00474E9B">
      <w:pPr>
        <w:spacing w:after="120" w:line="480" w:lineRule="auto"/>
        <w:rPr>
          <w:rFonts w:ascii="Times New Roman" w:eastAsia="Times New Roman" w:hAnsi="Times New Roman"/>
          <w:b/>
          <w:sz w:val="24"/>
          <w:szCs w:val="24"/>
        </w:rPr>
      </w:pPr>
    </w:p>
    <w:p w14:paraId="4EEE4B4B" w14:textId="7D487C5C" w:rsidR="006C08DE" w:rsidRDefault="006C08DE" w:rsidP="005F2157">
      <w:pPr>
        <w:pStyle w:val="NITableCaption"/>
        <w:wordWrap/>
        <w:rPr>
          <w:sz w:val="24"/>
          <w:szCs w:val="24"/>
        </w:rPr>
      </w:pPr>
      <w:r w:rsidRPr="002E3FC7">
        <w:rPr>
          <w:sz w:val="24"/>
          <w:szCs w:val="24"/>
        </w:rPr>
        <w:t xml:space="preserve">Table </w:t>
      </w:r>
      <w:r>
        <w:rPr>
          <w:sz w:val="24"/>
          <w:szCs w:val="24"/>
        </w:rPr>
        <w:t>2</w:t>
      </w:r>
      <w:r w:rsidR="0029746D">
        <w:rPr>
          <w:sz w:val="24"/>
          <w:szCs w:val="24"/>
        </w:rPr>
        <w:t>.</w:t>
      </w:r>
      <w:r w:rsidRPr="00B86DFF">
        <w:rPr>
          <w:b w:val="0"/>
          <w:sz w:val="24"/>
          <w:szCs w:val="24"/>
        </w:rPr>
        <w:t xml:space="preserve"> Parameters of the </w:t>
      </w:r>
      <w:r w:rsidRPr="00B86DFF">
        <w:rPr>
          <w:b w:val="0"/>
          <w:i/>
          <w:sz w:val="24"/>
          <w:szCs w:val="24"/>
        </w:rPr>
        <w:t>Simplified Fault Systems</w:t>
      </w:r>
      <w:r w:rsidRPr="00B86DFF">
        <w:rPr>
          <w:b w:val="0"/>
          <w:sz w:val="24"/>
          <w:szCs w:val="24"/>
        </w:rPr>
        <w:t xml:space="preserve"> (SFS</w:t>
      </w:r>
      <w:r w:rsidR="000D4515" w:rsidRPr="00B86DFF">
        <w:rPr>
          <w:b w:val="0"/>
          <w:sz w:val="24"/>
          <w:szCs w:val="24"/>
        </w:rPr>
        <w:t>s</w:t>
      </w:r>
      <w:r w:rsidRPr="00B86DFF">
        <w:rPr>
          <w:b w:val="0"/>
          <w:sz w:val="24"/>
          <w:szCs w:val="24"/>
        </w:rPr>
        <w:t>) adopted in this study</w:t>
      </w:r>
    </w:p>
    <w:tbl>
      <w:tblPr>
        <w:tblW w:w="9629" w:type="dxa"/>
        <w:tblCellMar>
          <w:left w:w="0" w:type="dxa"/>
          <w:right w:w="0" w:type="dxa"/>
        </w:tblCellMar>
        <w:tblLook w:val="04A0" w:firstRow="1" w:lastRow="0" w:firstColumn="1" w:lastColumn="0" w:noHBand="0" w:noVBand="1"/>
      </w:tblPr>
      <w:tblGrid>
        <w:gridCol w:w="752"/>
        <w:gridCol w:w="2357"/>
        <w:gridCol w:w="848"/>
        <w:gridCol w:w="814"/>
        <w:gridCol w:w="576"/>
        <w:gridCol w:w="739"/>
        <w:gridCol w:w="567"/>
        <w:gridCol w:w="676"/>
        <w:gridCol w:w="690"/>
        <w:gridCol w:w="760"/>
        <w:gridCol w:w="850"/>
      </w:tblGrid>
      <w:tr w:rsidR="006C08DE" w:rsidRPr="00094F93" w14:paraId="2E5BCBB2" w14:textId="77777777" w:rsidTr="00651ADB">
        <w:trPr>
          <w:trHeight w:val="567"/>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26CB4C7F" w14:textId="77777777" w:rsidR="006C08DE" w:rsidRPr="00094F93" w:rsidRDefault="006C08DE" w:rsidP="00651ADB">
            <w:pPr>
              <w:pStyle w:val="ListParagraph"/>
              <w:ind w:left="0"/>
              <w:jc w:val="center"/>
              <w:rPr>
                <w:rFonts w:ascii="Times New Roman" w:eastAsia="Times New Roman" w:hAnsi="Times New Roman"/>
                <w:b/>
                <w:sz w:val="20"/>
                <w:szCs w:val="20"/>
              </w:rPr>
            </w:pPr>
            <w:r w:rsidRPr="00094F93">
              <w:rPr>
                <w:rFonts w:ascii="Times New Roman" w:eastAsia="Times New Roman" w:hAnsi="Times New Roman"/>
                <w:b/>
                <w:sz w:val="20"/>
                <w:szCs w:val="20"/>
              </w:rPr>
              <w:t>ID</w:t>
            </w:r>
          </w:p>
        </w:tc>
        <w:tc>
          <w:tcPr>
            <w:tcW w:w="2357" w:type="dxa"/>
            <w:tcBorders>
              <w:top w:val="single" w:sz="8" w:space="0" w:color="000000"/>
              <w:left w:val="single" w:sz="8" w:space="0" w:color="000000"/>
              <w:bottom w:val="single" w:sz="8" w:space="0" w:color="000000"/>
              <w:right w:val="single" w:sz="8" w:space="0" w:color="000000"/>
            </w:tcBorders>
          </w:tcPr>
          <w:p w14:paraId="60426C37" w14:textId="77777777" w:rsidR="006C08DE" w:rsidRPr="00094F93" w:rsidRDefault="006C08DE" w:rsidP="00651ADB">
            <w:pPr>
              <w:pStyle w:val="ListParagraph"/>
              <w:ind w:left="0"/>
              <w:jc w:val="center"/>
              <w:rPr>
                <w:rFonts w:ascii="Times New Roman" w:eastAsia="Times New Roman" w:hAnsi="Times New Roman"/>
                <w:b/>
                <w:bCs/>
                <w:sz w:val="20"/>
                <w:szCs w:val="20"/>
              </w:rPr>
            </w:pPr>
            <w:r w:rsidRPr="00094F93">
              <w:rPr>
                <w:rFonts w:ascii="Times New Roman" w:eastAsia="Times New Roman" w:hAnsi="Times New Roman"/>
                <w:b/>
                <w:bCs/>
                <w:sz w:val="20"/>
                <w:szCs w:val="20"/>
              </w:rPr>
              <w:t>Name</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6F3E7024" w14:textId="77777777" w:rsidR="006C08DE" w:rsidRPr="00094F93" w:rsidRDefault="006C08DE" w:rsidP="00651ADB">
            <w:pPr>
              <w:pStyle w:val="ListParagraph"/>
              <w:ind w:left="0"/>
              <w:jc w:val="center"/>
              <w:rPr>
                <w:rFonts w:ascii="Times New Roman" w:eastAsia="Times New Roman" w:hAnsi="Times New Roman"/>
                <w:b/>
                <w:bCs/>
                <w:sz w:val="20"/>
                <w:szCs w:val="20"/>
              </w:rPr>
            </w:pPr>
            <w:r w:rsidRPr="00094F93">
              <w:rPr>
                <w:rFonts w:ascii="Times New Roman" w:eastAsia="Times New Roman" w:hAnsi="Times New Roman"/>
                <w:b/>
                <w:bCs/>
                <w:sz w:val="20"/>
                <w:szCs w:val="20"/>
              </w:rPr>
              <w:t>Lat</w:t>
            </w:r>
          </w:p>
          <w:p w14:paraId="49610013" w14:textId="77777777" w:rsidR="006C08DE" w:rsidRPr="00094F93" w:rsidRDefault="006C08DE" w:rsidP="00651ADB">
            <w:pPr>
              <w:pStyle w:val="ListParagraph"/>
              <w:ind w:left="0"/>
              <w:jc w:val="center"/>
              <w:rPr>
                <w:rFonts w:ascii="Times New Roman" w:eastAsia="Times New Roman" w:hAnsi="Times New Roman"/>
                <w:b/>
                <w:sz w:val="20"/>
                <w:szCs w:val="20"/>
              </w:rPr>
            </w:pPr>
            <w:r w:rsidRPr="00094F93">
              <w:rPr>
                <w:rFonts w:ascii="Times New Roman" w:eastAsia="Times New Roman" w:hAnsi="Times New Roman"/>
                <w:b/>
                <w:bCs/>
                <w:sz w:val="20"/>
                <w:szCs w:val="20"/>
              </w:rPr>
              <w:t>(°N)</w:t>
            </w:r>
          </w:p>
        </w:tc>
        <w:tc>
          <w:tcPr>
            <w:tcW w:w="814"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294CC16E" w14:textId="77777777" w:rsidR="006C08DE" w:rsidRPr="00094F93" w:rsidRDefault="006C08DE" w:rsidP="00651ADB">
            <w:pPr>
              <w:pStyle w:val="ListParagraph"/>
              <w:ind w:left="0"/>
              <w:jc w:val="center"/>
              <w:rPr>
                <w:rFonts w:ascii="Times New Roman" w:eastAsia="Times New Roman" w:hAnsi="Times New Roman"/>
                <w:b/>
                <w:bCs/>
                <w:sz w:val="20"/>
                <w:szCs w:val="20"/>
              </w:rPr>
            </w:pPr>
            <w:r w:rsidRPr="00094F93">
              <w:rPr>
                <w:rFonts w:ascii="Times New Roman" w:eastAsia="Times New Roman" w:hAnsi="Times New Roman"/>
                <w:b/>
                <w:bCs/>
                <w:sz w:val="20"/>
                <w:szCs w:val="20"/>
              </w:rPr>
              <w:t>Lon</w:t>
            </w:r>
          </w:p>
          <w:p w14:paraId="00A55B5A" w14:textId="77777777" w:rsidR="006C08DE" w:rsidRPr="00094F93" w:rsidRDefault="006C08DE" w:rsidP="00651ADB">
            <w:pPr>
              <w:pStyle w:val="ListParagraph"/>
              <w:ind w:left="0"/>
              <w:jc w:val="center"/>
              <w:rPr>
                <w:rFonts w:ascii="Times New Roman" w:eastAsia="Times New Roman" w:hAnsi="Times New Roman"/>
                <w:b/>
                <w:sz w:val="20"/>
                <w:szCs w:val="20"/>
              </w:rPr>
            </w:pPr>
            <w:r w:rsidRPr="00094F93">
              <w:rPr>
                <w:rFonts w:ascii="Times New Roman" w:eastAsia="Times New Roman" w:hAnsi="Times New Roman"/>
                <w:b/>
                <w:bCs/>
                <w:sz w:val="20"/>
                <w:szCs w:val="20"/>
              </w:rPr>
              <w:t>(°E)</w:t>
            </w:r>
          </w:p>
        </w:tc>
        <w:tc>
          <w:tcPr>
            <w:tcW w:w="57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62AE3C9F" w14:textId="77777777" w:rsidR="006C08DE" w:rsidRPr="00094F93" w:rsidRDefault="006C08DE" w:rsidP="00651ADB">
            <w:pPr>
              <w:pStyle w:val="ListParagraph"/>
              <w:ind w:left="0"/>
              <w:jc w:val="center"/>
              <w:rPr>
                <w:rFonts w:ascii="Times New Roman" w:eastAsia="Times New Roman" w:hAnsi="Times New Roman"/>
                <w:b/>
                <w:bCs/>
                <w:sz w:val="20"/>
                <w:szCs w:val="20"/>
              </w:rPr>
            </w:pPr>
            <w:r w:rsidRPr="00094F93">
              <w:rPr>
                <w:rFonts w:ascii="Times New Roman" w:eastAsia="Times New Roman" w:hAnsi="Times New Roman"/>
                <w:b/>
                <w:bCs/>
                <w:sz w:val="20"/>
                <w:szCs w:val="20"/>
              </w:rPr>
              <w:t>D</w:t>
            </w:r>
            <w:r>
              <w:rPr>
                <w:rFonts w:ascii="Times New Roman" w:eastAsia="Times New Roman" w:hAnsi="Times New Roman"/>
                <w:b/>
                <w:bCs/>
                <w:sz w:val="20"/>
                <w:szCs w:val="20"/>
              </w:rPr>
              <w:t xml:space="preserve"> </w:t>
            </w:r>
            <w:r w:rsidRPr="00094F93">
              <w:rPr>
                <w:rFonts w:ascii="Times New Roman" w:eastAsia="Times New Roman" w:hAnsi="Times New Roman"/>
                <w:b/>
                <w:bCs/>
                <w:sz w:val="20"/>
                <w:szCs w:val="20"/>
              </w:rPr>
              <w:t>(km)</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5158910E" w14:textId="77777777" w:rsidR="006C08DE" w:rsidRPr="00094F93" w:rsidRDefault="006C08DE" w:rsidP="00651ADB">
            <w:pPr>
              <w:pStyle w:val="ListParagraph"/>
              <w:ind w:left="0"/>
              <w:jc w:val="center"/>
              <w:rPr>
                <w:rFonts w:ascii="Times New Roman" w:eastAsia="Times New Roman" w:hAnsi="Times New Roman"/>
                <w:b/>
                <w:bCs/>
                <w:sz w:val="20"/>
                <w:szCs w:val="20"/>
              </w:rPr>
            </w:pPr>
            <w:r w:rsidRPr="00094F93">
              <w:rPr>
                <w:rFonts w:ascii="Times New Roman" w:eastAsia="Times New Roman" w:hAnsi="Times New Roman"/>
                <w:b/>
                <w:bCs/>
                <w:sz w:val="20"/>
                <w:szCs w:val="20"/>
              </w:rPr>
              <w:t>S</w:t>
            </w:r>
          </w:p>
          <w:p w14:paraId="4DC19D9A" w14:textId="77777777" w:rsidR="006C08DE" w:rsidRPr="00094F93" w:rsidRDefault="006C08DE" w:rsidP="00651ADB">
            <w:pPr>
              <w:pStyle w:val="ListParagraph"/>
              <w:ind w:left="0"/>
              <w:jc w:val="center"/>
              <w:rPr>
                <w:rFonts w:ascii="Times New Roman" w:eastAsia="Times New Roman" w:hAnsi="Times New Roman"/>
                <w:b/>
                <w:sz w:val="20"/>
                <w:szCs w:val="20"/>
              </w:rPr>
            </w:pPr>
            <w:r w:rsidRPr="00094F93">
              <w:rPr>
                <w:rFonts w:ascii="Times New Roman" w:eastAsia="Times New Roman" w:hAnsi="Times New Roman"/>
                <w:b/>
                <w:bCs/>
                <w:sz w:val="20"/>
                <w:szCs w:val="20"/>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17C7FCC8" w14:textId="77777777" w:rsidR="006C08DE" w:rsidRPr="00094F93" w:rsidRDefault="006C08DE" w:rsidP="00651ADB">
            <w:pPr>
              <w:pStyle w:val="ListParagraph"/>
              <w:ind w:left="0"/>
              <w:jc w:val="center"/>
              <w:rPr>
                <w:rFonts w:ascii="Times New Roman" w:eastAsia="Times New Roman" w:hAnsi="Times New Roman"/>
                <w:b/>
                <w:bCs/>
                <w:sz w:val="20"/>
                <w:szCs w:val="20"/>
              </w:rPr>
            </w:pPr>
            <w:r w:rsidRPr="00094F93">
              <w:rPr>
                <w:rFonts w:ascii="Times New Roman" w:eastAsia="Times New Roman" w:hAnsi="Times New Roman"/>
                <w:b/>
                <w:bCs/>
                <w:sz w:val="20"/>
                <w:szCs w:val="20"/>
              </w:rPr>
              <w:t>Dip</w:t>
            </w:r>
          </w:p>
          <w:p w14:paraId="6E394458" w14:textId="77777777" w:rsidR="006C08DE" w:rsidRPr="00094F93" w:rsidRDefault="006C08DE" w:rsidP="00651ADB">
            <w:pPr>
              <w:pStyle w:val="ListParagraph"/>
              <w:ind w:left="0"/>
              <w:jc w:val="center"/>
              <w:rPr>
                <w:rFonts w:ascii="Times New Roman" w:eastAsia="Times New Roman" w:hAnsi="Times New Roman"/>
                <w:b/>
                <w:sz w:val="20"/>
                <w:szCs w:val="20"/>
              </w:rPr>
            </w:pPr>
            <w:r w:rsidRPr="00094F93">
              <w:rPr>
                <w:rFonts w:ascii="Times New Roman" w:eastAsia="Times New Roman" w:hAnsi="Times New Roman"/>
                <w:b/>
                <w:bCs/>
                <w:sz w:val="20"/>
                <w:szCs w:val="20"/>
              </w:rPr>
              <w:t>(°)</w:t>
            </w:r>
          </w:p>
        </w:tc>
        <w:tc>
          <w:tcPr>
            <w:tcW w:w="676" w:type="dxa"/>
            <w:tcBorders>
              <w:top w:val="single" w:sz="8" w:space="0" w:color="000000"/>
              <w:left w:val="single" w:sz="8" w:space="0" w:color="000000"/>
              <w:bottom w:val="single" w:sz="8" w:space="0" w:color="000000"/>
              <w:right w:val="single" w:sz="8" w:space="0" w:color="000000"/>
            </w:tcBorders>
          </w:tcPr>
          <w:p w14:paraId="25FFCCF2" w14:textId="77777777" w:rsidR="006C08DE" w:rsidRPr="00094F93" w:rsidRDefault="006C08DE" w:rsidP="00651ADB">
            <w:pPr>
              <w:pStyle w:val="ListParagraph"/>
              <w:ind w:left="0"/>
              <w:jc w:val="center"/>
              <w:rPr>
                <w:rFonts w:ascii="Times New Roman" w:eastAsia="Times New Roman" w:hAnsi="Times New Roman"/>
                <w:b/>
                <w:bCs/>
                <w:sz w:val="20"/>
                <w:szCs w:val="20"/>
              </w:rPr>
            </w:pPr>
            <w:r w:rsidRPr="00094F93">
              <w:rPr>
                <w:rFonts w:ascii="Times New Roman" w:eastAsia="Times New Roman" w:hAnsi="Times New Roman"/>
                <w:b/>
                <w:bCs/>
                <w:sz w:val="20"/>
                <w:szCs w:val="20"/>
              </w:rPr>
              <w:t>R</w:t>
            </w:r>
          </w:p>
          <w:p w14:paraId="616625D2" w14:textId="77777777" w:rsidR="006C08DE" w:rsidRPr="00094F93" w:rsidRDefault="006C08DE" w:rsidP="00651ADB">
            <w:pPr>
              <w:pStyle w:val="ListParagraph"/>
              <w:tabs>
                <w:tab w:val="left" w:pos="262"/>
                <w:tab w:val="center" w:pos="436"/>
              </w:tabs>
              <w:ind w:left="0"/>
              <w:jc w:val="center"/>
              <w:rPr>
                <w:rFonts w:ascii="Times New Roman" w:eastAsia="Times New Roman" w:hAnsi="Times New Roman"/>
                <w:b/>
                <w:bCs/>
                <w:sz w:val="20"/>
                <w:szCs w:val="20"/>
              </w:rPr>
            </w:pPr>
            <w:r w:rsidRPr="00094F93">
              <w:rPr>
                <w:rFonts w:ascii="Times New Roman" w:eastAsia="Times New Roman" w:hAnsi="Times New Roman"/>
                <w:b/>
                <w:bCs/>
                <w:sz w:val="20"/>
                <w:szCs w:val="20"/>
              </w:rPr>
              <w:t>(°)</w:t>
            </w:r>
          </w:p>
        </w:tc>
        <w:tc>
          <w:tcPr>
            <w:tcW w:w="69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26C5D530" w14:textId="77777777" w:rsidR="006C08DE" w:rsidRPr="00094F93" w:rsidRDefault="006C08DE" w:rsidP="00651ADB">
            <w:pPr>
              <w:pStyle w:val="ListParagraph"/>
              <w:ind w:left="0"/>
              <w:jc w:val="center"/>
              <w:rPr>
                <w:rFonts w:ascii="Times New Roman" w:eastAsia="Times New Roman" w:hAnsi="Times New Roman"/>
                <w:b/>
                <w:bCs/>
                <w:sz w:val="20"/>
                <w:szCs w:val="20"/>
              </w:rPr>
            </w:pPr>
            <w:r w:rsidRPr="00094F93">
              <w:rPr>
                <w:rFonts w:ascii="Times New Roman" w:eastAsia="Times New Roman" w:hAnsi="Times New Roman"/>
                <w:b/>
                <w:bCs/>
                <w:sz w:val="20"/>
                <w:szCs w:val="20"/>
              </w:rPr>
              <w:t>L</w:t>
            </w:r>
          </w:p>
          <w:p w14:paraId="0E905B7F" w14:textId="77777777" w:rsidR="006C08DE" w:rsidRPr="00094F93" w:rsidRDefault="006C08DE" w:rsidP="00651ADB">
            <w:pPr>
              <w:pStyle w:val="ListParagraph"/>
              <w:ind w:left="0"/>
              <w:jc w:val="center"/>
              <w:rPr>
                <w:rFonts w:ascii="Times New Roman" w:eastAsia="Times New Roman" w:hAnsi="Times New Roman"/>
                <w:b/>
                <w:sz w:val="20"/>
                <w:szCs w:val="20"/>
              </w:rPr>
            </w:pPr>
            <w:r w:rsidRPr="00094F93">
              <w:rPr>
                <w:rFonts w:ascii="Times New Roman" w:eastAsia="Times New Roman" w:hAnsi="Times New Roman"/>
                <w:b/>
                <w:bCs/>
                <w:sz w:val="20"/>
                <w:szCs w:val="20"/>
              </w:rPr>
              <w:t xml:space="preserve"> (km)</w:t>
            </w:r>
          </w:p>
        </w:tc>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5312CE6F" w14:textId="77777777" w:rsidR="006C08DE" w:rsidRPr="00094F93" w:rsidRDefault="006C08DE" w:rsidP="00651ADB">
            <w:pPr>
              <w:pStyle w:val="ListParagraph"/>
              <w:ind w:left="0"/>
              <w:jc w:val="center"/>
              <w:rPr>
                <w:rFonts w:ascii="Times New Roman" w:eastAsia="Times New Roman" w:hAnsi="Times New Roman"/>
                <w:b/>
                <w:bCs/>
                <w:sz w:val="20"/>
                <w:szCs w:val="20"/>
              </w:rPr>
            </w:pPr>
            <w:r w:rsidRPr="00094F93">
              <w:rPr>
                <w:rFonts w:ascii="Times New Roman" w:eastAsia="Times New Roman" w:hAnsi="Times New Roman"/>
                <w:b/>
                <w:bCs/>
                <w:sz w:val="20"/>
                <w:szCs w:val="20"/>
              </w:rPr>
              <w:t>W</w:t>
            </w:r>
          </w:p>
          <w:p w14:paraId="1386541D" w14:textId="77777777" w:rsidR="006C08DE" w:rsidRPr="00094F93" w:rsidRDefault="006C08DE" w:rsidP="00651ADB">
            <w:pPr>
              <w:pStyle w:val="ListParagraph"/>
              <w:ind w:left="0"/>
              <w:jc w:val="center"/>
              <w:rPr>
                <w:rFonts w:ascii="Times New Roman" w:eastAsia="Times New Roman" w:hAnsi="Times New Roman"/>
                <w:b/>
                <w:sz w:val="20"/>
                <w:szCs w:val="20"/>
              </w:rPr>
            </w:pPr>
            <w:r w:rsidRPr="00094F93">
              <w:rPr>
                <w:rFonts w:ascii="Times New Roman" w:eastAsia="Times New Roman" w:hAnsi="Times New Roman"/>
                <w:b/>
                <w:bCs/>
                <w:sz w:val="20"/>
                <w:szCs w:val="20"/>
              </w:rPr>
              <w:t>(km)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2355A392" w14:textId="47861C9C" w:rsidR="006C08DE" w:rsidRPr="00094F93" w:rsidRDefault="006C08DE" w:rsidP="00651ADB">
            <w:pPr>
              <w:pStyle w:val="ListParagraph"/>
              <w:ind w:left="0"/>
              <w:jc w:val="center"/>
              <w:rPr>
                <w:rFonts w:ascii="Times New Roman" w:eastAsia="Times New Roman" w:hAnsi="Times New Roman"/>
                <w:b/>
                <w:bCs/>
                <w:sz w:val="20"/>
                <w:szCs w:val="20"/>
              </w:rPr>
            </w:pPr>
            <w:r w:rsidRPr="00094F93">
              <w:rPr>
                <w:rFonts w:ascii="Times New Roman" w:eastAsia="Times New Roman" w:hAnsi="Times New Roman"/>
                <w:b/>
                <w:bCs/>
                <w:sz w:val="20"/>
                <w:szCs w:val="20"/>
              </w:rPr>
              <w:t>SR</w:t>
            </w:r>
          </w:p>
          <w:p w14:paraId="2770D302" w14:textId="77777777" w:rsidR="006C08DE" w:rsidRPr="00094F93" w:rsidRDefault="006C08DE" w:rsidP="00651ADB">
            <w:pPr>
              <w:pStyle w:val="ListParagraph"/>
              <w:ind w:left="0"/>
              <w:jc w:val="center"/>
              <w:rPr>
                <w:rFonts w:ascii="Times New Roman" w:eastAsia="Times New Roman" w:hAnsi="Times New Roman"/>
                <w:b/>
                <w:sz w:val="20"/>
                <w:szCs w:val="20"/>
              </w:rPr>
            </w:pPr>
            <w:r w:rsidRPr="00094F93">
              <w:rPr>
                <w:rFonts w:ascii="Times New Roman" w:eastAsia="Times New Roman" w:hAnsi="Times New Roman"/>
                <w:b/>
                <w:bCs/>
                <w:sz w:val="20"/>
                <w:szCs w:val="20"/>
              </w:rPr>
              <w:t>(mm/y)</w:t>
            </w:r>
          </w:p>
        </w:tc>
      </w:tr>
      <w:tr w:rsidR="006C08DE" w:rsidRPr="00094F93" w14:paraId="63B92B53" w14:textId="77777777" w:rsidTr="00651ADB">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12A22895" w14:textId="77777777" w:rsidR="006C08DE" w:rsidRPr="00094F93" w:rsidRDefault="006C08DE" w:rsidP="00651ADB">
            <w:pPr>
              <w:pStyle w:val="ListParagraph"/>
              <w:ind w:left="0"/>
              <w:jc w:val="center"/>
              <w:rPr>
                <w:rFonts w:ascii="Times New Roman" w:eastAsia="Times New Roman" w:hAnsi="Times New Roman"/>
                <w:sz w:val="20"/>
                <w:szCs w:val="20"/>
              </w:rPr>
            </w:pPr>
            <w:r w:rsidRPr="00094F93">
              <w:rPr>
                <w:rFonts w:ascii="Times New Roman" w:eastAsia="Times New Roman" w:hAnsi="Times New Roman"/>
                <w:bCs/>
                <w:sz w:val="20"/>
                <w:szCs w:val="20"/>
              </w:rPr>
              <w:t>SFS01</w:t>
            </w:r>
          </w:p>
        </w:tc>
        <w:tc>
          <w:tcPr>
            <w:tcW w:w="2357" w:type="dxa"/>
            <w:tcBorders>
              <w:top w:val="single" w:sz="8" w:space="0" w:color="000000"/>
              <w:left w:val="single" w:sz="8" w:space="0" w:color="000000"/>
              <w:bottom w:val="single" w:sz="8" w:space="0" w:color="000000"/>
              <w:right w:val="single" w:sz="8" w:space="0" w:color="000000"/>
            </w:tcBorders>
          </w:tcPr>
          <w:p w14:paraId="71FBA974" w14:textId="77777777" w:rsidR="006C08DE" w:rsidRPr="00094F93" w:rsidRDefault="006C08DE" w:rsidP="00651ADB">
            <w:pPr>
              <w:spacing w:after="0" w:line="240" w:lineRule="exact"/>
              <w:jc w:val="center"/>
              <w:rPr>
                <w:rFonts w:ascii="Times New Roman" w:hAnsi="Times New Roman" w:cs="Times New Roman"/>
                <w:i/>
                <w:color w:val="000000"/>
                <w:sz w:val="20"/>
                <w:szCs w:val="20"/>
              </w:rPr>
            </w:pPr>
            <w:r w:rsidRPr="00094F93">
              <w:rPr>
                <w:rFonts w:ascii="Times New Roman" w:hAnsi="Times New Roman" w:cs="Times New Roman"/>
                <w:i/>
                <w:color w:val="000000"/>
                <w:sz w:val="20"/>
                <w:szCs w:val="20"/>
              </w:rPr>
              <w:t>Città di Castello-Spoleto</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5EA0B25D" w14:textId="77777777" w:rsidR="006C08DE" w:rsidRPr="00B86DFF"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42.6418</w:t>
            </w:r>
          </w:p>
        </w:tc>
        <w:tc>
          <w:tcPr>
            <w:tcW w:w="814"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55E770ED" w14:textId="77777777" w:rsidR="006C08DE" w:rsidRPr="00B86DFF"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12.8171</w:t>
            </w:r>
          </w:p>
        </w:tc>
        <w:tc>
          <w:tcPr>
            <w:tcW w:w="57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2AE41774" w14:textId="77777777" w:rsidR="006C08DE" w:rsidRPr="00094F93" w:rsidRDefault="006C08DE" w:rsidP="00651ADB">
            <w:pPr>
              <w:spacing w:after="0" w:line="240" w:lineRule="exact"/>
              <w:jc w:val="center"/>
              <w:rPr>
                <w:rFonts w:ascii="Times New Roman" w:hAnsi="Times New Roman" w:cs="Times New Roman"/>
                <w:color w:val="000000"/>
                <w:sz w:val="20"/>
                <w:szCs w:val="20"/>
                <w:lang w:val="it-IT"/>
              </w:rPr>
            </w:pPr>
            <w:r w:rsidRPr="00094F93">
              <w:rPr>
                <w:rFonts w:ascii="Times New Roman" w:hAnsi="Times New Roman" w:cs="Times New Roman"/>
                <w:color w:val="000000"/>
                <w:sz w:val="20"/>
                <w:szCs w:val="20"/>
              </w:rPr>
              <w:t>0.5</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0B649170" w14:textId="77777777" w:rsidR="006C08DE" w:rsidRPr="00094F93" w:rsidRDefault="006C08DE" w:rsidP="00651ADB">
            <w:pPr>
              <w:spacing w:after="0" w:line="240" w:lineRule="exact"/>
              <w:jc w:val="center"/>
              <w:rPr>
                <w:rFonts w:ascii="Times New Roman" w:hAnsi="Times New Roman" w:cs="Times New Roman"/>
                <w:color w:val="000000"/>
                <w:sz w:val="20"/>
                <w:szCs w:val="20"/>
                <w:lang w:val="it-IT"/>
              </w:rPr>
            </w:pPr>
            <w:r w:rsidRPr="00094F93">
              <w:rPr>
                <w:rFonts w:ascii="Times New Roman" w:hAnsi="Times New Roman" w:cs="Times New Roman"/>
                <w:color w:val="000000"/>
                <w:sz w:val="20"/>
                <w:szCs w:val="20"/>
              </w:rPr>
              <w:t>329</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2C2C366D" w14:textId="77777777" w:rsidR="006C08DE" w:rsidRPr="00094F93" w:rsidRDefault="006C08DE" w:rsidP="00651ADB">
            <w:pPr>
              <w:spacing w:after="0" w:line="240" w:lineRule="exact"/>
              <w:jc w:val="center"/>
              <w:rPr>
                <w:rFonts w:ascii="Times New Roman" w:hAnsi="Times New Roman" w:cs="Times New Roman"/>
                <w:color w:val="000000"/>
                <w:sz w:val="20"/>
                <w:szCs w:val="20"/>
                <w:lang w:val="it-IT"/>
              </w:rPr>
            </w:pPr>
            <w:r w:rsidRPr="00094F93">
              <w:rPr>
                <w:rFonts w:ascii="Times New Roman" w:hAnsi="Times New Roman" w:cs="Times New Roman"/>
                <w:color w:val="000000"/>
                <w:sz w:val="20"/>
                <w:szCs w:val="20"/>
              </w:rPr>
              <w:t>33</w:t>
            </w:r>
          </w:p>
        </w:tc>
        <w:tc>
          <w:tcPr>
            <w:tcW w:w="676" w:type="dxa"/>
            <w:tcBorders>
              <w:top w:val="single" w:sz="8" w:space="0" w:color="000000"/>
              <w:left w:val="single" w:sz="8" w:space="0" w:color="000000"/>
              <w:bottom w:val="single" w:sz="8" w:space="0" w:color="000000"/>
              <w:right w:val="single" w:sz="8" w:space="0" w:color="000000"/>
            </w:tcBorders>
            <w:vAlign w:val="center"/>
          </w:tcPr>
          <w:p w14:paraId="3730CB0A" w14:textId="77777777" w:rsidR="006C08DE" w:rsidRPr="00094F93" w:rsidRDefault="006C08DE" w:rsidP="00651ADB">
            <w:pPr>
              <w:spacing w:after="0" w:line="240" w:lineRule="exact"/>
              <w:jc w:val="center"/>
              <w:rPr>
                <w:rFonts w:ascii="Times New Roman" w:hAnsi="Times New Roman" w:cs="Times New Roman"/>
                <w:color w:val="000000"/>
                <w:sz w:val="20"/>
                <w:szCs w:val="20"/>
                <w:lang w:val="it-IT"/>
              </w:rPr>
            </w:pPr>
            <w:r w:rsidRPr="00094F93">
              <w:rPr>
                <w:rFonts w:ascii="Times New Roman" w:hAnsi="Times New Roman" w:cs="Times New Roman"/>
                <w:color w:val="000000"/>
                <w:sz w:val="20"/>
                <w:szCs w:val="20"/>
              </w:rPr>
              <w:t>270</w:t>
            </w:r>
          </w:p>
        </w:tc>
        <w:tc>
          <w:tcPr>
            <w:tcW w:w="69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65EA177F" w14:textId="77777777" w:rsidR="006C08DE" w:rsidRPr="00094F93" w:rsidRDefault="006C08DE" w:rsidP="00651ADB">
            <w:pPr>
              <w:spacing w:after="0" w:line="240" w:lineRule="exact"/>
              <w:jc w:val="center"/>
              <w:rPr>
                <w:rFonts w:ascii="Times New Roman" w:hAnsi="Times New Roman" w:cs="Times New Roman"/>
                <w:color w:val="000000"/>
                <w:sz w:val="20"/>
                <w:szCs w:val="20"/>
                <w:lang w:val="it-IT"/>
              </w:rPr>
            </w:pPr>
            <w:r w:rsidRPr="00094F93">
              <w:rPr>
                <w:rFonts w:ascii="Times New Roman" w:hAnsi="Times New Roman" w:cs="Times New Roman"/>
                <w:color w:val="000000"/>
                <w:sz w:val="20"/>
                <w:szCs w:val="20"/>
              </w:rPr>
              <w:t>100</w:t>
            </w:r>
          </w:p>
        </w:tc>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60944D4F" w14:textId="77777777" w:rsidR="006C08DE" w:rsidRPr="00094F93" w:rsidRDefault="006C08DE" w:rsidP="00651ADB">
            <w:pPr>
              <w:spacing w:after="0" w:line="240" w:lineRule="exact"/>
              <w:jc w:val="center"/>
              <w:rPr>
                <w:rFonts w:ascii="Times New Roman" w:hAnsi="Times New Roman" w:cs="Times New Roman"/>
                <w:color w:val="000000"/>
                <w:sz w:val="20"/>
                <w:szCs w:val="20"/>
                <w:lang w:val="it-IT"/>
              </w:rPr>
            </w:pPr>
            <w:r w:rsidRPr="00094F93">
              <w:rPr>
                <w:rFonts w:ascii="Times New Roman" w:hAnsi="Times New Roman" w:cs="Times New Roman"/>
                <w:color w:val="000000"/>
                <w:sz w:val="20"/>
                <w:szCs w:val="20"/>
              </w:rPr>
              <w:t>13.8</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3466B84D" w14:textId="77777777" w:rsidR="006C08DE" w:rsidRPr="00094F93" w:rsidRDefault="006C08DE" w:rsidP="00651ADB">
            <w:pPr>
              <w:spacing w:after="0" w:line="240" w:lineRule="exact"/>
              <w:jc w:val="center"/>
              <w:rPr>
                <w:rFonts w:ascii="Times New Roman" w:hAnsi="Times New Roman" w:cs="Times New Roman"/>
                <w:color w:val="000000"/>
                <w:sz w:val="20"/>
                <w:szCs w:val="20"/>
                <w:lang w:val="it-IT"/>
              </w:rPr>
            </w:pPr>
            <w:r w:rsidRPr="00094F93">
              <w:rPr>
                <w:rFonts w:ascii="Times New Roman" w:hAnsi="Times New Roman" w:cs="Times New Roman"/>
                <w:color w:val="000000"/>
                <w:sz w:val="20"/>
                <w:szCs w:val="20"/>
              </w:rPr>
              <w:t>0.55</w:t>
            </w:r>
          </w:p>
        </w:tc>
      </w:tr>
      <w:tr w:rsidR="006C08DE" w:rsidRPr="00094F93" w14:paraId="05B0B18C" w14:textId="77777777" w:rsidTr="00651ADB">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51C008AF" w14:textId="77777777" w:rsidR="006C08DE" w:rsidRPr="00094F93" w:rsidRDefault="006C08DE" w:rsidP="00651ADB">
            <w:pPr>
              <w:pStyle w:val="ListParagraph"/>
              <w:ind w:left="0"/>
              <w:jc w:val="center"/>
              <w:rPr>
                <w:rFonts w:ascii="Times New Roman" w:eastAsia="Times New Roman" w:hAnsi="Times New Roman"/>
                <w:sz w:val="20"/>
                <w:szCs w:val="20"/>
                <w:lang w:val="it-IT"/>
              </w:rPr>
            </w:pPr>
            <w:r w:rsidRPr="00094F93">
              <w:rPr>
                <w:rFonts w:ascii="Times New Roman" w:eastAsia="Times New Roman" w:hAnsi="Times New Roman"/>
                <w:bCs/>
                <w:sz w:val="20"/>
                <w:szCs w:val="20"/>
              </w:rPr>
              <w:t>SFS02</w:t>
            </w:r>
          </w:p>
        </w:tc>
        <w:tc>
          <w:tcPr>
            <w:tcW w:w="2357" w:type="dxa"/>
            <w:tcBorders>
              <w:top w:val="single" w:sz="8" w:space="0" w:color="000000"/>
              <w:left w:val="single" w:sz="8" w:space="0" w:color="000000"/>
              <w:bottom w:val="single" w:sz="8" w:space="0" w:color="000000"/>
              <w:right w:val="single" w:sz="8" w:space="0" w:color="000000"/>
            </w:tcBorders>
          </w:tcPr>
          <w:p w14:paraId="4F1A133D" w14:textId="77777777" w:rsidR="006C08DE" w:rsidRPr="00094F93" w:rsidRDefault="006C08DE" w:rsidP="00651ADB">
            <w:pPr>
              <w:spacing w:after="0" w:line="240" w:lineRule="exact"/>
              <w:jc w:val="center"/>
              <w:rPr>
                <w:rFonts w:ascii="Times New Roman" w:hAnsi="Times New Roman" w:cs="Times New Roman"/>
                <w:i/>
                <w:color w:val="000000"/>
                <w:sz w:val="20"/>
                <w:szCs w:val="20"/>
              </w:rPr>
            </w:pPr>
            <w:r w:rsidRPr="00094F93">
              <w:rPr>
                <w:rFonts w:ascii="Times New Roman" w:hAnsi="Times New Roman" w:cs="Times New Roman"/>
                <w:i/>
                <w:color w:val="000000"/>
                <w:sz w:val="20"/>
                <w:szCs w:val="20"/>
              </w:rPr>
              <w:t>Leonessa-Posta</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3660FA0E"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42.4776</w:t>
            </w:r>
          </w:p>
        </w:tc>
        <w:tc>
          <w:tcPr>
            <w:tcW w:w="814"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4165BE55"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13.0369</w:t>
            </w:r>
          </w:p>
        </w:tc>
        <w:tc>
          <w:tcPr>
            <w:tcW w:w="57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77439526"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0.5</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76BDBD93"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314</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681EAA75"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33</w:t>
            </w:r>
          </w:p>
        </w:tc>
        <w:tc>
          <w:tcPr>
            <w:tcW w:w="676" w:type="dxa"/>
            <w:tcBorders>
              <w:top w:val="single" w:sz="8" w:space="0" w:color="000000"/>
              <w:left w:val="single" w:sz="8" w:space="0" w:color="000000"/>
              <w:bottom w:val="single" w:sz="8" w:space="0" w:color="000000"/>
              <w:right w:val="single" w:sz="8" w:space="0" w:color="000000"/>
            </w:tcBorders>
            <w:vAlign w:val="center"/>
          </w:tcPr>
          <w:p w14:paraId="7B7E46A8"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270</w:t>
            </w:r>
          </w:p>
        </w:tc>
        <w:tc>
          <w:tcPr>
            <w:tcW w:w="69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36699A69"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22</w:t>
            </w:r>
          </w:p>
        </w:tc>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0C557FE5"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13.8</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47182E30"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0.55</w:t>
            </w:r>
          </w:p>
        </w:tc>
      </w:tr>
      <w:tr w:rsidR="006C08DE" w:rsidRPr="00094F93" w14:paraId="4B63460D" w14:textId="77777777" w:rsidTr="00651ADB">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6697ED9F" w14:textId="77777777" w:rsidR="006C08DE" w:rsidRPr="00094F93" w:rsidRDefault="006C08DE" w:rsidP="00651ADB">
            <w:pPr>
              <w:pStyle w:val="ListParagraph"/>
              <w:ind w:left="0"/>
              <w:jc w:val="center"/>
              <w:rPr>
                <w:rFonts w:ascii="Times New Roman" w:eastAsia="Times New Roman" w:hAnsi="Times New Roman"/>
                <w:sz w:val="20"/>
                <w:szCs w:val="20"/>
                <w:lang w:val="it-IT"/>
              </w:rPr>
            </w:pPr>
            <w:r w:rsidRPr="00094F93">
              <w:rPr>
                <w:rFonts w:ascii="Times New Roman" w:eastAsia="Times New Roman" w:hAnsi="Times New Roman"/>
                <w:bCs/>
                <w:sz w:val="20"/>
                <w:szCs w:val="20"/>
                <w:lang w:val="it-IT"/>
              </w:rPr>
              <w:t>SFS03</w:t>
            </w:r>
          </w:p>
        </w:tc>
        <w:tc>
          <w:tcPr>
            <w:tcW w:w="2357" w:type="dxa"/>
            <w:tcBorders>
              <w:top w:val="single" w:sz="8" w:space="0" w:color="000000"/>
              <w:left w:val="single" w:sz="8" w:space="0" w:color="000000"/>
              <w:bottom w:val="single" w:sz="8" w:space="0" w:color="000000"/>
              <w:right w:val="single" w:sz="8" w:space="0" w:color="000000"/>
            </w:tcBorders>
          </w:tcPr>
          <w:p w14:paraId="6D83DB94" w14:textId="77777777" w:rsidR="006C08DE" w:rsidRPr="00094F93" w:rsidRDefault="006C08DE" w:rsidP="00651ADB">
            <w:pPr>
              <w:spacing w:after="0" w:line="240" w:lineRule="exact"/>
              <w:jc w:val="center"/>
              <w:rPr>
                <w:rFonts w:ascii="Times New Roman" w:hAnsi="Times New Roman" w:cs="Times New Roman"/>
                <w:i/>
                <w:color w:val="000000"/>
                <w:sz w:val="20"/>
                <w:szCs w:val="20"/>
              </w:rPr>
            </w:pPr>
            <w:r w:rsidRPr="00094F93">
              <w:rPr>
                <w:rFonts w:ascii="Times New Roman" w:hAnsi="Times New Roman" w:cs="Times New Roman"/>
                <w:i/>
                <w:color w:val="000000"/>
                <w:sz w:val="20"/>
                <w:szCs w:val="20"/>
              </w:rPr>
              <w:t>Cittaducale-Barrea</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768BAF67"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42.4098</w:t>
            </w:r>
          </w:p>
        </w:tc>
        <w:tc>
          <w:tcPr>
            <w:tcW w:w="814"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67D4FF52"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13.0284</w:t>
            </w:r>
          </w:p>
        </w:tc>
        <w:tc>
          <w:tcPr>
            <w:tcW w:w="57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7153E532"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3A8CAB65"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133</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419821D3"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53</w:t>
            </w:r>
          </w:p>
        </w:tc>
        <w:tc>
          <w:tcPr>
            <w:tcW w:w="676" w:type="dxa"/>
            <w:tcBorders>
              <w:top w:val="single" w:sz="8" w:space="0" w:color="000000"/>
              <w:left w:val="single" w:sz="8" w:space="0" w:color="000000"/>
              <w:bottom w:val="single" w:sz="8" w:space="0" w:color="000000"/>
              <w:right w:val="single" w:sz="8" w:space="0" w:color="000000"/>
            </w:tcBorders>
            <w:vAlign w:val="center"/>
          </w:tcPr>
          <w:p w14:paraId="04567738"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270</w:t>
            </w:r>
          </w:p>
        </w:tc>
        <w:tc>
          <w:tcPr>
            <w:tcW w:w="69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0428517A"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100</w:t>
            </w:r>
          </w:p>
        </w:tc>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19CA564B"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17.9</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025D2BBB"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0.9</w:t>
            </w:r>
          </w:p>
        </w:tc>
      </w:tr>
      <w:tr w:rsidR="006C08DE" w:rsidRPr="00094F93" w14:paraId="03B6C5A0" w14:textId="77777777" w:rsidTr="00651ADB">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3A834581" w14:textId="77777777" w:rsidR="006C08DE" w:rsidRPr="00094F93" w:rsidRDefault="006C08DE" w:rsidP="00651ADB">
            <w:pPr>
              <w:pStyle w:val="ListParagraph"/>
              <w:ind w:left="0"/>
              <w:jc w:val="center"/>
              <w:rPr>
                <w:rFonts w:ascii="Times New Roman" w:eastAsia="Times New Roman" w:hAnsi="Times New Roman"/>
                <w:sz w:val="20"/>
                <w:szCs w:val="20"/>
                <w:lang w:val="it-IT"/>
              </w:rPr>
            </w:pPr>
            <w:r w:rsidRPr="00094F93">
              <w:rPr>
                <w:rFonts w:ascii="Times New Roman" w:eastAsia="Times New Roman" w:hAnsi="Times New Roman"/>
                <w:bCs/>
                <w:sz w:val="20"/>
                <w:szCs w:val="20"/>
                <w:lang w:val="it-IT"/>
              </w:rPr>
              <w:t>SFS04</w:t>
            </w:r>
          </w:p>
        </w:tc>
        <w:tc>
          <w:tcPr>
            <w:tcW w:w="2357" w:type="dxa"/>
            <w:tcBorders>
              <w:top w:val="single" w:sz="8" w:space="0" w:color="000000"/>
              <w:left w:val="single" w:sz="8" w:space="0" w:color="000000"/>
              <w:bottom w:val="single" w:sz="8" w:space="0" w:color="000000"/>
              <w:right w:val="single" w:sz="8" w:space="0" w:color="000000"/>
            </w:tcBorders>
          </w:tcPr>
          <w:p w14:paraId="590E3C1B" w14:textId="77777777" w:rsidR="006C08DE" w:rsidRPr="00094F93" w:rsidRDefault="006C08DE" w:rsidP="00651ADB">
            <w:pPr>
              <w:spacing w:after="0" w:line="240" w:lineRule="exact"/>
              <w:jc w:val="center"/>
              <w:rPr>
                <w:rFonts w:ascii="Times New Roman" w:hAnsi="Times New Roman" w:cs="Times New Roman"/>
                <w:i/>
                <w:color w:val="000000"/>
                <w:sz w:val="20"/>
                <w:szCs w:val="20"/>
              </w:rPr>
            </w:pPr>
            <w:r w:rsidRPr="00094F93">
              <w:rPr>
                <w:rFonts w:ascii="Times New Roman" w:hAnsi="Times New Roman" w:cs="Times New Roman"/>
                <w:i/>
                <w:color w:val="000000"/>
                <w:sz w:val="20"/>
                <w:szCs w:val="20"/>
              </w:rPr>
              <w:t>Borbona-Goriano Sicoli</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1224B446"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42.5539</w:t>
            </w:r>
          </w:p>
        </w:tc>
        <w:tc>
          <w:tcPr>
            <w:tcW w:w="814"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25249A74"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13.1559</w:t>
            </w:r>
          </w:p>
        </w:tc>
        <w:tc>
          <w:tcPr>
            <w:tcW w:w="57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08461063"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2</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02EF5AF1"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134</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33809323"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50</w:t>
            </w:r>
          </w:p>
        </w:tc>
        <w:tc>
          <w:tcPr>
            <w:tcW w:w="676" w:type="dxa"/>
            <w:tcBorders>
              <w:top w:val="single" w:sz="8" w:space="0" w:color="000000"/>
              <w:left w:val="single" w:sz="8" w:space="0" w:color="000000"/>
              <w:bottom w:val="single" w:sz="8" w:space="0" w:color="000000"/>
              <w:right w:val="single" w:sz="8" w:space="0" w:color="000000"/>
            </w:tcBorders>
            <w:vAlign w:val="center"/>
          </w:tcPr>
          <w:p w14:paraId="66997969"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270</w:t>
            </w:r>
          </w:p>
        </w:tc>
        <w:tc>
          <w:tcPr>
            <w:tcW w:w="69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28D39DDE"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73</w:t>
            </w:r>
          </w:p>
        </w:tc>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595C16A1"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3CDCF52E"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0.55</w:t>
            </w:r>
          </w:p>
        </w:tc>
      </w:tr>
      <w:tr w:rsidR="006C08DE" w:rsidRPr="00094F93" w14:paraId="03AA5C64" w14:textId="77777777" w:rsidTr="00651ADB">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15C82B6C" w14:textId="77777777" w:rsidR="006C08DE" w:rsidRPr="00094F93" w:rsidRDefault="006C08DE" w:rsidP="00651ADB">
            <w:pPr>
              <w:pStyle w:val="ListParagraph"/>
              <w:ind w:left="0"/>
              <w:jc w:val="center"/>
              <w:rPr>
                <w:rFonts w:ascii="Times New Roman" w:eastAsia="Times New Roman" w:hAnsi="Times New Roman"/>
                <w:sz w:val="20"/>
                <w:szCs w:val="20"/>
                <w:lang w:val="it-IT"/>
              </w:rPr>
            </w:pPr>
            <w:r w:rsidRPr="00094F93">
              <w:rPr>
                <w:rFonts w:ascii="Times New Roman" w:eastAsia="Times New Roman" w:hAnsi="Times New Roman"/>
                <w:bCs/>
                <w:sz w:val="20"/>
                <w:szCs w:val="20"/>
                <w:lang w:val="it-IT"/>
              </w:rPr>
              <w:t>SFS05</w:t>
            </w:r>
          </w:p>
        </w:tc>
        <w:tc>
          <w:tcPr>
            <w:tcW w:w="2357" w:type="dxa"/>
            <w:tcBorders>
              <w:top w:val="single" w:sz="8" w:space="0" w:color="000000"/>
              <w:left w:val="single" w:sz="8" w:space="0" w:color="000000"/>
              <w:bottom w:val="single" w:sz="8" w:space="0" w:color="000000"/>
              <w:right w:val="single" w:sz="8" w:space="0" w:color="000000"/>
            </w:tcBorders>
          </w:tcPr>
          <w:p w14:paraId="3B368CBA" w14:textId="77777777" w:rsidR="006C08DE" w:rsidRPr="00094F93" w:rsidRDefault="006C08DE" w:rsidP="00651ADB">
            <w:pPr>
              <w:spacing w:after="0" w:line="240" w:lineRule="exact"/>
              <w:jc w:val="center"/>
              <w:rPr>
                <w:rFonts w:ascii="Times New Roman" w:hAnsi="Times New Roman" w:cs="Times New Roman"/>
                <w:i/>
                <w:color w:val="000000"/>
                <w:sz w:val="20"/>
                <w:szCs w:val="20"/>
              </w:rPr>
            </w:pPr>
            <w:r w:rsidRPr="00094F93">
              <w:rPr>
                <w:rFonts w:ascii="Times New Roman" w:hAnsi="Times New Roman" w:cs="Times New Roman"/>
                <w:i/>
                <w:color w:val="000000"/>
                <w:sz w:val="20"/>
                <w:szCs w:val="20"/>
              </w:rPr>
              <w:t>Cocullo-Aremogna</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36C181C7"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42.0877</w:t>
            </w:r>
          </w:p>
        </w:tc>
        <w:tc>
          <w:tcPr>
            <w:tcW w:w="814"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389C90B3"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13.8071</w:t>
            </w:r>
          </w:p>
        </w:tc>
        <w:tc>
          <w:tcPr>
            <w:tcW w:w="57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696801F6"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2</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56201986"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143</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28801DBF"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50</w:t>
            </w:r>
          </w:p>
        </w:tc>
        <w:tc>
          <w:tcPr>
            <w:tcW w:w="676" w:type="dxa"/>
            <w:tcBorders>
              <w:top w:val="single" w:sz="8" w:space="0" w:color="000000"/>
              <w:left w:val="single" w:sz="8" w:space="0" w:color="000000"/>
              <w:bottom w:val="single" w:sz="8" w:space="0" w:color="000000"/>
              <w:right w:val="single" w:sz="8" w:space="0" w:color="000000"/>
            </w:tcBorders>
            <w:vAlign w:val="center"/>
          </w:tcPr>
          <w:p w14:paraId="5601E9B9"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270</w:t>
            </w:r>
          </w:p>
        </w:tc>
        <w:tc>
          <w:tcPr>
            <w:tcW w:w="69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22704709"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40.5</w:t>
            </w:r>
          </w:p>
        </w:tc>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4861DC2A"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6D48246D"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0.55</w:t>
            </w:r>
          </w:p>
        </w:tc>
      </w:tr>
      <w:tr w:rsidR="006C08DE" w:rsidRPr="00094F93" w14:paraId="7C5CBA8A" w14:textId="77777777" w:rsidTr="00651ADB">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39A7264B" w14:textId="77777777" w:rsidR="006C08DE" w:rsidRPr="00094F93" w:rsidRDefault="006C08DE" w:rsidP="00651ADB">
            <w:pPr>
              <w:pStyle w:val="ListParagraph"/>
              <w:ind w:left="0"/>
              <w:jc w:val="center"/>
              <w:rPr>
                <w:rFonts w:ascii="Times New Roman" w:eastAsia="Times New Roman" w:hAnsi="Times New Roman"/>
                <w:bCs/>
                <w:sz w:val="20"/>
                <w:szCs w:val="20"/>
              </w:rPr>
            </w:pPr>
            <w:r w:rsidRPr="00094F93">
              <w:rPr>
                <w:rFonts w:ascii="Times New Roman" w:eastAsia="Times New Roman" w:hAnsi="Times New Roman"/>
                <w:bCs/>
                <w:sz w:val="20"/>
                <w:szCs w:val="20"/>
              </w:rPr>
              <w:t>SFS06</w:t>
            </w:r>
          </w:p>
        </w:tc>
        <w:tc>
          <w:tcPr>
            <w:tcW w:w="2357" w:type="dxa"/>
            <w:tcBorders>
              <w:top w:val="single" w:sz="8" w:space="0" w:color="000000"/>
              <w:left w:val="single" w:sz="8" w:space="0" w:color="000000"/>
              <w:bottom w:val="single" w:sz="8" w:space="0" w:color="000000"/>
              <w:right w:val="single" w:sz="8" w:space="0" w:color="000000"/>
            </w:tcBorders>
          </w:tcPr>
          <w:p w14:paraId="5C74ED67" w14:textId="77777777" w:rsidR="006C08DE" w:rsidRPr="00094F93" w:rsidRDefault="006C08DE" w:rsidP="00651ADB">
            <w:pPr>
              <w:spacing w:after="0" w:line="240" w:lineRule="exact"/>
              <w:jc w:val="center"/>
              <w:rPr>
                <w:rFonts w:ascii="Times New Roman" w:hAnsi="Times New Roman" w:cs="Times New Roman"/>
                <w:i/>
                <w:color w:val="000000"/>
                <w:sz w:val="20"/>
                <w:szCs w:val="20"/>
              </w:rPr>
            </w:pPr>
            <w:r w:rsidRPr="00094F93">
              <w:rPr>
                <w:rFonts w:ascii="Times New Roman" w:hAnsi="Times New Roman" w:cs="Times New Roman"/>
                <w:i/>
                <w:color w:val="000000"/>
                <w:sz w:val="20"/>
                <w:szCs w:val="20"/>
              </w:rPr>
              <w:t>Gubbio</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0CC46050"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43.414</w:t>
            </w:r>
          </w:p>
        </w:tc>
        <w:tc>
          <w:tcPr>
            <w:tcW w:w="814"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64AF9302"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12.4442</w:t>
            </w:r>
          </w:p>
        </w:tc>
        <w:tc>
          <w:tcPr>
            <w:tcW w:w="57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3EA7AB8A"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2</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416C919E"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131</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7D1B34FC"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20</w:t>
            </w:r>
          </w:p>
        </w:tc>
        <w:tc>
          <w:tcPr>
            <w:tcW w:w="676" w:type="dxa"/>
            <w:tcBorders>
              <w:top w:val="single" w:sz="8" w:space="0" w:color="000000"/>
              <w:left w:val="single" w:sz="8" w:space="0" w:color="000000"/>
              <w:bottom w:val="single" w:sz="8" w:space="0" w:color="000000"/>
              <w:right w:val="single" w:sz="8" w:space="0" w:color="000000"/>
            </w:tcBorders>
            <w:vAlign w:val="center"/>
          </w:tcPr>
          <w:p w14:paraId="17CC988B"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270</w:t>
            </w:r>
          </w:p>
        </w:tc>
        <w:tc>
          <w:tcPr>
            <w:tcW w:w="69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1F04BCAD"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26</w:t>
            </w:r>
          </w:p>
        </w:tc>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13C70AD2"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11.8</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55F6E930"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0.55</w:t>
            </w:r>
          </w:p>
        </w:tc>
      </w:tr>
      <w:tr w:rsidR="006C08DE" w:rsidRPr="00094F93" w14:paraId="489E347D" w14:textId="77777777" w:rsidTr="00651ADB">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0C6D33C0" w14:textId="77777777" w:rsidR="006C08DE" w:rsidRPr="00094F93" w:rsidRDefault="006C08DE" w:rsidP="00651ADB">
            <w:pPr>
              <w:pStyle w:val="ListParagraph"/>
              <w:ind w:left="0"/>
              <w:jc w:val="center"/>
              <w:rPr>
                <w:rFonts w:ascii="Times New Roman" w:eastAsia="Times New Roman" w:hAnsi="Times New Roman"/>
                <w:sz w:val="20"/>
                <w:szCs w:val="20"/>
                <w:lang w:val="it-IT"/>
              </w:rPr>
            </w:pPr>
            <w:r w:rsidRPr="00094F93">
              <w:rPr>
                <w:rFonts w:ascii="Times New Roman" w:eastAsia="Times New Roman" w:hAnsi="Times New Roman"/>
                <w:bCs/>
                <w:sz w:val="20"/>
                <w:szCs w:val="20"/>
              </w:rPr>
              <w:t>SFS07</w:t>
            </w:r>
          </w:p>
        </w:tc>
        <w:tc>
          <w:tcPr>
            <w:tcW w:w="2357" w:type="dxa"/>
            <w:tcBorders>
              <w:top w:val="single" w:sz="8" w:space="0" w:color="000000"/>
              <w:left w:val="single" w:sz="8" w:space="0" w:color="000000"/>
              <w:bottom w:val="single" w:sz="8" w:space="0" w:color="000000"/>
              <w:right w:val="single" w:sz="8" w:space="0" w:color="000000"/>
            </w:tcBorders>
          </w:tcPr>
          <w:p w14:paraId="54670AB7" w14:textId="77777777" w:rsidR="006C08DE" w:rsidRPr="00094F93" w:rsidRDefault="006C08DE" w:rsidP="00651ADB">
            <w:pPr>
              <w:spacing w:after="0" w:line="240" w:lineRule="exact"/>
              <w:jc w:val="center"/>
              <w:rPr>
                <w:rFonts w:ascii="Times New Roman" w:hAnsi="Times New Roman" w:cs="Times New Roman"/>
                <w:i/>
                <w:color w:val="000000"/>
                <w:sz w:val="20"/>
                <w:szCs w:val="20"/>
              </w:rPr>
            </w:pPr>
            <w:r w:rsidRPr="00094F93">
              <w:rPr>
                <w:rFonts w:ascii="Times New Roman" w:hAnsi="Times New Roman" w:cs="Times New Roman"/>
                <w:i/>
                <w:color w:val="000000"/>
                <w:sz w:val="20"/>
                <w:szCs w:val="20"/>
              </w:rPr>
              <w:t>Colfiorito-Cittareale</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1012F0A4"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43.2603</w:t>
            </w:r>
          </w:p>
        </w:tc>
        <w:tc>
          <w:tcPr>
            <w:tcW w:w="814"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41A6751B"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12.7436</w:t>
            </w:r>
          </w:p>
        </w:tc>
        <w:tc>
          <w:tcPr>
            <w:tcW w:w="57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29E7691F"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2.5</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2DB89BB6"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148</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1E3A599B"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45</w:t>
            </w:r>
          </w:p>
        </w:tc>
        <w:tc>
          <w:tcPr>
            <w:tcW w:w="676" w:type="dxa"/>
            <w:tcBorders>
              <w:top w:val="single" w:sz="8" w:space="0" w:color="000000"/>
              <w:left w:val="single" w:sz="8" w:space="0" w:color="000000"/>
              <w:bottom w:val="single" w:sz="8" w:space="0" w:color="000000"/>
              <w:right w:val="single" w:sz="8" w:space="0" w:color="000000"/>
            </w:tcBorders>
            <w:vAlign w:val="center"/>
          </w:tcPr>
          <w:p w14:paraId="3F8C4389"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270</w:t>
            </w:r>
          </w:p>
        </w:tc>
        <w:tc>
          <w:tcPr>
            <w:tcW w:w="69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0307A967"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80</w:t>
            </w:r>
          </w:p>
        </w:tc>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57FA8499"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16.2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40BDB38E"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0.55</w:t>
            </w:r>
          </w:p>
        </w:tc>
      </w:tr>
      <w:tr w:rsidR="006C08DE" w:rsidRPr="00094F93" w14:paraId="3898C7B4" w14:textId="77777777" w:rsidTr="00651ADB">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78507A72" w14:textId="77777777" w:rsidR="006C08DE" w:rsidRPr="00094F93" w:rsidRDefault="006C08DE" w:rsidP="00651ADB">
            <w:pPr>
              <w:pStyle w:val="ListParagraph"/>
              <w:ind w:left="0"/>
              <w:jc w:val="center"/>
              <w:rPr>
                <w:rFonts w:ascii="Times New Roman" w:eastAsia="Times New Roman" w:hAnsi="Times New Roman"/>
                <w:sz w:val="20"/>
                <w:szCs w:val="20"/>
                <w:lang w:val="it-IT"/>
              </w:rPr>
            </w:pPr>
            <w:r w:rsidRPr="00094F93">
              <w:rPr>
                <w:rFonts w:ascii="Times New Roman" w:eastAsia="Times New Roman" w:hAnsi="Times New Roman"/>
                <w:bCs/>
                <w:sz w:val="20"/>
                <w:szCs w:val="20"/>
              </w:rPr>
              <w:t>SFS08</w:t>
            </w:r>
          </w:p>
        </w:tc>
        <w:tc>
          <w:tcPr>
            <w:tcW w:w="2357" w:type="dxa"/>
            <w:tcBorders>
              <w:top w:val="single" w:sz="8" w:space="0" w:color="000000"/>
              <w:left w:val="single" w:sz="8" w:space="0" w:color="000000"/>
              <w:bottom w:val="single" w:sz="8" w:space="0" w:color="000000"/>
              <w:right w:val="single" w:sz="8" w:space="0" w:color="000000"/>
            </w:tcBorders>
          </w:tcPr>
          <w:p w14:paraId="42765BDA" w14:textId="77777777" w:rsidR="006C08DE" w:rsidRPr="00094F93" w:rsidRDefault="006C08DE" w:rsidP="00651ADB">
            <w:pPr>
              <w:spacing w:after="0" w:line="240" w:lineRule="exact"/>
              <w:jc w:val="center"/>
              <w:rPr>
                <w:rFonts w:ascii="Times New Roman" w:hAnsi="Times New Roman" w:cs="Times New Roman"/>
                <w:i/>
                <w:color w:val="000000"/>
                <w:sz w:val="20"/>
                <w:szCs w:val="20"/>
              </w:rPr>
            </w:pPr>
            <w:r w:rsidRPr="00094F93">
              <w:rPr>
                <w:rFonts w:ascii="Times New Roman" w:hAnsi="Times New Roman" w:cs="Times New Roman"/>
                <w:i/>
                <w:color w:val="000000"/>
                <w:sz w:val="20"/>
                <w:szCs w:val="20"/>
              </w:rPr>
              <w:t>Campotosto</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51AE9E86"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42.6443</w:t>
            </w:r>
          </w:p>
        </w:tc>
        <w:tc>
          <w:tcPr>
            <w:tcW w:w="814"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33045CD6"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13.2693</w:t>
            </w:r>
          </w:p>
        </w:tc>
        <w:tc>
          <w:tcPr>
            <w:tcW w:w="57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496A55A2"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2.5</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0F64042B"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138</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0B0090B5"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45</w:t>
            </w:r>
          </w:p>
        </w:tc>
        <w:tc>
          <w:tcPr>
            <w:tcW w:w="676" w:type="dxa"/>
            <w:tcBorders>
              <w:top w:val="single" w:sz="8" w:space="0" w:color="000000"/>
              <w:left w:val="single" w:sz="8" w:space="0" w:color="000000"/>
              <w:bottom w:val="single" w:sz="8" w:space="0" w:color="000000"/>
              <w:right w:val="single" w:sz="8" w:space="0" w:color="000000"/>
            </w:tcBorders>
            <w:vAlign w:val="center"/>
          </w:tcPr>
          <w:p w14:paraId="2FBC343D"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270</w:t>
            </w:r>
          </w:p>
        </w:tc>
        <w:tc>
          <w:tcPr>
            <w:tcW w:w="69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622CE2BF"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24</w:t>
            </w:r>
          </w:p>
        </w:tc>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6F03AA60"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16.2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7AAC21C7"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0.55</w:t>
            </w:r>
          </w:p>
        </w:tc>
      </w:tr>
      <w:tr w:rsidR="006C08DE" w:rsidRPr="00094F93" w14:paraId="7F185E60" w14:textId="77777777" w:rsidTr="00651ADB">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58321A55" w14:textId="77777777" w:rsidR="006C08DE" w:rsidRPr="00094F93" w:rsidRDefault="006C08DE" w:rsidP="00651ADB">
            <w:pPr>
              <w:pStyle w:val="ListParagraph"/>
              <w:ind w:left="0"/>
              <w:jc w:val="center"/>
              <w:rPr>
                <w:rFonts w:ascii="Times New Roman" w:eastAsia="Times New Roman" w:hAnsi="Times New Roman"/>
                <w:sz w:val="20"/>
                <w:szCs w:val="20"/>
                <w:lang w:val="it-IT"/>
              </w:rPr>
            </w:pPr>
            <w:r w:rsidRPr="00094F93">
              <w:rPr>
                <w:rFonts w:ascii="Times New Roman" w:eastAsia="Times New Roman" w:hAnsi="Times New Roman"/>
                <w:bCs/>
                <w:sz w:val="20"/>
                <w:szCs w:val="20"/>
              </w:rPr>
              <w:t>SFS09</w:t>
            </w:r>
          </w:p>
        </w:tc>
        <w:tc>
          <w:tcPr>
            <w:tcW w:w="2357" w:type="dxa"/>
            <w:tcBorders>
              <w:top w:val="single" w:sz="8" w:space="0" w:color="000000"/>
              <w:left w:val="single" w:sz="8" w:space="0" w:color="000000"/>
              <w:bottom w:val="single" w:sz="8" w:space="0" w:color="000000"/>
              <w:right w:val="single" w:sz="8" w:space="0" w:color="000000"/>
            </w:tcBorders>
          </w:tcPr>
          <w:p w14:paraId="152915D5" w14:textId="77777777" w:rsidR="006C08DE" w:rsidRPr="00094F93" w:rsidRDefault="006C08DE" w:rsidP="00651ADB">
            <w:pPr>
              <w:spacing w:after="0" w:line="240" w:lineRule="exact"/>
              <w:jc w:val="center"/>
              <w:rPr>
                <w:rFonts w:ascii="Times New Roman" w:hAnsi="Times New Roman" w:cs="Times New Roman"/>
                <w:i/>
                <w:color w:val="000000"/>
                <w:sz w:val="20"/>
                <w:szCs w:val="20"/>
              </w:rPr>
            </w:pPr>
            <w:r w:rsidRPr="00094F93">
              <w:rPr>
                <w:rFonts w:ascii="Times New Roman" w:hAnsi="Times New Roman" w:cs="Times New Roman"/>
                <w:i/>
                <w:color w:val="000000"/>
                <w:sz w:val="20"/>
                <w:szCs w:val="20"/>
              </w:rPr>
              <w:t>Barisciano-Sulmona</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643755E2"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42.4339</w:t>
            </w:r>
          </w:p>
        </w:tc>
        <w:tc>
          <w:tcPr>
            <w:tcW w:w="814"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39E6A036"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13.4536</w:t>
            </w:r>
          </w:p>
        </w:tc>
        <w:tc>
          <w:tcPr>
            <w:tcW w:w="57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5F9CFAAD"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2449AE7E"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134</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39B7E3FA"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53</w:t>
            </w:r>
          </w:p>
        </w:tc>
        <w:tc>
          <w:tcPr>
            <w:tcW w:w="676" w:type="dxa"/>
            <w:tcBorders>
              <w:top w:val="single" w:sz="8" w:space="0" w:color="000000"/>
              <w:left w:val="single" w:sz="8" w:space="0" w:color="000000"/>
              <w:bottom w:val="single" w:sz="8" w:space="0" w:color="000000"/>
              <w:right w:val="single" w:sz="8" w:space="0" w:color="000000"/>
            </w:tcBorders>
            <w:vAlign w:val="center"/>
          </w:tcPr>
          <w:p w14:paraId="5EB1BD3E"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270</w:t>
            </w:r>
          </w:p>
        </w:tc>
        <w:tc>
          <w:tcPr>
            <w:tcW w:w="69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63B5E20A"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64</w:t>
            </w:r>
          </w:p>
        </w:tc>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53AD96C3"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457D9DB7"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0.55</w:t>
            </w:r>
          </w:p>
        </w:tc>
      </w:tr>
      <w:tr w:rsidR="006C08DE" w:rsidRPr="00094F93" w14:paraId="5DA08EF9" w14:textId="77777777" w:rsidTr="00651ADB">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64E99477" w14:textId="77777777" w:rsidR="006C08DE" w:rsidRPr="00094F93" w:rsidRDefault="006C08DE" w:rsidP="00651ADB">
            <w:pPr>
              <w:pStyle w:val="ListParagraph"/>
              <w:ind w:left="0"/>
              <w:jc w:val="center"/>
              <w:rPr>
                <w:rFonts w:ascii="Times New Roman" w:eastAsia="Times New Roman" w:hAnsi="Times New Roman"/>
                <w:sz w:val="20"/>
                <w:szCs w:val="20"/>
                <w:lang w:val="it-IT"/>
              </w:rPr>
            </w:pPr>
            <w:r w:rsidRPr="00094F93">
              <w:rPr>
                <w:rFonts w:ascii="Times New Roman" w:eastAsia="Times New Roman" w:hAnsi="Times New Roman"/>
                <w:bCs/>
                <w:sz w:val="20"/>
                <w:szCs w:val="20"/>
                <w:lang w:val="it-IT"/>
              </w:rPr>
              <w:t>SFS10</w:t>
            </w:r>
          </w:p>
        </w:tc>
        <w:tc>
          <w:tcPr>
            <w:tcW w:w="2357" w:type="dxa"/>
            <w:tcBorders>
              <w:top w:val="single" w:sz="8" w:space="0" w:color="000000"/>
              <w:left w:val="single" w:sz="8" w:space="0" w:color="000000"/>
              <w:bottom w:val="single" w:sz="8" w:space="0" w:color="000000"/>
              <w:right w:val="single" w:sz="8" w:space="0" w:color="000000"/>
            </w:tcBorders>
          </w:tcPr>
          <w:p w14:paraId="6FF1825A" w14:textId="77777777" w:rsidR="006C08DE" w:rsidRPr="00094F93" w:rsidRDefault="006C08DE" w:rsidP="00651ADB">
            <w:pPr>
              <w:spacing w:after="0" w:line="240" w:lineRule="exact"/>
              <w:jc w:val="center"/>
              <w:rPr>
                <w:rFonts w:ascii="Times New Roman" w:hAnsi="Times New Roman" w:cs="Times New Roman"/>
                <w:i/>
                <w:color w:val="000000"/>
                <w:sz w:val="20"/>
                <w:szCs w:val="20"/>
              </w:rPr>
            </w:pPr>
            <w:r w:rsidRPr="00094F93">
              <w:rPr>
                <w:rFonts w:ascii="Times New Roman" w:hAnsi="Times New Roman" w:cs="Times New Roman"/>
                <w:i/>
                <w:color w:val="000000"/>
                <w:sz w:val="20"/>
                <w:szCs w:val="20"/>
              </w:rPr>
              <w:t>Sassoferrato-Fabriano</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1F22B0D5"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43.5428</w:t>
            </w:r>
          </w:p>
        </w:tc>
        <w:tc>
          <w:tcPr>
            <w:tcW w:w="814"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10E691DB"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12.7298</w:t>
            </w:r>
          </w:p>
        </w:tc>
        <w:tc>
          <w:tcPr>
            <w:tcW w:w="57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7876340E"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12</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69B7F173"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125</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50B6A610"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38</w:t>
            </w:r>
          </w:p>
        </w:tc>
        <w:tc>
          <w:tcPr>
            <w:tcW w:w="676" w:type="dxa"/>
            <w:tcBorders>
              <w:top w:val="single" w:sz="8" w:space="0" w:color="000000"/>
              <w:left w:val="single" w:sz="8" w:space="0" w:color="000000"/>
              <w:bottom w:val="single" w:sz="8" w:space="0" w:color="000000"/>
              <w:right w:val="single" w:sz="8" w:space="0" w:color="000000"/>
            </w:tcBorders>
            <w:vAlign w:val="center"/>
          </w:tcPr>
          <w:p w14:paraId="0A0D9320"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90</w:t>
            </w:r>
          </w:p>
        </w:tc>
        <w:tc>
          <w:tcPr>
            <w:tcW w:w="69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45D1E7E6"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28</w:t>
            </w:r>
          </w:p>
        </w:tc>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20BA4204"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16.2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248356AA"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0.3</w:t>
            </w:r>
          </w:p>
        </w:tc>
      </w:tr>
      <w:tr w:rsidR="006C08DE" w:rsidRPr="00094F93" w14:paraId="2D49E2E2" w14:textId="77777777" w:rsidTr="00651ADB">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7399D0C7" w14:textId="77777777" w:rsidR="006C08DE" w:rsidRPr="00094F93" w:rsidRDefault="006C08DE" w:rsidP="00651ADB">
            <w:pPr>
              <w:pStyle w:val="ListParagraph"/>
              <w:ind w:left="0"/>
              <w:jc w:val="center"/>
              <w:rPr>
                <w:rFonts w:ascii="Times New Roman" w:eastAsia="Times New Roman" w:hAnsi="Times New Roman"/>
                <w:bCs/>
                <w:sz w:val="20"/>
                <w:szCs w:val="20"/>
                <w:lang w:val="it-IT"/>
              </w:rPr>
            </w:pPr>
            <w:r w:rsidRPr="00094F93">
              <w:rPr>
                <w:rFonts w:ascii="Times New Roman" w:eastAsia="Times New Roman" w:hAnsi="Times New Roman"/>
                <w:bCs/>
                <w:sz w:val="20"/>
                <w:szCs w:val="20"/>
                <w:lang w:val="it-IT"/>
              </w:rPr>
              <w:t>SFS11</w:t>
            </w:r>
          </w:p>
        </w:tc>
        <w:tc>
          <w:tcPr>
            <w:tcW w:w="2357" w:type="dxa"/>
            <w:tcBorders>
              <w:top w:val="single" w:sz="8" w:space="0" w:color="000000"/>
              <w:left w:val="single" w:sz="8" w:space="0" w:color="000000"/>
              <w:bottom w:val="single" w:sz="8" w:space="0" w:color="000000"/>
              <w:right w:val="single" w:sz="8" w:space="0" w:color="000000"/>
            </w:tcBorders>
          </w:tcPr>
          <w:p w14:paraId="6EEB58D4" w14:textId="77777777" w:rsidR="006C08DE" w:rsidRPr="00094F93" w:rsidRDefault="006C08DE" w:rsidP="00651ADB">
            <w:pPr>
              <w:spacing w:after="0" w:line="240" w:lineRule="exact"/>
              <w:jc w:val="center"/>
              <w:rPr>
                <w:rFonts w:ascii="Times New Roman" w:hAnsi="Times New Roman" w:cs="Times New Roman"/>
                <w:i/>
                <w:color w:val="000000"/>
                <w:sz w:val="20"/>
                <w:szCs w:val="20"/>
              </w:rPr>
            </w:pPr>
            <w:r w:rsidRPr="00094F93">
              <w:rPr>
                <w:rFonts w:ascii="Times New Roman" w:hAnsi="Times New Roman" w:cs="Times New Roman"/>
                <w:i/>
                <w:color w:val="000000"/>
                <w:sz w:val="20"/>
                <w:szCs w:val="20"/>
              </w:rPr>
              <w:t>Camerino-Montefortino</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55BBA4A4"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43.3565</w:t>
            </w:r>
          </w:p>
        </w:tc>
        <w:tc>
          <w:tcPr>
            <w:tcW w:w="814"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1AA80983"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13.0711</w:t>
            </w:r>
          </w:p>
        </w:tc>
        <w:tc>
          <w:tcPr>
            <w:tcW w:w="57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3B81A994"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12</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78535513"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153</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2FF3B097"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38</w:t>
            </w:r>
          </w:p>
        </w:tc>
        <w:tc>
          <w:tcPr>
            <w:tcW w:w="676" w:type="dxa"/>
            <w:tcBorders>
              <w:top w:val="single" w:sz="8" w:space="0" w:color="000000"/>
              <w:left w:val="single" w:sz="8" w:space="0" w:color="000000"/>
              <w:bottom w:val="single" w:sz="8" w:space="0" w:color="000000"/>
              <w:right w:val="single" w:sz="8" w:space="0" w:color="000000"/>
            </w:tcBorders>
            <w:vAlign w:val="center"/>
          </w:tcPr>
          <w:p w14:paraId="32CA5FE8"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90</w:t>
            </w:r>
          </w:p>
        </w:tc>
        <w:tc>
          <w:tcPr>
            <w:tcW w:w="69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18CE12F6"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54.9</w:t>
            </w:r>
          </w:p>
        </w:tc>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34BA2C61"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16.2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654543E0"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0.3</w:t>
            </w:r>
          </w:p>
        </w:tc>
      </w:tr>
      <w:tr w:rsidR="006C08DE" w:rsidRPr="00094F93" w14:paraId="63CBE253" w14:textId="77777777" w:rsidTr="00651ADB">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0691D145" w14:textId="77777777" w:rsidR="006C08DE" w:rsidRPr="00094F93" w:rsidRDefault="006C08DE" w:rsidP="00651ADB">
            <w:pPr>
              <w:pStyle w:val="ListParagraph"/>
              <w:ind w:left="0"/>
              <w:jc w:val="center"/>
              <w:rPr>
                <w:rFonts w:ascii="Times New Roman" w:eastAsia="Times New Roman" w:hAnsi="Times New Roman"/>
                <w:bCs/>
                <w:sz w:val="20"/>
                <w:szCs w:val="20"/>
                <w:lang w:val="it-IT"/>
              </w:rPr>
            </w:pPr>
            <w:r w:rsidRPr="00094F93">
              <w:rPr>
                <w:rFonts w:ascii="Times New Roman" w:eastAsia="Times New Roman" w:hAnsi="Times New Roman"/>
                <w:bCs/>
                <w:sz w:val="20"/>
                <w:szCs w:val="20"/>
                <w:lang w:val="it-IT"/>
              </w:rPr>
              <w:t>SFS12</w:t>
            </w:r>
          </w:p>
        </w:tc>
        <w:tc>
          <w:tcPr>
            <w:tcW w:w="2357" w:type="dxa"/>
            <w:tcBorders>
              <w:top w:val="single" w:sz="8" w:space="0" w:color="000000"/>
              <w:left w:val="single" w:sz="8" w:space="0" w:color="000000"/>
              <w:bottom w:val="single" w:sz="8" w:space="0" w:color="000000"/>
              <w:right w:val="single" w:sz="8" w:space="0" w:color="000000"/>
            </w:tcBorders>
          </w:tcPr>
          <w:p w14:paraId="2315FD63" w14:textId="77777777" w:rsidR="006C08DE" w:rsidRPr="00094F93" w:rsidRDefault="006C08DE" w:rsidP="00651ADB">
            <w:pPr>
              <w:spacing w:after="0" w:line="240" w:lineRule="exact"/>
              <w:jc w:val="center"/>
              <w:rPr>
                <w:rFonts w:ascii="Times New Roman" w:hAnsi="Times New Roman" w:cs="Times New Roman"/>
                <w:i/>
                <w:color w:val="000000"/>
                <w:sz w:val="20"/>
                <w:szCs w:val="20"/>
              </w:rPr>
            </w:pPr>
            <w:r w:rsidRPr="00094F93">
              <w:rPr>
                <w:rFonts w:ascii="Times New Roman" w:hAnsi="Times New Roman" w:cs="Times New Roman"/>
                <w:i/>
                <w:color w:val="000000"/>
                <w:sz w:val="20"/>
                <w:szCs w:val="20"/>
              </w:rPr>
              <w:t>Montegallo-Cusciano</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1DA69715"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42.913</w:t>
            </w:r>
          </w:p>
        </w:tc>
        <w:tc>
          <w:tcPr>
            <w:tcW w:w="814"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1AFECB7C"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13.3843</w:t>
            </w:r>
          </w:p>
        </w:tc>
        <w:tc>
          <w:tcPr>
            <w:tcW w:w="57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3BD11922"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12</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5FBDF2F5"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142</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151E9765"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38</w:t>
            </w:r>
          </w:p>
        </w:tc>
        <w:tc>
          <w:tcPr>
            <w:tcW w:w="676" w:type="dxa"/>
            <w:tcBorders>
              <w:top w:val="single" w:sz="8" w:space="0" w:color="000000"/>
              <w:left w:val="single" w:sz="8" w:space="0" w:color="000000"/>
              <w:bottom w:val="single" w:sz="8" w:space="0" w:color="000000"/>
              <w:right w:val="single" w:sz="8" w:space="0" w:color="000000"/>
            </w:tcBorders>
            <w:vAlign w:val="center"/>
          </w:tcPr>
          <w:p w14:paraId="51A2B0DE"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90</w:t>
            </w:r>
          </w:p>
        </w:tc>
        <w:tc>
          <w:tcPr>
            <w:tcW w:w="69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696810CF"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41</w:t>
            </w:r>
          </w:p>
        </w:tc>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5859BF12"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16.2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060408A2"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0.3</w:t>
            </w:r>
          </w:p>
        </w:tc>
      </w:tr>
      <w:tr w:rsidR="006C08DE" w:rsidRPr="00094F93" w14:paraId="1994843B" w14:textId="77777777" w:rsidTr="00651ADB">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1FB68231" w14:textId="77777777" w:rsidR="006C08DE" w:rsidRPr="00094F93" w:rsidRDefault="006C08DE" w:rsidP="00651ADB">
            <w:pPr>
              <w:pStyle w:val="ListParagraph"/>
              <w:ind w:left="0"/>
              <w:jc w:val="center"/>
              <w:rPr>
                <w:rFonts w:ascii="Times New Roman" w:eastAsia="Times New Roman" w:hAnsi="Times New Roman"/>
                <w:bCs/>
                <w:sz w:val="20"/>
                <w:szCs w:val="20"/>
                <w:lang w:val="it-IT"/>
              </w:rPr>
            </w:pPr>
            <w:r w:rsidRPr="00094F93">
              <w:rPr>
                <w:rFonts w:ascii="Times New Roman" w:eastAsia="Times New Roman" w:hAnsi="Times New Roman"/>
                <w:bCs/>
                <w:sz w:val="20"/>
                <w:szCs w:val="20"/>
                <w:lang w:val="it-IT"/>
              </w:rPr>
              <w:t>SFS13</w:t>
            </w:r>
          </w:p>
        </w:tc>
        <w:tc>
          <w:tcPr>
            <w:tcW w:w="2357" w:type="dxa"/>
            <w:tcBorders>
              <w:top w:val="single" w:sz="8" w:space="0" w:color="000000"/>
              <w:left w:val="single" w:sz="8" w:space="0" w:color="000000"/>
              <w:bottom w:val="single" w:sz="8" w:space="0" w:color="000000"/>
              <w:right w:val="single" w:sz="8" w:space="0" w:color="000000"/>
            </w:tcBorders>
          </w:tcPr>
          <w:p w14:paraId="37AD44D4" w14:textId="77777777" w:rsidR="006C08DE" w:rsidRPr="00094F93" w:rsidRDefault="006C08DE" w:rsidP="00651ADB">
            <w:pPr>
              <w:spacing w:after="0" w:line="240" w:lineRule="exact"/>
              <w:jc w:val="center"/>
              <w:rPr>
                <w:rFonts w:ascii="Times New Roman" w:hAnsi="Times New Roman" w:cs="Times New Roman"/>
                <w:i/>
                <w:color w:val="000000"/>
                <w:sz w:val="20"/>
                <w:szCs w:val="20"/>
              </w:rPr>
            </w:pPr>
            <w:r w:rsidRPr="00094F93">
              <w:rPr>
                <w:rFonts w:ascii="Times New Roman" w:hAnsi="Times New Roman" w:cs="Times New Roman"/>
                <w:i/>
                <w:color w:val="000000"/>
                <w:sz w:val="20"/>
                <w:szCs w:val="20"/>
              </w:rPr>
              <w:t>Caramanico Terme-Palena</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0D36473F"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42.2489</w:t>
            </w:r>
          </w:p>
        </w:tc>
        <w:tc>
          <w:tcPr>
            <w:tcW w:w="814"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7657E146"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13.9977</w:t>
            </w:r>
          </w:p>
        </w:tc>
        <w:tc>
          <w:tcPr>
            <w:tcW w:w="57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246A2CC6"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8</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1844629A"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137</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12876A0A"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25</w:t>
            </w:r>
          </w:p>
        </w:tc>
        <w:tc>
          <w:tcPr>
            <w:tcW w:w="676" w:type="dxa"/>
            <w:tcBorders>
              <w:top w:val="single" w:sz="8" w:space="0" w:color="000000"/>
              <w:left w:val="single" w:sz="8" w:space="0" w:color="000000"/>
              <w:bottom w:val="single" w:sz="8" w:space="0" w:color="000000"/>
              <w:right w:val="single" w:sz="8" w:space="0" w:color="000000"/>
            </w:tcBorders>
            <w:vAlign w:val="center"/>
          </w:tcPr>
          <w:p w14:paraId="6FFBCF08"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90</w:t>
            </w:r>
          </w:p>
        </w:tc>
        <w:tc>
          <w:tcPr>
            <w:tcW w:w="69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2A425819"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53</w:t>
            </w:r>
          </w:p>
        </w:tc>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4E3A8A07"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21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36CE0B4E"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0.3</w:t>
            </w:r>
          </w:p>
        </w:tc>
      </w:tr>
      <w:tr w:rsidR="006C08DE" w:rsidRPr="00094F93" w14:paraId="54704728" w14:textId="77777777" w:rsidTr="00651ADB">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71A19D8D" w14:textId="77777777" w:rsidR="006C08DE" w:rsidRPr="00094F93" w:rsidRDefault="006C08DE" w:rsidP="00651ADB">
            <w:pPr>
              <w:pStyle w:val="ListParagraph"/>
              <w:ind w:left="0"/>
              <w:jc w:val="center"/>
              <w:rPr>
                <w:rFonts w:ascii="Times New Roman" w:eastAsia="Times New Roman" w:hAnsi="Times New Roman"/>
                <w:bCs/>
                <w:sz w:val="20"/>
                <w:szCs w:val="20"/>
                <w:lang w:val="it-IT"/>
              </w:rPr>
            </w:pPr>
            <w:r w:rsidRPr="00094F93">
              <w:rPr>
                <w:rFonts w:ascii="Times New Roman" w:eastAsia="Times New Roman" w:hAnsi="Times New Roman"/>
                <w:bCs/>
                <w:sz w:val="20"/>
                <w:szCs w:val="20"/>
                <w:lang w:val="it-IT"/>
              </w:rPr>
              <w:t>SFS14</w:t>
            </w:r>
          </w:p>
        </w:tc>
        <w:tc>
          <w:tcPr>
            <w:tcW w:w="2357" w:type="dxa"/>
            <w:tcBorders>
              <w:top w:val="single" w:sz="8" w:space="0" w:color="000000"/>
              <w:left w:val="single" w:sz="8" w:space="0" w:color="000000"/>
              <w:bottom w:val="single" w:sz="8" w:space="0" w:color="000000"/>
              <w:right w:val="single" w:sz="8" w:space="0" w:color="000000"/>
            </w:tcBorders>
          </w:tcPr>
          <w:p w14:paraId="60262D6C" w14:textId="77777777" w:rsidR="006C08DE" w:rsidRPr="00094F93" w:rsidRDefault="006C08DE" w:rsidP="00651ADB">
            <w:pPr>
              <w:spacing w:after="0" w:line="240" w:lineRule="exact"/>
              <w:jc w:val="center"/>
              <w:rPr>
                <w:rFonts w:ascii="Times New Roman" w:hAnsi="Times New Roman" w:cs="Times New Roman"/>
                <w:i/>
                <w:color w:val="000000"/>
                <w:sz w:val="20"/>
                <w:szCs w:val="20"/>
              </w:rPr>
            </w:pPr>
            <w:r w:rsidRPr="00094F93">
              <w:rPr>
                <w:rFonts w:ascii="Times New Roman" w:hAnsi="Times New Roman" w:cs="Times New Roman"/>
                <w:i/>
                <w:color w:val="000000"/>
                <w:sz w:val="20"/>
                <w:szCs w:val="20"/>
              </w:rPr>
              <w:t>Orsogna-Archi</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33A9642C"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42.3008</w:t>
            </w:r>
          </w:p>
        </w:tc>
        <w:tc>
          <w:tcPr>
            <w:tcW w:w="814"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0474C0F5"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14.1942</w:t>
            </w:r>
          </w:p>
        </w:tc>
        <w:tc>
          <w:tcPr>
            <w:tcW w:w="57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0E1B29BC"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3</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431CC3A6"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131</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418A938B"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30</w:t>
            </w:r>
          </w:p>
        </w:tc>
        <w:tc>
          <w:tcPr>
            <w:tcW w:w="676" w:type="dxa"/>
            <w:tcBorders>
              <w:top w:val="single" w:sz="8" w:space="0" w:color="000000"/>
              <w:left w:val="single" w:sz="8" w:space="0" w:color="000000"/>
              <w:bottom w:val="single" w:sz="8" w:space="0" w:color="000000"/>
              <w:right w:val="single" w:sz="8" w:space="0" w:color="000000"/>
            </w:tcBorders>
            <w:vAlign w:val="center"/>
          </w:tcPr>
          <w:p w14:paraId="7C4B05F9"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90</w:t>
            </w:r>
          </w:p>
        </w:tc>
        <w:tc>
          <w:tcPr>
            <w:tcW w:w="69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6531106D"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29</w:t>
            </w:r>
          </w:p>
        </w:tc>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264FFFE3"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66187C95"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0.3</w:t>
            </w:r>
          </w:p>
        </w:tc>
      </w:tr>
      <w:tr w:rsidR="006C08DE" w:rsidRPr="00094F93" w14:paraId="00953C45" w14:textId="77777777" w:rsidTr="00651ADB">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72669A00" w14:textId="77777777" w:rsidR="006C08DE" w:rsidRPr="00094F93" w:rsidRDefault="006C08DE" w:rsidP="00651ADB">
            <w:pPr>
              <w:pStyle w:val="ListParagraph"/>
              <w:ind w:left="0"/>
              <w:jc w:val="center"/>
              <w:rPr>
                <w:rFonts w:ascii="Times New Roman" w:eastAsia="Times New Roman" w:hAnsi="Times New Roman"/>
                <w:bCs/>
                <w:sz w:val="20"/>
                <w:szCs w:val="20"/>
                <w:lang w:val="it-IT"/>
              </w:rPr>
            </w:pPr>
            <w:r w:rsidRPr="00094F93">
              <w:rPr>
                <w:rFonts w:ascii="Times New Roman" w:eastAsia="Times New Roman" w:hAnsi="Times New Roman"/>
                <w:bCs/>
                <w:sz w:val="20"/>
                <w:szCs w:val="20"/>
                <w:lang w:val="it-IT"/>
              </w:rPr>
              <w:t>SFS15</w:t>
            </w:r>
          </w:p>
        </w:tc>
        <w:tc>
          <w:tcPr>
            <w:tcW w:w="2357" w:type="dxa"/>
            <w:tcBorders>
              <w:top w:val="single" w:sz="8" w:space="0" w:color="000000"/>
              <w:left w:val="single" w:sz="8" w:space="0" w:color="000000"/>
              <w:bottom w:val="single" w:sz="8" w:space="0" w:color="000000"/>
              <w:right w:val="single" w:sz="8" w:space="0" w:color="000000"/>
            </w:tcBorders>
          </w:tcPr>
          <w:p w14:paraId="652EF559" w14:textId="77777777" w:rsidR="006C08DE" w:rsidRPr="00094F93" w:rsidRDefault="006C08DE" w:rsidP="00651ADB">
            <w:pPr>
              <w:spacing w:after="0" w:line="240" w:lineRule="exact"/>
              <w:jc w:val="center"/>
              <w:rPr>
                <w:rFonts w:ascii="Times New Roman" w:hAnsi="Times New Roman" w:cs="Times New Roman"/>
                <w:i/>
                <w:color w:val="000000"/>
                <w:sz w:val="20"/>
                <w:szCs w:val="20"/>
              </w:rPr>
            </w:pPr>
            <w:r w:rsidRPr="00094F93">
              <w:rPr>
                <w:rFonts w:ascii="Times New Roman" w:hAnsi="Times New Roman" w:cs="Times New Roman"/>
                <w:i/>
                <w:color w:val="000000"/>
                <w:sz w:val="20"/>
                <w:szCs w:val="20"/>
              </w:rPr>
              <w:t>Macerata-Canzano</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55874134"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43.602</w:t>
            </w:r>
          </w:p>
        </w:tc>
        <w:tc>
          <w:tcPr>
            <w:tcW w:w="814"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40DD5AFB"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13.5187</w:t>
            </w:r>
          </w:p>
        </w:tc>
        <w:tc>
          <w:tcPr>
            <w:tcW w:w="57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06F82907"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3</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794A9CD9"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160</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3E703096"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40</w:t>
            </w:r>
          </w:p>
        </w:tc>
        <w:tc>
          <w:tcPr>
            <w:tcW w:w="676" w:type="dxa"/>
            <w:tcBorders>
              <w:top w:val="single" w:sz="8" w:space="0" w:color="000000"/>
              <w:left w:val="single" w:sz="8" w:space="0" w:color="000000"/>
              <w:bottom w:val="single" w:sz="8" w:space="0" w:color="000000"/>
              <w:right w:val="single" w:sz="8" w:space="0" w:color="000000"/>
            </w:tcBorders>
            <w:vAlign w:val="center"/>
          </w:tcPr>
          <w:p w14:paraId="7104B8CA"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90</w:t>
            </w:r>
          </w:p>
        </w:tc>
        <w:tc>
          <w:tcPr>
            <w:tcW w:w="69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5D321677"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88.2</w:t>
            </w:r>
          </w:p>
        </w:tc>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6594C173"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9.3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16CE3A09"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0.3</w:t>
            </w:r>
          </w:p>
        </w:tc>
      </w:tr>
      <w:tr w:rsidR="006C08DE" w:rsidRPr="00094F93" w14:paraId="65FF5188" w14:textId="77777777" w:rsidTr="00651ADB">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7835E41A" w14:textId="77777777" w:rsidR="006C08DE" w:rsidRPr="00094F93" w:rsidRDefault="006C08DE" w:rsidP="00651ADB">
            <w:pPr>
              <w:pStyle w:val="ListParagraph"/>
              <w:ind w:left="0"/>
              <w:jc w:val="center"/>
              <w:rPr>
                <w:rFonts w:ascii="Times New Roman" w:eastAsia="Times New Roman" w:hAnsi="Times New Roman"/>
                <w:bCs/>
                <w:sz w:val="20"/>
                <w:szCs w:val="20"/>
                <w:lang w:val="it-IT"/>
              </w:rPr>
            </w:pPr>
            <w:r w:rsidRPr="00094F93">
              <w:rPr>
                <w:rFonts w:ascii="Times New Roman" w:eastAsia="Times New Roman" w:hAnsi="Times New Roman"/>
                <w:bCs/>
                <w:sz w:val="20"/>
                <w:szCs w:val="20"/>
                <w:lang w:val="it-IT"/>
              </w:rPr>
              <w:t>SFS16</w:t>
            </w:r>
          </w:p>
        </w:tc>
        <w:tc>
          <w:tcPr>
            <w:tcW w:w="2357" w:type="dxa"/>
            <w:tcBorders>
              <w:top w:val="single" w:sz="8" w:space="0" w:color="000000"/>
              <w:left w:val="single" w:sz="8" w:space="0" w:color="000000"/>
              <w:bottom w:val="single" w:sz="8" w:space="0" w:color="000000"/>
              <w:right w:val="single" w:sz="8" w:space="0" w:color="000000"/>
            </w:tcBorders>
          </w:tcPr>
          <w:p w14:paraId="467CACC3" w14:textId="77777777" w:rsidR="006C08DE" w:rsidRPr="00094F93" w:rsidRDefault="006C08DE" w:rsidP="00651ADB">
            <w:pPr>
              <w:spacing w:after="0" w:line="240" w:lineRule="exact"/>
              <w:jc w:val="center"/>
              <w:rPr>
                <w:rFonts w:ascii="Times New Roman" w:hAnsi="Times New Roman" w:cs="Times New Roman"/>
                <w:i/>
                <w:color w:val="000000"/>
                <w:sz w:val="20"/>
                <w:szCs w:val="20"/>
              </w:rPr>
            </w:pPr>
            <w:r w:rsidRPr="00094F93">
              <w:rPr>
                <w:rFonts w:ascii="Times New Roman" w:hAnsi="Times New Roman" w:cs="Times New Roman"/>
                <w:i/>
                <w:color w:val="000000"/>
                <w:sz w:val="20"/>
                <w:szCs w:val="20"/>
              </w:rPr>
              <w:t>San Clemente-Pietranico</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37FC88D6"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42.6418</w:t>
            </w:r>
          </w:p>
        </w:tc>
        <w:tc>
          <w:tcPr>
            <w:tcW w:w="814"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6E1A44F8"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13.8797</w:t>
            </w:r>
          </w:p>
        </w:tc>
        <w:tc>
          <w:tcPr>
            <w:tcW w:w="57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00D4C606"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3</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7DBD8541"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167</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6AAE0DD7"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40</w:t>
            </w:r>
          </w:p>
        </w:tc>
        <w:tc>
          <w:tcPr>
            <w:tcW w:w="676" w:type="dxa"/>
            <w:tcBorders>
              <w:top w:val="single" w:sz="8" w:space="0" w:color="000000"/>
              <w:left w:val="single" w:sz="8" w:space="0" w:color="000000"/>
              <w:bottom w:val="single" w:sz="8" w:space="0" w:color="000000"/>
              <w:right w:val="single" w:sz="8" w:space="0" w:color="000000"/>
            </w:tcBorders>
            <w:vAlign w:val="center"/>
          </w:tcPr>
          <w:p w14:paraId="3255E6D2"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90</w:t>
            </w:r>
          </w:p>
        </w:tc>
        <w:tc>
          <w:tcPr>
            <w:tcW w:w="69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2484C77B"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36.2</w:t>
            </w:r>
          </w:p>
        </w:tc>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14E56E36"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9.3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40C1CDC2"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0.3</w:t>
            </w:r>
          </w:p>
        </w:tc>
      </w:tr>
      <w:tr w:rsidR="006C08DE" w:rsidRPr="00094F93" w14:paraId="35DB17B6" w14:textId="77777777" w:rsidTr="00651ADB">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0EE7C83E" w14:textId="77777777" w:rsidR="006C08DE" w:rsidRPr="00094F93" w:rsidRDefault="006C08DE" w:rsidP="00651ADB">
            <w:pPr>
              <w:pStyle w:val="ListParagraph"/>
              <w:ind w:left="0"/>
              <w:jc w:val="center"/>
              <w:rPr>
                <w:rFonts w:ascii="Times New Roman" w:eastAsia="Times New Roman" w:hAnsi="Times New Roman"/>
                <w:bCs/>
                <w:sz w:val="20"/>
                <w:szCs w:val="20"/>
                <w:lang w:val="it-IT"/>
              </w:rPr>
            </w:pPr>
            <w:r w:rsidRPr="00094F93">
              <w:rPr>
                <w:rFonts w:ascii="Times New Roman" w:eastAsia="Times New Roman" w:hAnsi="Times New Roman"/>
                <w:bCs/>
                <w:sz w:val="20"/>
                <w:szCs w:val="20"/>
                <w:lang w:val="it-IT"/>
              </w:rPr>
              <w:t>SFS17</w:t>
            </w:r>
          </w:p>
        </w:tc>
        <w:tc>
          <w:tcPr>
            <w:tcW w:w="2357" w:type="dxa"/>
            <w:tcBorders>
              <w:top w:val="single" w:sz="8" w:space="0" w:color="000000"/>
              <w:left w:val="single" w:sz="8" w:space="0" w:color="000000"/>
              <w:bottom w:val="single" w:sz="8" w:space="0" w:color="000000"/>
              <w:right w:val="single" w:sz="8" w:space="0" w:color="000000"/>
            </w:tcBorders>
          </w:tcPr>
          <w:p w14:paraId="6CF9B356" w14:textId="77777777" w:rsidR="006C08DE" w:rsidRPr="00094F93" w:rsidRDefault="006C08DE" w:rsidP="00651ADB">
            <w:pPr>
              <w:spacing w:after="0" w:line="240" w:lineRule="exact"/>
              <w:jc w:val="center"/>
              <w:rPr>
                <w:rFonts w:ascii="Times New Roman" w:hAnsi="Times New Roman" w:cs="Times New Roman"/>
                <w:i/>
                <w:color w:val="000000"/>
                <w:sz w:val="20"/>
                <w:szCs w:val="20"/>
              </w:rPr>
            </w:pPr>
            <w:r w:rsidRPr="00094F93">
              <w:rPr>
                <w:rFonts w:ascii="Times New Roman" w:hAnsi="Times New Roman" w:cs="Times New Roman"/>
                <w:i/>
                <w:color w:val="000000"/>
                <w:sz w:val="20"/>
                <w:szCs w:val="20"/>
              </w:rPr>
              <w:t>Ancona-Sirolo</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4261C8A7"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43.6535</w:t>
            </w:r>
          </w:p>
        </w:tc>
        <w:tc>
          <w:tcPr>
            <w:tcW w:w="814"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3C5B836A"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13.5211</w:t>
            </w:r>
          </w:p>
        </w:tc>
        <w:tc>
          <w:tcPr>
            <w:tcW w:w="57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1DCD3DB2"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3</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65C49461"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139</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417D285A"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38</w:t>
            </w:r>
          </w:p>
        </w:tc>
        <w:tc>
          <w:tcPr>
            <w:tcW w:w="676" w:type="dxa"/>
            <w:tcBorders>
              <w:top w:val="single" w:sz="8" w:space="0" w:color="000000"/>
              <w:left w:val="single" w:sz="8" w:space="0" w:color="000000"/>
              <w:bottom w:val="single" w:sz="8" w:space="0" w:color="000000"/>
              <w:right w:val="single" w:sz="8" w:space="0" w:color="000000"/>
            </w:tcBorders>
            <w:vAlign w:val="center"/>
          </w:tcPr>
          <w:p w14:paraId="7981D9BC"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90</w:t>
            </w:r>
          </w:p>
        </w:tc>
        <w:tc>
          <w:tcPr>
            <w:tcW w:w="69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058B07B9"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16.5</w:t>
            </w:r>
          </w:p>
        </w:tc>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41B3F296"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5.7</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2F6E4F0B"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1.2</w:t>
            </w:r>
          </w:p>
        </w:tc>
      </w:tr>
      <w:tr w:rsidR="006C08DE" w:rsidRPr="00094F93" w14:paraId="6E891D18" w14:textId="77777777" w:rsidTr="00651ADB">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31297C3B" w14:textId="77777777" w:rsidR="006C08DE" w:rsidRPr="00094F93" w:rsidRDefault="006C08DE" w:rsidP="00651ADB">
            <w:pPr>
              <w:pStyle w:val="ListParagraph"/>
              <w:ind w:left="0"/>
              <w:jc w:val="center"/>
              <w:rPr>
                <w:rFonts w:ascii="Times New Roman" w:eastAsia="Times New Roman" w:hAnsi="Times New Roman"/>
                <w:bCs/>
                <w:sz w:val="20"/>
                <w:szCs w:val="20"/>
                <w:lang w:val="it-IT"/>
              </w:rPr>
            </w:pPr>
            <w:r w:rsidRPr="00094F93">
              <w:rPr>
                <w:rFonts w:ascii="Times New Roman" w:eastAsia="Times New Roman" w:hAnsi="Times New Roman"/>
                <w:bCs/>
                <w:sz w:val="20"/>
                <w:szCs w:val="20"/>
                <w:lang w:val="it-IT"/>
              </w:rPr>
              <w:t>SFS18</w:t>
            </w:r>
          </w:p>
        </w:tc>
        <w:tc>
          <w:tcPr>
            <w:tcW w:w="2357" w:type="dxa"/>
            <w:tcBorders>
              <w:top w:val="single" w:sz="8" w:space="0" w:color="000000"/>
              <w:left w:val="single" w:sz="8" w:space="0" w:color="000000"/>
              <w:bottom w:val="single" w:sz="8" w:space="0" w:color="000000"/>
              <w:right w:val="single" w:sz="8" w:space="0" w:color="000000"/>
            </w:tcBorders>
          </w:tcPr>
          <w:p w14:paraId="1F8FB87B" w14:textId="77777777" w:rsidR="006C08DE" w:rsidRPr="00094F93" w:rsidRDefault="006C08DE" w:rsidP="00651ADB">
            <w:pPr>
              <w:spacing w:after="0" w:line="240" w:lineRule="exact"/>
              <w:jc w:val="center"/>
              <w:rPr>
                <w:rFonts w:ascii="Times New Roman" w:hAnsi="Times New Roman" w:cs="Times New Roman"/>
                <w:i/>
                <w:color w:val="000000"/>
                <w:sz w:val="20"/>
                <w:szCs w:val="20"/>
              </w:rPr>
            </w:pPr>
            <w:r w:rsidRPr="00094F93">
              <w:rPr>
                <w:rFonts w:ascii="Times New Roman" w:hAnsi="Times New Roman" w:cs="Times New Roman"/>
                <w:i/>
                <w:color w:val="000000"/>
                <w:sz w:val="20"/>
                <w:szCs w:val="20"/>
              </w:rPr>
              <w:t>Numana-Civitanova Marche</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67A50060"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43.5274</w:t>
            </w:r>
          </w:p>
        </w:tc>
        <w:tc>
          <w:tcPr>
            <w:tcW w:w="814"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400C5DD5"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13.6653</w:t>
            </w:r>
          </w:p>
        </w:tc>
        <w:tc>
          <w:tcPr>
            <w:tcW w:w="57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357890FE"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3</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6D5F273A"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158</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7670DCCB"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38</w:t>
            </w:r>
          </w:p>
        </w:tc>
        <w:tc>
          <w:tcPr>
            <w:tcW w:w="676" w:type="dxa"/>
            <w:tcBorders>
              <w:top w:val="single" w:sz="8" w:space="0" w:color="000000"/>
              <w:left w:val="single" w:sz="8" w:space="0" w:color="000000"/>
              <w:bottom w:val="single" w:sz="8" w:space="0" w:color="000000"/>
              <w:right w:val="single" w:sz="8" w:space="0" w:color="000000"/>
            </w:tcBorders>
            <w:vAlign w:val="center"/>
          </w:tcPr>
          <w:p w14:paraId="62D35A58"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90</w:t>
            </w:r>
          </w:p>
        </w:tc>
        <w:tc>
          <w:tcPr>
            <w:tcW w:w="69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613DD2E2"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25</w:t>
            </w:r>
          </w:p>
        </w:tc>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1BD01E0B"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5.7</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1A1D3BBA"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1.2</w:t>
            </w:r>
          </w:p>
        </w:tc>
      </w:tr>
      <w:tr w:rsidR="006C08DE" w:rsidRPr="00094F93" w14:paraId="34DDF9A3" w14:textId="77777777" w:rsidTr="00651ADB">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1D2E0959" w14:textId="77777777" w:rsidR="006C08DE" w:rsidRPr="00094F93" w:rsidRDefault="006C08DE" w:rsidP="00651ADB">
            <w:pPr>
              <w:pStyle w:val="ListParagraph"/>
              <w:ind w:left="0"/>
              <w:jc w:val="center"/>
              <w:rPr>
                <w:rFonts w:ascii="Times New Roman" w:eastAsia="Times New Roman" w:hAnsi="Times New Roman"/>
                <w:bCs/>
                <w:sz w:val="20"/>
                <w:szCs w:val="20"/>
                <w:lang w:val="it-IT"/>
              </w:rPr>
            </w:pPr>
            <w:r w:rsidRPr="00094F93">
              <w:rPr>
                <w:rFonts w:ascii="Times New Roman" w:eastAsia="Times New Roman" w:hAnsi="Times New Roman"/>
                <w:bCs/>
                <w:sz w:val="20"/>
                <w:szCs w:val="20"/>
                <w:lang w:val="it-IT"/>
              </w:rPr>
              <w:t>SFS19</w:t>
            </w:r>
          </w:p>
        </w:tc>
        <w:tc>
          <w:tcPr>
            <w:tcW w:w="2357" w:type="dxa"/>
            <w:tcBorders>
              <w:top w:val="single" w:sz="8" w:space="0" w:color="000000"/>
              <w:left w:val="single" w:sz="8" w:space="0" w:color="000000"/>
              <w:bottom w:val="single" w:sz="8" w:space="0" w:color="000000"/>
              <w:right w:val="single" w:sz="8" w:space="0" w:color="000000"/>
            </w:tcBorders>
          </w:tcPr>
          <w:p w14:paraId="0A2956E7" w14:textId="77777777" w:rsidR="006C08DE" w:rsidRPr="00094F93" w:rsidRDefault="006C08DE" w:rsidP="00651ADB">
            <w:pPr>
              <w:spacing w:after="0" w:line="240" w:lineRule="exact"/>
              <w:jc w:val="center"/>
              <w:rPr>
                <w:rFonts w:ascii="Times New Roman" w:hAnsi="Times New Roman" w:cs="Times New Roman"/>
                <w:i/>
                <w:color w:val="000000"/>
                <w:sz w:val="20"/>
                <w:szCs w:val="20"/>
              </w:rPr>
            </w:pPr>
            <w:r w:rsidRPr="00094F93">
              <w:rPr>
                <w:rFonts w:ascii="Times New Roman" w:hAnsi="Times New Roman" w:cs="Times New Roman"/>
                <w:i/>
                <w:color w:val="000000"/>
                <w:sz w:val="20"/>
                <w:szCs w:val="20"/>
              </w:rPr>
              <w:t>Conero offshore NW</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6EF79EE7"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43.7077</w:t>
            </w:r>
          </w:p>
        </w:tc>
        <w:tc>
          <w:tcPr>
            <w:tcW w:w="814"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2C97EC98"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13.596</w:t>
            </w:r>
          </w:p>
        </w:tc>
        <w:tc>
          <w:tcPr>
            <w:tcW w:w="57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5B5C539E"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1.5</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0000AA6C"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136</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3496926E"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33</w:t>
            </w:r>
          </w:p>
        </w:tc>
        <w:tc>
          <w:tcPr>
            <w:tcW w:w="676" w:type="dxa"/>
            <w:tcBorders>
              <w:top w:val="single" w:sz="8" w:space="0" w:color="000000"/>
              <w:left w:val="single" w:sz="8" w:space="0" w:color="000000"/>
              <w:bottom w:val="single" w:sz="8" w:space="0" w:color="000000"/>
              <w:right w:val="single" w:sz="8" w:space="0" w:color="000000"/>
            </w:tcBorders>
            <w:vAlign w:val="center"/>
          </w:tcPr>
          <w:p w14:paraId="0F7C4B59"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90</w:t>
            </w:r>
          </w:p>
        </w:tc>
        <w:tc>
          <w:tcPr>
            <w:tcW w:w="69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2E635E3D"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17</w:t>
            </w:r>
          </w:p>
        </w:tc>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352319E3"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9.2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1EA4D722"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0.7</w:t>
            </w:r>
          </w:p>
        </w:tc>
      </w:tr>
      <w:tr w:rsidR="006C08DE" w:rsidRPr="00094F93" w14:paraId="5BC1A87B" w14:textId="77777777" w:rsidTr="00651ADB">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42BEA43A" w14:textId="77777777" w:rsidR="006C08DE" w:rsidRPr="00094F93" w:rsidRDefault="006C08DE" w:rsidP="00651ADB">
            <w:pPr>
              <w:pStyle w:val="ListParagraph"/>
              <w:ind w:left="0"/>
              <w:jc w:val="center"/>
              <w:rPr>
                <w:rFonts w:ascii="Times New Roman" w:eastAsia="Times New Roman" w:hAnsi="Times New Roman"/>
                <w:bCs/>
                <w:sz w:val="20"/>
                <w:szCs w:val="20"/>
                <w:lang w:val="it-IT"/>
              </w:rPr>
            </w:pPr>
            <w:r w:rsidRPr="00094F93">
              <w:rPr>
                <w:rFonts w:ascii="Times New Roman" w:eastAsia="Times New Roman" w:hAnsi="Times New Roman"/>
                <w:bCs/>
                <w:sz w:val="20"/>
                <w:szCs w:val="20"/>
                <w:lang w:val="it-IT"/>
              </w:rPr>
              <w:t>SFS20</w:t>
            </w:r>
          </w:p>
        </w:tc>
        <w:tc>
          <w:tcPr>
            <w:tcW w:w="2357" w:type="dxa"/>
            <w:tcBorders>
              <w:top w:val="single" w:sz="8" w:space="0" w:color="000000"/>
              <w:left w:val="single" w:sz="8" w:space="0" w:color="000000"/>
              <w:bottom w:val="single" w:sz="8" w:space="0" w:color="000000"/>
              <w:right w:val="single" w:sz="8" w:space="0" w:color="000000"/>
            </w:tcBorders>
          </w:tcPr>
          <w:p w14:paraId="26AF1FE3" w14:textId="77777777" w:rsidR="006C08DE" w:rsidRPr="00094F93" w:rsidRDefault="006C08DE" w:rsidP="00651ADB">
            <w:pPr>
              <w:spacing w:after="0" w:line="240" w:lineRule="exact"/>
              <w:jc w:val="center"/>
              <w:rPr>
                <w:rFonts w:ascii="Times New Roman" w:hAnsi="Times New Roman" w:cs="Times New Roman"/>
                <w:i/>
                <w:color w:val="000000"/>
                <w:sz w:val="20"/>
                <w:szCs w:val="20"/>
              </w:rPr>
            </w:pPr>
            <w:r w:rsidRPr="00094F93">
              <w:rPr>
                <w:rFonts w:ascii="Times New Roman" w:hAnsi="Times New Roman" w:cs="Times New Roman"/>
                <w:i/>
                <w:color w:val="000000"/>
                <w:sz w:val="20"/>
                <w:szCs w:val="20"/>
              </w:rPr>
              <w:t>Conero offshore SE</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276700A3"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43.5768</w:t>
            </w:r>
          </w:p>
        </w:tc>
        <w:tc>
          <w:tcPr>
            <w:tcW w:w="814"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35903765"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13.7571</w:t>
            </w:r>
          </w:p>
        </w:tc>
        <w:tc>
          <w:tcPr>
            <w:tcW w:w="57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78A9F0C9"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1.5</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2A8739B8"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153</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20BE147F"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33</w:t>
            </w:r>
          </w:p>
        </w:tc>
        <w:tc>
          <w:tcPr>
            <w:tcW w:w="676" w:type="dxa"/>
            <w:tcBorders>
              <w:top w:val="single" w:sz="8" w:space="0" w:color="000000"/>
              <w:left w:val="single" w:sz="8" w:space="0" w:color="000000"/>
              <w:bottom w:val="single" w:sz="8" w:space="0" w:color="000000"/>
              <w:right w:val="single" w:sz="8" w:space="0" w:color="000000"/>
            </w:tcBorders>
            <w:vAlign w:val="center"/>
          </w:tcPr>
          <w:p w14:paraId="37251F02"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90</w:t>
            </w:r>
          </w:p>
        </w:tc>
        <w:tc>
          <w:tcPr>
            <w:tcW w:w="69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26236585"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11</w:t>
            </w:r>
          </w:p>
        </w:tc>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36FA7855"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9.2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41E726A0"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0.7</w:t>
            </w:r>
          </w:p>
        </w:tc>
      </w:tr>
      <w:tr w:rsidR="006C08DE" w:rsidRPr="00094F93" w14:paraId="1C8F5C55" w14:textId="77777777" w:rsidTr="00651ADB">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2F696727" w14:textId="77777777" w:rsidR="006C08DE" w:rsidRPr="00094F93" w:rsidRDefault="006C08DE" w:rsidP="00651ADB">
            <w:pPr>
              <w:pStyle w:val="ListParagraph"/>
              <w:ind w:left="0"/>
              <w:jc w:val="center"/>
              <w:rPr>
                <w:rFonts w:ascii="Times New Roman" w:eastAsia="Times New Roman" w:hAnsi="Times New Roman"/>
                <w:bCs/>
                <w:sz w:val="20"/>
                <w:szCs w:val="20"/>
                <w:lang w:val="it-IT"/>
              </w:rPr>
            </w:pPr>
            <w:r w:rsidRPr="00094F93">
              <w:rPr>
                <w:rFonts w:ascii="Times New Roman" w:eastAsia="Times New Roman" w:hAnsi="Times New Roman"/>
                <w:bCs/>
                <w:sz w:val="20"/>
                <w:szCs w:val="20"/>
                <w:lang w:val="it-IT"/>
              </w:rPr>
              <w:t>SFS21</w:t>
            </w:r>
          </w:p>
        </w:tc>
        <w:tc>
          <w:tcPr>
            <w:tcW w:w="2357" w:type="dxa"/>
            <w:tcBorders>
              <w:top w:val="single" w:sz="8" w:space="0" w:color="000000"/>
              <w:left w:val="single" w:sz="8" w:space="0" w:color="000000"/>
              <w:bottom w:val="single" w:sz="8" w:space="0" w:color="000000"/>
              <w:right w:val="single" w:sz="8" w:space="0" w:color="000000"/>
            </w:tcBorders>
          </w:tcPr>
          <w:p w14:paraId="79A70F4B" w14:textId="77777777" w:rsidR="006C08DE" w:rsidRPr="00094F93" w:rsidRDefault="006C08DE" w:rsidP="00651ADB">
            <w:pPr>
              <w:spacing w:after="0" w:line="240" w:lineRule="exact"/>
              <w:jc w:val="center"/>
              <w:rPr>
                <w:rFonts w:ascii="Times New Roman" w:hAnsi="Times New Roman" w:cs="Times New Roman"/>
                <w:i/>
                <w:color w:val="000000"/>
                <w:sz w:val="20"/>
                <w:szCs w:val="20"/>
              </w:rPr>
            </w:pPr>
            <w:r w:rsidRPr="00094F93">
              <w:rPr>
                <w:rFonts w:ascii="Times New Roman" w:hAnsi="Times New Roman" w:cs="Times New Roman"/>
                <w:i/>
                <w:color w:val="000000"/>
                <w:sz w:val="20"/>
                <w:szCs w:val="20"/>
              </w:rPr>
              <w:t>Porto Sant’Elpidio offshore</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19029F11"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43.891</w:t>
            </w:r>
          </w:p>
        </w:tc>
        <w:tc>
          <w:tcPr>
            <w:tcW w:w="814"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149D1B88"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13.8072</w:t>
            </w:r>
          </w:p>
        </w:tc>
        <w:tc>
          <w:tcPr>
            <w:tcW w:w="57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6A35E767"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3</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30FB40B2"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148</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31EDC42E"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40</w:t>
            </w:r>
          </w:p>
        </w:tc>
        <w:tc>
          <w:tcPr>
            <w:tcW w:w="676" w:type="dxa"/>
            <w:tcBorders>
              <w:top w:val="single" w:sz="8" w:space="0" w:color="000000"/>
              <w:left w:val="single" w:sz="8" w:space="0" w:color="000000"/>
              <w:bottom w:val="single" w:sz="8" w:space="0" w:color="000000"/>
              <w:right w:val="single" w:sz="8" w:space="0" w:color="000000"/>
            </w:tcBorders>
            <w:vAlign w:val="center"/>
          </w:tcPr>
          <w:p w14:paraId="098BF88C"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95</w:t>
            </w:r>
          </w:p>
        </w:tc>
        <w:tc>
          <w:tcPr>
            <w:tcW w:w="69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59CAD28C"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22</w:t>
            </w:r>
          </w:p>
        </w:tc>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54FC2DD5"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5.5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69773093"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0.3</w:t>
            </w:r>
          </w:p>
        </w:tc>
      </w:tr>
      <w:tr w:rsidR="006C08DE" w:rsidRPr="00094F93" w14:paraId="101C7154" w14:textId="77777777" w:rsidTr="00651ADB">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42D5F60E" w14:textId="77777777" w:rsidR="006C08DE" w:rsidRPr="00094F93" w:rsidRDefault="006C08DE" w:rsidP="00651ADB">
            <w:pPr>
              <w:pStyle w:val="ListParagraph"/>
              <w:ind w:left="0"/>
              <w:jc w:val="center"/>
              <w:rPr>
                <w:rFonts w:ascii="Times New Roman" w:eastAsia="Times New Roman" w:hAnsi="Times New Roman"/>
                <w:bCs/>
                <w:sz w:val="20"/>
                <w:szCs w:val="20"/>
                <w:lang w:val="it-IT"/>
              </w:rPr>
            </w:pPr>
            <w:r w:rsidRPr="00094F93">
              <w:rPr>
                <w:rFonts w:ascii="Times New Roman" w:eastAsia="Times New Roman" w:hAnsi="Times New Roman"/>
                <w:bCs/>
                <w:sz w:val="20"/>
                <w:szCs w:val="20"/>
                <w:lang w:val="it-IT"/>
              </w:rPr>
              <w:t>SFS22</w:t>
            </w:r>
          </w:p>
        </w:tc>
        <w:tc>
          <w:tcPr>
            <w:tcW w:w="2357" w:type="dxa"/>
            <w:tcBorders>
              <w:top w:val="single" w:sz="8" w:space="0" w:color="000000"/>
              <w:left w:val="single" w:sz="8" w:space="0" w:color="000000"/>
              <w:bottom w:val="single" w:sz="8" w:space="0" w:color="000000"/>
              <w:right w:val="single" w:sz="8" w:space="0" w:color="000000"/>
            </w:tcBorders>
          </w:tcPr>
          <w:p w14:paraId="254D5460" w14:textId="77777777" w:rsidR="006C08DE" w:rsidRPr="00094F93" w:rsidRDefault="006C08DE" w:rsidP="00651ADB">
            <w:pPr>
              <w:spacing w:after="0" w:line="240" w:lineRule="exact"/>
              <w:jc w:val="center"/>
              <w:rPr>
                <w:rFonts w:ascii="Times New Roman" w:hAnsi="Times New Roman" w:cs="Times New Roman"/>
                <w:i/>
                <w:color w:val="000000"/>
                <w:sz w:val="20"/>
                <w:szCs w:val="20"/>
              </w:rPr>
            </w:pPr>
            <w:r w:rsidRPr="00094F93">
              <w:rPr>
                <w:rFonts w:ascii="Times New Roman" w:hAnsi="Times New Roman" w:cs="Times New Roman"/>
                <w:i/>
                <w:color w:val="000000"/>
                <w:sz w:val="20"/>
                <w:szCs w:val="20"/>
              </w:rPr>
              <w:t>Pedaso offshore-Rosciano</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22AA9FD3"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43.2045</w:t>
            </w:r>
          </w:p>
        </w:tc>
        <w:tc>
          <w:tcPr>
            <w:tcW w:w="814"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06C216EE"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13.9616</w:t>
            </w:r>
          </w:p>
        </w:tc>
        <w:tc>
          <w:tcPr>
            <w:tcW w:w="57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5EF6618E"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3</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2D096E29"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175</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5DD3F21C"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40</w:t>
            </w:r>
          </w:p>
        </w:tc>
        <w:tc>
          <w:tcPr>
            <w:tcW w:w="676" w:type="dxa"/>
            <w:tcBorders>
              <w:top w:val="single" w:sz="8" w:space="0" w:color="000000"/>
              <w:left w:val="single" w:sz="8" w:space="0" w:color="000000"/>
              <w:bottom w:val="single" w:sz="8" w:space="0" w:color="000000"/>
              <w:right w:val="single" w:sz="8" w:space="0" w:color="000000"/>
            </w:tcBorders>
            <w:vAlign w:val="center"/>
          </w:tcPr>
          <w:p w14:paraId="26FC067F"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95</w:t>
            </w:r>
          </w:p>
        </w:tc>
        <w:tc>
          <w:tcPr>
            <w:tcW w:w="69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2D920650"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101</w:t>
            </w:r>
          </w:p>
        </w:tc>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5608EC2D"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5.5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2F594E45"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0.3</w:t>
            </w:r>
          </w:p>
        </w:tc>
      </w:tr>
      <w:tr w:rsidR="006C08DE" w:rsidRPr="00094F93" w14:paraId="20FD5029" w14:textId="77777777" w:rsidTr="00651ADB">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2E346933" w14:textId="77777777" w:rsidR="006C08DE" w:rsidRPr="00094F93" w:rsidRDefault="006C08DE" w:rsidP="00651ADB">
            <w:pPr>
              <w:pStyle w:val="ListParagraph"/>
              <w:ind w:left="0"/>
              <w:jc w:val="center"/>
              <w:rPr>
                <w:rFonts w:ascii="Times New Roman" w:eastAsia="Times New Roman" w:hAnsi="Times New Roman"/>
                <w:bCs/>
                <w:sz w:val="20"/>
                <w:szCs w:val="20"/>
                <w:lang w:val="it-IT"/>
              </w:rPr>
            </w:pPr>
            <w:r w:rsidRPr="00094F93">
              <w:rPr>
                <w:rFonts w:ascii="Times New Roman" w:eastAsia="Times New Roman" w:hAnsi="Times New Roman"/>
                <w:bCs/>
                <w:sz w:val="20"/>
                <w:szCs w:val="20"/>
                <w:lang w:val="it-IT"/>
              </w:rPr>
              <w:t>SFS23</w:t>
            </w:r>
          </w:p>
        </w:tc>
        <w:tc>
          <w:tcPr>
            <w:tcW w:w="2357" w:type="dxa"/>
            <w:tcBorders>
              <w:top w:val="single" w:sz="8" w:space="0" w:color="000000"/>
              <w:left w:val="single" w:sz="8" w:space="0" w:color="000000"/>
              <w:bottom w:val="single" w:sz="8" w:space="0" w:color="000000"/>
              <w:right w:val="single" w:sz="8" w:space="0" w:color="000000"/>
            </w:tcBorders>
          </w:tcPr>
          <w:p w14:paraId="2BB4A085" w14:textId="77777777" w:rsidR="006C08DE" w:rsidRPr="00094F93" w:rsidRDefault="006C08DE" w:rsidP="00651ADB">
            <w:pPr>
              <w:spacing w:after="0" w:line="240" w:lineRule="exact"/>
              <w:jc w:val="center"/>
              <w:rPr>
                <w:rFonts w:ascii="Times New Roman" w:hAnsi="Times New Roman" w:cs="Times New Roman"/>
                <w:i/>
                <w:color w:val="000000"/>
                <w:sz w:val="20"/>
                <w:szCs w:val="20"/>
                <w:lang w:val="it-IT"/>
              </w:rPr>
            </w:pPr>
            <w:r w:rsidRPr="00094F93">
              <w:rPr>
                <w:rFonts w:ascii="Times New Roman" w:hAnsi="Times New Roman" w:cs="Times New Roman"/>
                <w:i/>
                <w:color w:val="000000"/>
                <w:sz w:val="20"/>
                <w:szCs w:val="20"/>
                <w:lang w:val="it-IT"/>
              </w:rPr>
              <w:t>Ortolano-Montesilvano</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4B7EE3BC"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42.524</w:t>
            </w:r>
          </w:p>
        </w:tc>
        <w:tc>
          <w:tcPr>
            <w:tcW w:w="814"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5DF37FD5"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13.3558</w:t>
            </w:r>
          </w:p>
        </w:tc>
        <w:tc>
          <w:tcPr>
            <w:tcW w:w="57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617BF4BB"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11</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6B68886A"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92</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24464C96"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80</w:t>
            </w:r>
          </w:p>
        </w:tc>
        <w:tc>
          <w:tcPr>
            <w:tcW w:w="676" w:type="dxa"/>
            <w:tcBorders>
              <w:top w:val="single" w:sz="8" w:space="0" w:color="000000"/>
              <w:left w:val="single" w:sz="8" w:space="0" w:color="000000"/>
              <w:bottom w:val="single" w:sz="8" w:space="0" w:color="000000"/>
              <w:right w:val="single" w:sz="8" w:space="0" w:color="000000"/>
            </w:tcBorders>
            <w:vAlign w:val="center"/>
          </w:tcPr>
          <w:p w14:paraId="37F4D68F"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200</w:t>
            </w:r>
          </w:p>
        </w:tc>
        <w:tc>
          <w:tcPr>
            <w:tcW w:w="69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46D7EB0A"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82</w:t>
            </w:r>
          </w:p>
        </w:tc>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6460B639"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9</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6D3B8F82"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0.3</w:t>
            </w:r>
          </w:p>
        </w:tc>
      </w:tr>
      <w:tr w:rsidR="006C08DE" w:rsidRPr="00094F93" w14:paraId="5E419825" w14:textId="77777777" w:rsidTr="00651ADB">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30F8F7F5" w14:textId="77777777" w:rsidR="006C08DE" w:rsidRPr="00094F93" w:rsidRDefault="006C08DE" w:rsidP="00651ADB">
            <w:pPr>
              <w:pStyle w:val="ListParagraph"/>
              <w:ind w:left="0"/>
              <w:jc w:val="center"/>
              <w:rPr>
                <w:rFonts w:ascii="Times New Roman" w:eastAsia="Times New Roman" w:hAnsi="Times New Roman"/>
                <w:bCs/>
                <w:sz w:val="20"/>
                <w:szCs w:val="20"/>
                <w:lang w:val="it-IT"/>
              </w:rPr>
            </w:pPr>
            <w:r w:rsidRPr="00094F93">
              <w:rPr>
                <w:rFonts w:ascii="Times New Roman" w:eastAsia="Times New Roman" w:hAnsi="Times New Roman"/>
                <w:bCs/>
                <w:sz w:val="20"/>
                <w:szCs w:val="20"/>
                <w:lang w:val="it-IT"/>
              </w:rPr>
              <w:t>SFS24</w:t>
            </w:r>
          </w:p>
        </w:tc>
        <w:tc>
          <w:tcPr>
            <w:tcW w:w="2357" w:type="dxa"/>
            <w:tcBorders>
              <w:top w:val="single" w:sz="8" w:space="0" w:color="000000"/>
              <w:left w:val="single" w:sz="8" w:space="0" w:color="000000"/>
              <w:bottom w:val="single" w:sz="8" w:space="0" w:color="000000"/>
              <w:right w:val="single" w:sz="8" w:space="0" w:color="000000"/>
            </w:tcBorders>
          </w:tcPr>
          <w:p w14:paraId="5A4D3B48" w14:textId="77777777" w:rsidR="006C08DE" w:rsidRPr="00094F93" w:rsidRDefault="006C08DE" w:rsidP="00651ADB">
            <w:pPr>
              <w:spacing w:after="0" w:line="240" w:lineRule="exact"/>
              <w:jc w:val="center"/>
              <w:rPr>
                <w:rFonts w:ascii="Times New Roman" w:hAnsi="Times New Roman" w:cs="Times New Roman"/>
                <w:i/>
                <w:color w:val="000000"/>
                <w:sz w:val="20"/>
                <w:szCs w:val="20"/>
              </w:rPr>
            </w:pPr>
            <w:r w:rsidRPr="00094F93">
              <w:rPr>
                <w:rFonts w:ascii="Times New Roman" w:hAnsi="Times New Roman" w:cs="Times New Roman"/>
                <w:i/>
                <w:color w:val="000000"/>
                <w:sz w:val="20"/>
                <w:szCs w:val="20"/>
              </w:rPr>
              <w:t>Tocco da Casauria-Tremiti</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5FE82BB8"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42.2432</w:t>
            </w:r>
          </w:p>
        </w:tc>
        <w:tc>
          <w:tcPr>
            <w:tcW w:w="814"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68E227A1"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13.8043</w:t>
            </w:r>
          </w:p>
        </w:tc>
        <w:tc>
          <w:tcPr>
            <w:tcW w:w="57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47173A02"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11</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6119357E"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95</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1F2609A7"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80</w:t>
            </w:r>
          </w:p>
        </w:tc>
        <w:tc>
          <w:tcPr>
            <w:tcW w:w="676" w:type="dxa"/>
            <w:tcBorders>
              <w:top w:val="single" w:sz="8" w:space="0" w:color="000000"/>
              <w:left w:val="single" w:sz="8" w:space="0" w:color="000000"/>
              <w:bottom w:val="single" w:sz="8" w:space="0" w:color="000000"/>
              <w:right w:val="single" w:sz="8" w:space="0" w:color="000000"/>
            </w:tcBorders>
            <w:vAlign w:val="center"/>
          </w:tcPr>
          <w:p w14:paraId="114D0E35"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200</w:t>
            </w:r>
          </w:p>
        </w:tc>
        <w:tc>
          <w:tcPr>
            <w:tcW w:w="69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5426C61E"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154</w:t>
            </w:r>
          </w:p>
        </w:tc>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6E8B55F2"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9</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726D1813" w14:textId="77777777" w:rsidR="006C08DE" w:rsidRPr="00094F93" w:rsidRDefault="006C08DE" w:rsidP="00651ADB">
            <w:pPr>
              <w:spacing w:after="0" w:line="240" w:lineRule="exact"/>
              <w:jc w:val="center"/>
              <w:rPr>
                <w:rFonts w:ascii="Times New Roman" w:hAnsi="Times New Roman" w:cs="Times New Roman"/>
                <w:color w:val="000000"/>
                <w:sz w:val="20"/>
                <w:szCs w:val="20"/>
              </w:rPr>
            </w:pPr>
            <w:r w:rsidRPr="00094F93">
              <w:rPr>
                <w:rFonts w:ascii="Times New Roman" w:hAnsi="Times New Roman" w:cs="Times New Roman"/>
                <w:color w:val="000000"/>
                <w:sz w:val="20"/>
                <w:szCs w:val="20"/>
              </w:rPr>
              <w:t>0.3</w:t>
            </w:r>
          </w:p>
        </w:tc>
      </w:tr>
    </w:tbl>
    <w:p w14:paraId="07732BAB" w14:textId="7C3CF4DE" w:rsidR="006C08DE" w:rsidRPr="00FC7F9B" w:rsidRDefault="006C08DE" w:rsidP="00474E9B">
      <w:pPr>
        <w:pStyle w:val="ListParagraph"/>
        <w:spacing w:line="480" w:lineRule="auto"/>
        <w:ind w:left="0"/>
        <w:jc w:val="both"/>
        <w:rPr>
          <w:color w:val="000000"/>
          <w:sz w:val="24"/>
          <w:szCs w:val="24"/>
          <w:lang w:eastAsia="ko-KR"/>
        </w:rPr>
      </w:pPr>
      <w:r w:rsidRPr="00A75171">
        <w:rPr>
          <w:rFonts w:ascii="Times New Roman" w:hAnsi="Times New Roman"/>
        </w:rPr>
        <w:t xml:space="preserve">Geometric coordinates refer to the upper left edge of the </w:t>
      </w:r>
      <w:r>
        <w:rPr>
          <w:rFonts w:ascii="Times New Roman" w:hAnsi="Times New Roman"/>
        </w:rPr>
        <w:t>SFS</w:t>
      </w:r>
      <w:r w:rsidRPr="00A75171">
        <w:rPr>
          <w:rFonts w:ascii="Times New Roman" w:hAnsi="Times New Roman"/>
        </w:rPr>
        <w:t>. D</w:t>
      </w:r>
      <w:r>
        <w:rPr>
          <w:rFonts w:ascii="Times New Roman" w:hAnsi="Times New Roman"/>
        </w:rPr>
        <w:t xml:space="preserve">: </w:t>
      </w:r>
      <w:r w:rsidRPr="00A75171">
        <w:rPr>
          <w:rFonts w:ascii="Times New Roman" w:hAnsi="Times New Roman"/>
        </w:rPr>
        <w:t>the depth of the upper edge o</w:t>
      </w:r>
      <w:r>
        <w:rPr>
          <w:rFonts w:ascii="Times New Roman" w:hAnsi="Times New Roman"/>
        </w:rPr>
        <w:t>f the SFS from the sea level;</w:t>
      </w:r>
      <w:r w:rsidRPr="00A75171">
        <w:rPr>
          <w:rFonts w:ascii="Times New Roman" w:hAnsi="Times New Roman"/>
        </w:rPr>
        <w:t xml:space="preserve"> S</w:t>
      </w:r>
      <w:r>
        <w:rPr>
          <w:rFonts w:ascii="Times New Roman" w:hAnsi="Times New Roman"/>
        </w:rPr>
        <w:t>: the</w:t>
      </w:r>
      <w:r w:rsidR="0030340E">
        <w:rPr>
          <w:rFonts w:ascii="Times New Roman" w:hAnsi="Times New Roman"/>
        </w:rPr>
        <w:t xml:space="preserve"> value of the strike angle;</w:t>
      </w:r>
      <w:r>
        <w:rPr>
          <w:rFonts w:ascii="Times New Roman" w:hAnsi="Times New Roman"/>
        </w:rPr>
        <w:t xml:space="preserve"> </w:t>
      </w:r>
      <w:r w:rsidRPr="00A75171">
        <w:rPr>
          <w:rFonts w:ascii="Times New Roman" w:hAnsi="Times New Roman"/>
        </w:rPr>
        <w:t>Dip</w:t>
      </w:r>
      <w:r>
        <w:rPr>
          <w:rFonts w:ascii="Times New Roman" w:hAnsi="Times New Roman"/>
        </w:rPr>
        <w:t xml:space="preserve">: the value of the dip angle; </w:t>
      </w:r>
      <w:r w:rsidRPr="00A75171">
        <w:rPr>
          <w:rFonts w:ascii="Times New Roman" w:hAnsi="Times New Roman"/>
        </w:rPr>
        <w:t>R</w:t>
      </w:r>
      <w:r>
        <w:rPr>
          <w:rFonts w:ascii="Times New Roman" w:hAnsi="Times New Roman"/>
        </w:rPr>
        <w:t xml:space="preserve">: </w:t>
      </w:r>
      <w:r w:rsidRPr="00A75171">
        <w:rPr>
          <w:rFonts w:ascii="Times New Roman" w:hAnsi="Times New Roman"/>
        </w:rPr>
        <w:t xml:space="preserve">the value of the </w:t>
      </w:r>
      <w:r w:rsidR="0030340E">
        <w:rPr>
          <w:rFonts w:ascii="Times New Roman" w:hAnsi="Times New Roman"/>
        </w:rPr>
        <w:t>rake angle</w:t>
      </w:r>
      <w:r>
        <w:rPr>
          <w:rFonts w:ascii="Times New Roman" w:hAnsi="Times New Roman"/>
        </w:rPr>
        <w:t xml:space="preserve">; </w:t>
      </w:r>
      <w:r w:rsidRPr="00A75171">
        <w:rPr>
          <w:rFonts w:ascii="Times New Roman" w:hAnsi="Times New Roman"/>
        </w:rPr>
        <w:t>L</w:t>
      </w:r>
      <w:r>
        <w:rPr>
          <w:rFonts w:ascii="Times New Roman" w:hAnsi="Times New Roman"/>
        </w:rPr>
        <w:t xml:space="preserve">: </w:t>
      </w:r>
      <w:r w:rsidRPr="00A75171">
        <w:rPr>
          <w:rFonts w:ascii="Times New Roman" w:hAnsi="Times New Roman"/>
        </w:rPr>
        <w:lastRenderedPageBreak/>
        <w:t xml:space="preserve">the </w:t>
      </w:r>
      <w:r>
        <w:rPr>
          <w:rFonts w:ascii="Times New Roman" w:hAnsi="Times New Roman"/>
        </w:rPr>
        <w:t>SFS</w:t>
      </w:r>
      <w:r w:rsidRPr="00A75171">
        <w:rPr>
          <w:rFonts w:ascii="Times New Roman" w:hAnsi="Times New Roman"/>
        </w:rPr>
        <w:t xml:space="preserve"> l</w:t>
      </w:r>
      <w:r>
        <w:rPr>
          <w:rFonts w:ascii="Times New Roman" w:hAnsi="Times New Roman"/>
        </w:rPr>
        <w:t xml:space="preserve">ength measured along its strike; </w:t>
      </w:r>
      <w:r w:rsidRPr="00A75171">
        <w:rPr>
          <w:rFonts w:ascii="Times New Roman" w:hAnsi="Times New Roman"/>
        </w:rPr>
        <w:t>W</w:t>
      </w:r>
      <w:r>
        <w:rPr>
          <w:rFonts w:ascii="Times New Roman" w:hAnsi="Times New Roman"/>
        </w:rPr>
        <w:t xml:space="preserve">: </w:t>
      </w:r>
      <w:r w:rsidRPr="00A75171">
        <w:rPr>
          <w:rFonts w:ascii="Times New Roman" w:hAnsi="Times New Roman"/>
        </w:rPr>
        <w:t xml:space="preserve">the </w:t>
      </w:r>
      <w:r>
        <w:rPr>
          <w:rFonts w:ascii="Times New Roman" w:hAnsi="Times New Roman"/>
        </w:rPr>
        <w:t xml:space="preserve">SFS width measured along its dip; </w:t>
      </w:r>
      <w:r w:rsidRPr="00A75171">
        <w:rPr>
          <w:rFonts w:ascii="Times New Roman" w:hAnsi="Times New Roman"/>
        </w:rPr>
        <w:t>S</w:t>
      </w:r>
      <w:r>
        <w:rPr>
          <w:rFonts w:ascii="Times New Roman" w:hAnsi="Times New Roman"/>
        </w:rPr>
        <w:t xml:space="preserve">R: </w:t>
      </w:r>
      <w:r w:rsidRPr="00A75171">
        <w:rPr>
          <w:rFonts w:ascii="Times New Roman" w:hAnsi="Times New Roman"/>
        </w:rPr>
        <w:t xml:space="preserve">the value of </w:t>
      </w:r>
      <w:r>
        <w:rPr>
          <w:rFonts w:ascii="Times New Roman" w:hAnsi="Times New Roman"/>
        </w:rPr>
        <w:t>the slip rate on the SFS.</w:t>
      </w:r>
    </w:p>
    <w:p w14:paraId="563DC776" w14:textId="77777777" w:rsidR="00D41081" w:rsidRDefault="00D41081" w:rsidP="000E7E4E">
      <w:pPr>
        <w:pStyle w:val="ListParagraph"/>
        <w:spacing w:line="360" w:lineRule="auto"/>
        <w:ind w:left="0"/>
        <w:jc w:val="both"/>
        <w:rPr>
          <w:rFonts w:ascii="Times New Roman" w:hAnsi="Times New Roman"/>
          <w:iCs/>
          <w:sz w:val="24"/>
          <w:szCs w:val="24"/>
        </w:rPr>
      </w:pPr>
    </w:p>
    <w:p w14:paraId="1B19D522" w14:textId="77777777" w:rsidR="00D41081" w:rsidRDefault="00D41081" w:rsidP="00474E9B">
      <w:pPr>
        <w:pStyle w:val="ListParagraph"/>
        <w:numPr>
          <w:ilvl w:val="3"/>
          <w:numId w:val="1"/>
        </w:numPr>
        <w:spacing w:after="120" w:line="480" w:lineRule="auto"/>
        <w:ind w:left="0" w:firstLine="0"/>
        <w:rPr>
          <w:rFonts w:ascii="Times New Roman" w:eastAsia="Times New Roman" w:hAnsi="Times New Roman"/>
          <w:b/>
          <w:sz w:val="24"/>
          <w:szCs w:val="24"/>
        </w:rPr>
      </w:pPr>
      <w:r>
        <w:rPr>
          <w:rFonts w:ascii="Times New Roman" w:eastAsia="Times New Roman" w:hAnsi="Times New Roman"/>
          <w:b/>
          <w:sz w:val="24"/>
          <w:szCs w:val="24"/>
        </w:rPr>
        <w:t>Algorithm of the simulator code</w:t>
      </w:r>
    </w:p>
    <w:p w14:paraId="491235F8" w14:textId="2E5E94F3" w:rsidR="004A12B7" w:rsidRDefault="00D225AD" w:rsidP="00474E9B">
      <w:pPr>
        <w:pStyle w:val="NITextBody"/>
        <w:spacing w:line="480" w:lineRule="auto"/>
        <w:rPr>
          <w:color w:val="000000"/>
          <w:sz w:val="24"/>
          <w:szCs w:val="24"/>
          <w:lang w:val="en-US"/>
        </w:rPr>
      </w:pPr>
      <w:r w:rsidRPr="00D225AD">
        <w:rPr>
          <w:color w:val="000000"/>
          <w:sz w:val="24"/>
          <w:szCs w:val="24"/>
          <w:lang w:val="en-US"/>
        </w:rPr>
        <w:t xml:space="preserve">The algorithm on which this simulator is based </w:t>
      </w:r>
      <w:r w:rsidR="004A12B7">
        <w:rPr>
          <w:color w:val="000000"/>
          <w:sz w:val="24"/>
          <w:szCs w:val="24"/>
          <w:lang w:val="en-US"/>
        </w:rPr>
        <w:t>is described in detail by Console et al.</w:t>
      </w:r>
      <w:r w:rsidR="007811FF">
        <w:rPr>
          <w:color w:val="000000"/>
          <w:sz w:val="24"/>
          <w:szCs w:val="24"/>
          <w:lang w:val="en-US"/>
        </w:rPr>
        <w:t xml:space="preserve"> (</w:t>
      </w:r>
      <w:r w:rsidR="002F5637">
        <w:rPr>
          <w:color w:val="000000"/>
          <w:sz w:val="24"/>
          <w:szCs w:val="24"/>
          <w:lang w:val="en-US"/>
        </w:rPr>
        <w:t>2015</w:t>
      </w:r>
      <w:r w:rsidR="006938B2">
        <w:rPr>
          <w:color w:val="000000"/>
          <w:sz w:val="24"/>
          <w:szCs w:val="24"/>
          <w:lang w:val="en-US"/>
        </w:rPr>
        <w:t xml:space="preserve">; </w:t>
      </w:r>
      <w:r w:rsidR="007811FF">
        <w:rPr>
          <w:color w:val="000000"/>
          <w:sz w:val="24"/>
          <w:szCs w:val="24"/>
          <w:lang w:val="en-US"/>
        </w:rPr>
        <w:t>2017)</w:t>
      </w:r>
      <w:r w:rsidR="004A12B7">
        <w:rPr>
          <w:color w:val="000000"/>
          <w:sz w:val="24"/>
          <w:szCs w:val="24"/>
          <w:lang w:val="en-US"/>
        </w:rPr>
        <w:t xml:space="preserve">. Here we recall that this algorithm </w:t>
      </w:r>
      <w:r w:rsidRPr="00D225AD">
        <w:rPr>
          <w:color w:val="000000"/>
          <w:sz w:val="24"/>
          <w:szCs w:val="24"/>
          <w:lang w:val="en-US"/>
        </w:rPr>
        <w:t xml:space="preserve">is constrained by several physical elements as: </w:t>
      </w:r>
    </w:p>
    <w:p w14:paraId="5AAD42E9" w14:textId="0CE53CB7" w:rsidR="004A12B7" w:rsidRDefault="00D225AD" w:rsidP="00474E9B">
      <w:pPr>
        <w:pStyle w:val="NITextBody"/>
        <w:spacing w:line="480" w:lineRule="auto"/>
        <w:rPr>
          <w:color w:val="000000"/>
          <w:sz w:val="24"/>
          <w:szCs w:val="24"/>
          <w:lang w:val="en-US"/>
        </w:rPr>
      </w:pPr>
      <w:r w:rsidRPr="00D225AD">
        <w:rPr>
          <w:color w:val="000000"/>
          <w:sz w:val="24"/>
          <w:szCs w:val="24"/>
          <w:lang w:val="en-US"/>
        </w:rPr>
        <w:t xml:space="preserve">(a) </w:t>
      </w:r>
      <w:r w:rsidR="007E6A59">
        <w:rPr>
          <w:iCs/>
          <w:sz w:val="24"/>
          <w:szCs w:val="24"/>
        </w:rPr>
        <w:t xml:space="preserve">the geometry, </w:t>
      </w:r>
      <w:r w:rsidR="002D4713">
        <w:rPr>
          <w:iCs/>
          <w:sz w:val="24"/>
          <w:szCs w:val="24"/>
        </w:rPr>
        <w:t>kinematics,</w:t>
      </w:r>
      <w:r w:rsidR="007E6A59" w:rsidRPr="00184A25">
        <w:rPr>
          <w:iCs/>
          <w:sz w:val="24"/>
          <w:szCs w:val="24"/>
        </w:rPr>
        <w:t xml:space="preserve"> </w:t>
      </w:r>
      <w:r w:rsidRPr="00D225AD">
        <w:rPr>
          <w:color w:val="000000"/>
          <w:sz w:val="24"/>
          <w:szCs w:val="24"/>
          <w:lang w:val="en-US"/>
        </w:rPr>
        <w:t>an</w:t>
      </w:r>
      <w:r w:rsidR="007E6A59">
        <w:rPr>
          <w:color w:val="000000"/>
          <w:sz w:val="24"/>
          <w:szCs w:val="24"/>
          <w:lang w:val="en-US"/>
        </w:rPr>
        <w:t>d</w:t>
      </w:r>
      <w:r w:rsidRPr="00D225AD">
        <w:rPr>
          <w:color w:val="000000"/>
          <w:sz w:val="24"/>
          <w:szCs w:val="24"/>
          <w:lang w:val="en-US"/>
        </w:rPr>
        <w:t xml:space="preserve"> average slip rate for every</w:t>
      </w:r>
      <w:r w:rsidR="007455A9">
        <w:rPr>
          <w:color w:val="000000"/>
          <w:sz w:val="24"/>
          <w:szCs w:val="24"/>
          <w:lang w:val="en-US"/>
        </w:rPr>
        <w:t xml:space="preserve"> fault system</w:t>
      </w:r>
    </w:p>
    <w:p w14:paraId="43ECB9FD" w14:textId="77777777" w:rsidR="004A12B7" w:rsidRDefault="00D225AD" w:rsidP="00474E9B">
      <w:pPr>
        <w:pStyle w:val="NITextBody"/>
        <w:spacing w:line="480" w:lineRule="auto"/>
        <w:rPr>
          <w:color w:val="000000"/>
          <w:sz w:val="24"/>
          <w:szCs w:val="24"/>
          <w:lang w:val="en-US"/>
        </w:rPr>
      </w:pPr>
      <w:r w:rsidRPr="00D225AD">
        <w:rPr>
          <w:color w:val="000000"/>
          <w:sz w:val="24"/>
          <w:szCs w:val="24"/>
          <w:lang w:val="en-US"/>
        </w:rPr>
        <w:t xml:space="preserve">(b) the process of rupture growth and termination, leading to a self-organized earthquake magnitude distribution, and </w:t>
      </w:r>
    </w:p>
    <w:p w14:paraId="6BA7F47A" w14:textId="69229D94" w:rsidR="00D225AD" w:rsidRPr="00D225AD" w:rsidRDefault="004A12B7" w:rsidP="00474E9B">
      <w:pPr>
        <w:pStyle w:val="NITextBody"/>
        <w:spacing w:line="480" w:lineRule="auto"/>
        <w:rPr>
          <w:color w:val="000000"/>
          <w:sz w:val="24"/>
          <w:szCs w:val="24"/>
          <w:lang w:val="en-US"/>
        </w:rPr>
      </w:pPr>
      <w:r>
        <w:rPr>
          <w:color w:val="000000"/>
          <w:sz w:val="24"/>
          <w:szCs w:val="24"/>
          <w:lang w:val="en-US"/>
        </w:rPr>
        <w:t>(</w:t>
      </w:r>
      <w:r w:rsidR="00D225AD" w:rsidRPr="00D225AD">
        <w:rPr>
          <w:color w:val="000000"/>
          <w:sz w:val="24"/>
          <w:szCs w:val="24"/>
          <w:lang w:val="en-US"/>
        </w:rPr>
        <w:t>c) interaction between earthquake</w:t>
      </w:r>
      <w:r w:rsidR="004F3B8D">
        <w:rPr>
          <w:color w:val="000000"/>
          <w:sz w:val="24"/>
          <w:szCs w:val="24"/>
          <w:lang w:val="en-US"/>
        </w:rPr>
        <w:t>s</w:t>
      </w:r>
      <w:r w:rsidR="00D225AD" w:rsidRPr="00D225AD">
        <w:rPr>
          <w:color w:val="000000"/>
          <w:sz w:val="24"/>
          <w:szCs w:val="24"/>
          <w:lang w:val="en-US"/>
        </w:rPr>
        <w:t xml:space="preserve">, including small magnitude events. </w:t>
      </w:r>
    </w:p>
    <w:p w14:paraId="255AD6CC" w14:textId="78F4B1AD" w:rsidR="00D225AD" w:rsidRPr="00D225AD" w:rsidRDefault="00D225AD" w:rsidP="00474E9B">
      <w:pPr>
        <w:pStyle w:val="NITextBody"/>
        <w:spacing w:line="480" w:lineRule="auto"/>
        <w:rPr>
          <w:color w:val="000000"/>
          <w:sz w:val="24"/>
          <w:szCs w:val="24"/>
          <w:lang w:val="en-US"/>
        </w:rPr>
      </w:pPr>
      <w:r w:rsidRPr="00D225AD">
        <w:rPr>
          <w:color w:val="000000"/>
          <w:sz w:val="24"/>
          <w:szCs w:val="24"/>
          <w:lang w:val="en-US"/>
        </w:rPr>
        <w:t>The seismogenic system is modeled by rectangular fault systems</w:t>
      </w:r>
      <w:r w:rsidR="00C5369E">
        <w:rPr>
          <w:color w:val="000000"/>
          <w:sz w:val="24"/>
          <w:szCs w:val="24"/>
          <w:lang w:val="en-US"/>
        </w:rPr>
        <w:t xml:space="preserve"> (SFS; Tab. 2)</w:t>
      </w:r>
      <w:r w:rsidRPr="00D225AD">
        <w:rPr>
          <w:color w:val="000000"/>
          <w:sz w:val="24"/>
          <w:szCs w:val="24"/>
          <w:lang w:val="en-US"/>
        </w:rPr>
        <w:t xml:space="preserve">, each of which is composed by many </w:t>
      </w:r>
      <w:r w:rsidR="004A12B7">
        <w:rPr>
          <w:color w:val="000000"/>
          <w:sz w:val="24"/>
          <w:szCs w:val="24"/>
          <w:lang w:val="en-US"/>
        </w:rPr>
        <w:t>square</w:t>
      </w:r>
      <w:r w:rsidRPr="00D225AD">
        <w:rPr>
          <w:color w:val="000000"/>
          <w:sz w:val="24"/>
          <w:szCs w:val="24"/>
          <w:lang w:val="en-US"/>
        </w:rPr>
        <w:t xml:space="preserve"> cells of the same size. Each cell is initially given a stress chosen from a random distribution. The stress on each cell is increased in time by the tectonic loading computed from a given slip rate, the value of which is uniform on each segment.</w:t>
      </w:r>
      <w:r w:rsidR="00C55056">
        <w:rPr>
          <w:color w:val="000000"/>
          <w:sz w:val="24"/>
          <w:szCs w:val="24"/>
          <w:lang w:val="en-US"/>
        </w:rPr>
        <w:t xml:space="preserve"> </w:t>
      </w:r>
    </w:p>
    <w:p w14:paraId="28EF07EF" w14:textId="77777777" w:rsidR="00D225AD" w:rsidRPr="004A12B7" w:rsidRDefault="006B1C9E" w:rsidP="00474E9B">
      <w:pPr>
        <w:pStyle w:val="NITextBody"/>
        <w:spacing w:line="480" w:lineRule="auto"/>
        <w:rPr>
          <w:color w:val="000000"/>
          <w:sz w:val="24"/>
          <w:szCs w:val="24"/>
          <w:lang w:val="en-US"/>
        </w:rPr>
      </w:pPr>
      <w:r>
        <w:rPr>
          <w:bCs/>
          <w:color w:val="000000"/>
          <w:sz w:val="24"/>
          <w:szCs w:val="24"/>
          <w:lang w:val="en-US"/>
        </w:rPr>
        <w:t xml:space="preserve">Some </w:t>
      </w:r>
      <w:r w:rsidR="007811FF">
        <w:rPr>
          <w:bCs/>
          <w:color w:val="000000"/>
          <w:sz w:val="24"/>
          <w:szCs w:val="24"/>
          <w:lang w:val="en-US"/>
        </w:rPr>
        <w:t xml:space="preserve">heuristic </w:t>
      </w:r>
      <w:r>
        <w:rPr>
          <w:bCs/>
          <w:color w:val="000000"/>
          <w:sz w:val="24"/>
          <w:szCs w:val="24"/>
          <w:lang w:val="en-US"/>
        </w:rPr>
        <w:t xml:space="preserve">rules are adopted </w:t>
      </w:r>
      <w:r w:rsidR="00D225AD" w:rsidRPr="004A12B7">
        <w:rPr>
          <w:bCs/>
          <w:color w:val="000000"/>
          <w:sz w:val="24"/>
          <w:szCs w:val="24"/>
          <w:lang w:val="en-US"/>
        </w:rPr>
        <w:t>for nucleating and stopping a rupture:</w:t>
      </w:r>
    </w:p>
    <w:p w14:paraId="75101BA9" w14:textId="77777777" w:rsidR="00D225AD" w:rsidRDefault="006B1C9E" w:rsidP="00474E9B">
      <w:pPr>
        <w:pStyle w:val="NITextBody"/>
        <w:numPr>
          <w:ilvl w:val="0"/>
          <w:numId w:val="9"/>
        </w:numPr>
        <w:spacing w:line="480" w:lineRule="auto"/>
        <w:rPr>
          <w:color w:val="000000"/>
          <w:sz w:val="24"/>
          <w:szCs w:val="24"/>
          <w:lang w:val="en-US"/>
        </w:rPr>
      </w:pPr>
      <w:r>
        <w:rPr>
          <w:color w:val="000000"/>
          <w:sz w:val="24"/>
          <w:szCs w:val="24"/>
          <w:lang w:val="en-US"/>
        </w:rPr>
        <w:t>a</w:t>
      </w:r>
      <w:r w:rsidR="00D225AD" w:rsidRPr="00D225AD">
        <w:rPr>
          <w:color w:val="000000"/>
          <w:sz w:val="24"/>
          <w:szCs w:val="24"/>
          <w:lang w:val="en-US"/>
        </w:rPr>
        <w:t xml:space="preserve"> cell can nucleate a rupture if the stress reaches a value that exceeds its strength</w:t>
      </w:r>
      <w:r>
        <w:rPr>
          <w:color w:val="000000"/>
          <w:sz w:val="24"/>
          <w:szCs w:val="24"/>
          <w:lang w:val="en-US"/>
        </w:rPr>
        <w:t>;</w:t>
      </w:r>
    </w:p>
    <w:p w14:paraId="0602194F" w14:textId="5E7802AF" w:rsidR="006B1C9E" w:rsidRDefault="006B1C9E" w:rsidP="00474E9B">
      <w:pPr>
        <w:pStyle w:val="NITextBody"/>
        <w:numPr>
          <w:ilvl w:val="0"/>
          <w:numId w:val="9"/>
        </w:numPr>
        <w:spacing w:line="480" w:lineRule="auto"/>
        <w:rPr>
          <w:color w:val="000000"/>
          <w:sz w:val="24"/>
          <w:szCs w:val="24"/>
          <w:lang w:val="en-US"/>
        </w:rPr>
      </w:pPr>
      <w:r>
        <w:rPr>
          <w:color w:val="000000"/>
          <w:sz w:val="24"/>
          <w:szCs w:val="24"/>
          <w:lang w:val="en-US"/>
        </w:rPr>
        <w:t>a</w:t>
      </w:r>
      <w:r w:rsidR="00D225AD" w:rsidRPr="00D225AD">
        <w:rPr>
          <w:color w:val="000000"/>
          <w:sz w:val="24"/>
          <w:szCs w:val="24"/>
          <w:lang w:val="en-US"/>
        </w:rPr>
        <w:t xml:space="preserve">fter nucleation, the effective strength on the cells </w:t>
      </w:r>
      <w:r w:rsidR="00BC1ABF">
        <w:rPr>
          <w:color w:val="000000"/>
          <w:sz w:val="24"/>
          <w:szCs w:val="24"/>
          <w:lang w:val="en-US"/>
        </w:rPr>
        <w:t>neighboring the already ruptured</w:t>
      </w:r>
      <w:r w:rsidR="00D225AD" w:rsidRPr="00D225AD">
        <w:rPr>
          <w:color w:val="000000"/>
          <w:sz w:val="24"/>
          <w:szCs w:val="24"/>
          <w:lang w:val="en-US"/>
        </w:rPr>
        <w:t xml:space="preserve"> </w:t>
      </w:r>
      <w:r w:rsidR="00BC1ABF">
        <w:rPr>
          <w:color w:val="000000"/>
          <w:sz w:val="24"/>
          <w:szCs w:val="24"/>
          <w:lang w:val="en-US"/>
        </w:rPr>
        <w:t xml:space="preserve">cells is </w:t>
      </w:r>
      <w:r w:rsidR="00D225AD" w:rsidRPr="00D225AD">
        <w:rPr>
          <w:color w:val="000000"/>
          <w:sz w:val="24"/>
          <w:szCs w:val="24"/>
          <w:lang w:val="en-US"/>
        </w:rPr>
        <w:t xml:space="preserve">reduced by </w:t>
      </w:r>
      <w:r w:rsidR="00DD36ED" w:rsidRPr="00D225AD">
        <w:rPr>
          <w:color w:val="000000"/>
          <w:sz w:val="24"/>
          <w:szCs w:val="24"/>
          <w:lang w:val="en-US"/>
        </w:rPr>
        <w:t>a</w:t>
      </w:r>
      <w:r w:rsidR="00DD36ED">
        <w:rPr>
          <w:color w:val="000000"/>
          <w:sz w:val="24"/>
          <w:szCs w:val="24"/>
          <w:lang w:val="en-US"/>
        </w:rPr>
        <w:t xml:space="preserve"> constant value </w:t>
      </w:r>
      <w:r w:rsidR="00684BE5">
        <w:rPr>
          <w:color w:val="000000"/>
          <w:sz w:val="24"/>
          <w:szCs w:val="24"/>
          <w:lang w:val="en-US"/>
        </w:rPr>
        <w:t>multiplied by</w:t>
      </w:r>
      <w:r w:rsidR="00D225AD" w:rsidRPr="00D225AD">
        <w:rPr>
          <w:color w:val="000000"/>
          <w:sz w:val="24"/>
          <w:szCs w:val="24"/>
          <w:lang w:val="en-US"/>
        </w:rPr>
        <w:t xml:space="preserve"> the square root of the </w:t>
      </w:r>
      <w:r w:rsidR="00BC1ABF">
        <w:rPr>
          <w:color w:val="000000"/>
          <w:sz w:val="24"/>
          <w:szCs w:val="24"/>
          <w:lang w:val="en-US"/>
        </w:rPr>
        <w:t xml:space="preserve">number of already </w:t>
      </w:r>
      <w:r w:rsidR="005834A3">
        <w:rPr>
          <w:color w:val="000000"/>
          <w:sz w:val="24"/>
          <w:szCs w:val="24"/>
          <w:lang w:val="en-US"/>
        </w:rPr>
        <w:t>ruptured</w:t>
      </w:r>
      <w:r w:rsidR="005834A3" w:rsidRPr="00D225AD">
        <w:rPr>
          <w:color w:val="000000"/>
          <w:sz w:val="24"/>
          <w:szCs w:val="24"/>
          <w:lang w:val="en-US"/>
        </w:rPr>
        <w:t xml:space="preserve"> </w:t>
      </w:r>
      <w:r w:rsidR="00BC1ABF">
        <w:rPr>
          <w:color w:val="000000"/>
          <w:sz w:val="24"/>
          <w:szCs w:val="24"/>
          <w:lang w:val="en-US"/>
        </w:rPr>
        <w:t>cells</w:t>
      </w:r>
      <w:r w:rsidR="00D225AD" w:rsidRPr="00D225AD">
        <w:rPr>
          <w:color w:val="000000"/>
          <w:sz w:val="24"/>
          <w:szCs w:val="24"/>
          <w:lang w:val="en-US"/>
        </w:rPr>
        <w:t xml:space="preserve">, </w:t>
      </w:r>
      <w:r w:rsidR="00BC1ABF">
        <w:rPr>
          <w:color w:val="000000"/>
          <w:sz w:val="24"/>
          <w:szCs w:val="24"/>
          <w:lang w:val="en-US"/>
        </w:rPr>
        <w:t>as a proxy of weakening mechanism</w:t>
      </w:r>
      <w:r w:rsidR="00F95E15">
        <w:rPr>
          <w:color w:val="000000"/>
          <w:sz w:val="24"/>
          <w:szCs w:val="24"/>
          <w:lang w:val="en-US"/>
        </w:rPr>
        <w:t>;</w:t>
      </w:r>
      <w:r w:rsidR="007811FF">
        <w:rPr>
          <w:color w:val="000000"/>
          <w:sz w:val="24"/>
          <w:szCs w:val="24"/>
          <w:lang w:val="en-US"/>
        </w:rPr>
        <w:t xml:space="preserve"> </w:t>
      </w:r>
      <w:r w:rsidR="00F95E15">
        <w:rPr>
          <w:color w:val="000000"/>
          <w:sz w:val="24"/>
          <w:szCs w:val="24"/>
          <w:lang w:val="en-US"/>
        </w:rPr>
        <w:t>t</w:t>
      </w:r>
      <w:r w:rsidR="007811FF">
        <w:rPr>
          <w:color w:val="000000"/>
          <w:sz w:val="24"/>
          <w:szCs w:val="24"/>
          <w:lang w:val="en-US"/>
        </w:rPr>
        <w:t xml:space="preserve">he free parameter introduced to produce such </w:t>
      </w:r>
      <w:r w:rsidR="00BC1ABF">
        <w:rPr>
          <w:color w:val="000000"/>
          <w:sz w:val="24"/>
          <w:szCs w:val="24"/>
          <w:lang w:val="en-US"/>
        </w:rPr>
        <w:t xml:space="preserve">weakening </w:t>
      </w:r>
      <w:r w:rsidR="007811FF">
        <w:rPr>
          <w:color w:val="000000"/>
          <w:sz w:val="24"/>
          <w:szCs w:val="24"/>
          <w:lang w:val="en-US"/>
        </w:rPr>
        <w:t xml:space="preserve">effect is called hereafter </w:t>
      </w:r>
      <w:r w:rsidR="00BC1ABF">
        <w:rPr>
          <w:color w:val="000000"/>
          <w:sz w:val="24"/>
          <w:szCs w:val="24"/>
          <w:lang w:val="en-US"/>
        </w:rPr>
        <w:t>strength</w:t>
      </w:r>
      <w:r w:rsidR="007811FF">
        <w:rPr>
          <w:color w:val="000000"/>
          <w:sz w:val="24"/>
          <w:szCs w:val="24"/>
          <w:lang w:val="en-US"/>
        </w:rPr>
        <w:t>-reduction coefficient (S-R</w:t>
      </w:r>
      <w:r w:rsidR="00757FC1">
        <w:rPr>
          <w:color w:val="000000"/>
          <w:sz w:val="24"/>
          <w:szCs w:val="24"/>
          <w:lang w:val="en-US"/>
        </w:rPr>
        <w:t xml:space="preserve">; </w:t>
      </w:r>
      <w:r w:rsidR="00525E81">
        <w:rPr>
          <w:color w:val="000000"/>
          <w:sz w:val="24"/>
          <w:szCs w:val="24"/>
          <w:lang w:val="en-US"/>
        </w:rPr>
        <w:t>Console et al.</w:t>
      </w:r>
      <w:r w:rsidR="00154EC8">
        <w:rPr>
          <w:color w:val="000000"/>
          <w:sz w:val="24"/>
          <w:szCs w:val="24"/>
          <w:lang w:val="en-US"/>
        </w:rPr>
        <w:t>,</w:t>
      </w:r>
      <w:r w:rsidR="00525E81">
        <w:rPr>
          <w:color w:val="000000"/>
          <w:sz w:val="24"/>
          <w:szCs w:val="24"/>
          <w:lang w:val="en-US"/>
        </w:rPr>
        <w:t xml:space="preserve"> 2017)</w:t>
      </w:r>
      <w:r w:rsidR="007811FF">
        <w:rPr>
          <w:color w:val="000000"/>
          <w:sz w:val="24"/>
          <w:szCs w:val="24"/>
          <w:lang w:val="en-US"/>
        </w:rPr>
        <w:t>;</w:t>
      </w:r>
      <w:r w:rsidR="00F95E15">
        <w:rPr>
          <w:color w:val="000000"/>
          <w:sz w:val="24"/>
          <w:szCs w:val="24"/>
          <w:lang w:val="en-US"/>
        </w:rPr>
        <w:t xml:space="preserve"> this parameter has a similar role of the </w:t>
      </w:r>
      <w:r w:rsidR="00F95E15" w:rsidRPr="00474E9B">
        <w:rPr>
          <w:rFonts w:ascii="Symbol" w:hAnsi="Symbol"/>
          <w:i/>
          <w:color w:val="000000"/>
          <w:sz w:val="24"/>
          <w:szCs w:val="24"/>
          <w:lang w:val="en-US"/>
        </w:rPr>
        <w:t></w:t>
      </w:r>
      <w:r w:rsidR="00F95E15">
        <w:rPr>
          <w:rFonts w:ascii="Symbol" w:hAnsi="Symbol"/>
          <w:color w:val="000000"/>
          <w:sz w:val="24"/>
          <w:szCs w:val="24"/>
          <w:lang w:val="en-US"/>
        </w:rPr>
        <w:t></w:t>
      </w:r>
      <w:r w:rsidR="00F95E15">
        <w:rPr>
          <w:rFonts w:ascii="Symbol" w:hAnsi="Symbol"/>
          <w:color w:val="000000"/>
          <w:sz w:val="24"/>
          <w:szCs w:val="24"/>
          <w:lang w:val="en-US"/>
        </w:rPr>
        <w:t></w:t>
      </w:r>
      <w:r w:rsidR="00F95E15">
        <w:rPr>
          <w:rFonts w:ascii="freeTimes New Roman" w:hAnsi="freeTimes New Roman"/>
          <w:color w:val="000000"/>
          <w:sz w:val="24"/>
          <w:szCs w:val="24"/>
          <w:lang w:val="en-US"/>
        </w:rPr>
        <w:t>free parameter in the Virtual Quake simulator developed for California (Schultz et al., 2017).</w:t>
      </w:r>
    </w:p>
    <w:p w14:paraId="1991A95E" w14:textId="72DDAED5" w:rsidR="00D225AD" w:rsidRDefault="006B1C9E" w:rsidP="00474E9B">
      <w:pPr>
        <w:pStyle w:val="NITextBody"/>
        <w:numPr>
          <w:ilvl w:val="0"/>
          <w:numId w:val="9"/>
        </w:numPr>
        <w:spacing w:line="480" w:lineRule="auto"/>
        <w:rPr>
          <w:color w:val="000000"/>
          <w:sz w:val="24"/>
          <w:szCs w:val="24"/>
          <w:lang w:val="en-US"/>
        </w:rPr>
      </w:pPr>
      <w:r>
        <w:rPr>
          <w:color w:val="000000"/>
          <w:sz w:val="24"/>
          <w:szCs w:val="24"/>
          <w:lang w:val="en-US"/>
        </w:rPr>
        <w:t>t</w:t>
      </w:r>
      <w:r w:rsidR="00D225AD" w:rsidRPr="006B1C9E">
        <w:rPr>
          <w:color w:val="000000"/>
          <w:sz w:val="24"/>
          <w:szCs w:val="24"/>
          <w:lang w:val="en-US"/>
        </w:rPr>
        <w:t xml:space="preserve">he strength reduction is </w:t>
      </w:r>
      <w:r w:rsidR="00DD36ED">
        <w:rPr>
          <w:color w:val="000000"/>
          <w:sz w:val="24"/>
          <w:szCs w:val="24"/>
          <w:lang w:val="en-US"/>
        </w:rPr>
        <w:t>not allowed to increase further</w:t>
      </w:r>
      <w:r w:rsidR="00DD36ED" w:rsidRPr="006B1C9E">
        <w:rPr>
          <w:color w:val="000000"/>
          <w:sz w:val="24"/>
          <w:szCs w:val="24"/>
          <w:lang w:val="en-US"/>
        </w:rPr>
        <w:t xml:space="preserve"> </w:t>
      </w:r>
      <w:r w:rsidR="00D225AD" w:rsidRPr="006B1C9E">
        <w:rPr>
          <w:color w:val="000000"/>
          <w:sz w:val="24"/>
          <w:szCs w:val="24"/>
          <w:lang w:val="en-US"/>
        </w:rPr>
        <w:t xml:space="preserve">if the </w:t>
      </w:r>
      <w:r w:rsidR="00DD36ED">
        <w:rPr>
          <w:color w:val="000000"/>
          <w:sz w:val="24"/>
          <w:szCs w:val="24"/>
          <w:lang w:val="en-US"/>
        </w:rPr>
        <w:t>ruptured</w:t>
      </w:r>
      <w:r w:rsidR="00DD36ED" w:rsidRPr="006B1C9E">
        <w:rPr>
          <w:color w:val="000000"/>
          <w:sz w:val="24"/>
          <w:szCs w:val="24"/>
          <w:lang w:val="en-US"/>
        </w:rPr>
        <w:t xml:space="preserve"> </w:t>
      </w:r>
      <w:r w:rsidR="00D225AD" w:rsidRPr="006B1C9E">
        <w:rPr>
          <w:color w:val="000000"/>
          <w:sz w:val="24"/>
          <w:szCs w:val="24"/>
          <w:lang w:val="en-US"/>
        </w:rPr>
        <w:t xml:space="preserve">area exceeds a given number of times the square of the width of the rupturing fault system, discouraging </w:t>
      </w:r>
      <w:r w:rsidR="002F09B4">
        <w:rPr>
          <w:color w:val="000000"/>
          <w:sz w:val="24"/>
          <w:szCs w:val="24"/>
          <w:lang w:val="en-US"/>
        </w:rPr>
        <w:t xml:space="preserve">rupture </w:t>
      </w:r>
      <w:r w:rsidR="002F09B4">
        <w:rPr>
          <w:color w:val="000000"/>
          <w:sz w:val="24"/>
          <w:szCs w:val="24"/>
          <w:lang w:val="en-US"/>
        </w:rPr>
        <w:lastRenderedPageBreak/>
        <w:t>propagation</w:t>
      </w:r>
      <w:r w:rsidR="00DD36ED">
        <w:rPr>
          <w:color w:val="000000"/>
          <w:sz w:val="24"/>
          <w:szCs w:val="24"/>
          <w:lang w:val="en-US"/>
        </w:rPr>
        <w:t xml:space="preserve"> over very long distances</w:t>
      </w:r>
      <w:r w:rsidR="00F95E15">
        <w:rPr>
          <w:color w:val="000000"/>
          <w:sz w:val="24"/>
          <w:szCs w:val="24"/>
          <w:lang w:val="en-US"/>
        </w:rPr>
        <w:t>;</w:t>
      </w:r>
      <w:r w:rsidR="007811FF">
        <w:rPr>
          <w:color w:val="000000"/>
          <w:sz w:val="24"/>
          <w:szCs w:val="24"/>
          <w:lang w:val="en-US"/>
        </w:rPr>
        <w:t xml:space="preserve"> </w:t>
      </w:r>
      <w:r w:rsidR="00F95E15">
        <w:rPr>
          <w:color w:val="000000"/>
          <w:sz w:val="24"/>
          <w:szCs w:val="24"/>
          <w:lang w:val="en-US"/>
        </w:rPr>
        <w:t xml:space="preserve">the </w:t>
      </w:r>
      <w:r w:rsidR="007811FF">
        <w:rPr>
          <w:color w:val="000000"/>
          <w:sz w:val="24"/>
          <w:szCs w:val="24"/>
          <w:lang w:val="en-US"/>
        </w:rPr>
        <w:t>free parameter introduced to produce such effect is called hereafter aspect-ratio coefficient (A-R</w:t>
      </w:r>
      <w:r w:rsidR="00757FC1">
        <w:rPr>
          <w:color w:val="000000"/>
          <w:sz w:val="24"/>
          <w:szCs w:val="24"/>
          <w:lang w:val="en-US"/>
        </w:rPr>
        <w:t xml:space="preserve">; </w:t>
      </w:r>
      <w:r w:rsidR="00525E81">
        <w:rPr>
          <w:color w:val="000000"/>
          <w:sz w:val="24"/>
          <w:szCs w:val="24"/>
          <w:lang w:val="en-US"/>
        </w:rPr>
        <w:t>Console et al., 2017);</w:t>
      </w:r>
    </w:p>
    <w:p w14:paraId="1C01B713" w14:textId="18853C0E" w:rsidR="005834A3" w:rsidRDefault="005834A3" w:rsidP="00474E9B">
      <w:pPr>
        <w:pStyle w:val="NITextBody"/>
        <w:numPr>
          <w:ilvl w:val="0"/>
          <w:numId w:val="9"/>
        </w:numPr>
        <w:spacing w:line="480" w:lineRule="auto"/>
        <w:rPr>
          <w:color w:val="000000"/>
          <w:sz w:val="24"/>
          <w:szCs w:val="24"/>
          <w:lang w:val="en-US"/>
        </w:rPr>
      </w:pPr>
      <w:r>
        <w:rPr>
          <w:color w:val="000000"/>
          <w:sz w:val="24"/>
          <w:szCs w:val="24"/>
          <w:lang w:val="en-US"/>
        </w:rPr>
        <w:t>at each rupture</w:t>
      </w:r>
      <w:r w:rsidR="002F09B4">
        <w:rPr>
          <w:color w:val="000000"/>
          <w:sz w:val="24"/>
          <w:szCs w:val="24"/>
          <w:lang w:val="en-US"/>
        </w:rPr>
        <w:t>d cell</w:t>
      </w:r>
      <w:r>
        <w:rPr>
          <w:color w:val="000000"/>
          <w:sz w:val="24"/>
          <w:szCs w:val="24"/>
          <w:lang w:val="en-US"/>
        </w:rPr>
        <w:t>, the stress</w:t>
      </w:r>
      <w:r w:rsidR="002F09B4">
        <w:rPr>
          <w:color w:val="000000"/>
          <w:sz w:val="24"/>
          <w:szCs w:val="24"/>
          <w:lang w:val="en-US"/>
        </w:rPr>
        <w:t xml:space="preserve"> </w:t>
      </w:r>
      <w:r>
        <w:rPr>
          <w:color w:val="000000"/>
          <w:sz w:val="24"/>
          <w:szCs w:val="24"/>
          <w:lang w:val="en-US"/>
        </w:rPr>
        <w:t>is decreased by a constant stress drop (e.g. 3 MPa), and the slip on the rupture</w:t>
      </w:r>
      <w:r w:rsidR="00832006">
        <w:rPr>
          <w:color w:val="000000"/>
          <w:sz w:val="24"/>
          <w:szCs w:val="24"/>
          <w:lang w:val="en-US"/>
        </w:rPr>
        <w:t>d cell</w:t>
      </w:r>
      <w:r>
        <w:rPr>
          <w:color w:val="000000"/>
          <w:sz w:val="24"/>
          <w:szCs w:val="24"/>
          <w:lang w:val="en-US"/>
        </w:rPr>
        <w:t xml:space="preserve"> is estimated proportionally to the square root of the already ruptured cells;</w:t>
      </w:r>
    </w:p>
    <w:p w14:paraId="55766E5E" w14:textId="4A5D9E42" w:rsidR="008342B7" w:rsidRDefault="00D06B82" w:rsidP="00474E9B">
      <w:pPr>
        <w:pStyle w:val="NITextBody"/>
        <w:numPr>
          <w:ilvl w:val="0"/>
          <w:numId w:val="9"/>
        </w:numPr>
        <w:spacing w:line="480" w:lineRule="auto"/>
        <w:rPr>
          <w:color w:val="000000"/>
          <w:sz w:val="24"/>
          <w:szCs w:val="24"/>
          <w:lang w:val="en-US"/>
        </w:rPr>
      </w:pPr>
      <w:r>
        <w:rPr>
          <w:color w:val="000000"/>
          <w:sz w:val="24"/>
          <w:szCs w:val="24"/>
          <w:lang w:val="en-US"/>
        </w:rPr>
        <w:t>when a cell ruptures</w:t>
      </w:r>
      <w:r w:rsidR="008342B7">
        <w:rPr>
          <w:color w:val="000000"/>
          <w:sz w:val="24"/>
          <w:szCs w:val="24"/>
          <w:lang w:val="en-US"/>
        </w:rPr>
        <w:t xml:space="preserve"> the stress on all the surrounding cells is changed by a value equal to the Coulomb stress change physically computed by the seismic moment of the rupture</w:t>
      </w:r>
      <w:r w:rsidR="00EA68A6">
        <w:rPr>
          <w:color w:val="000000"/>
          <w:sz w:val="24"/>
          <w:szCs w:val="24"/>
          <w:lang w:val="en-US"/>
        </w:rPr>
        <w:t>d</w:t>
      </w:r>
      <w:r w:rsidR="008342B7">
        <w:rPr>
          <w:color w:val="000000"/>
          <w:sz w:val="24"/>
          <w:szCs w:val="24"/>
          <w:lang w:val="en-US"/>
        </w:rPr>
        <w:t xml:space="preserve"> cell, the distance between the causative and receiving cells, and their respective source mechanism; </w:t>
      </w:r>
    </w:p>
    <w:p w14:paraId="041B416F" w14:textId="048D1429" w:rsidR="006B1C9E" w:rsidRDefault="006B1C9E" w:rsidP="00474E9B">
      <w:pPr>
        <w:pStyle w:val="NITextBody"/>
        <w:numPr>
          <w:ilvl w:val="0"/>
          <w:numId w:val="9"/>
        </w:numPr>
        <w:spacing w:line="480" w:lineRule="auto"/>
        <w:rPr>
          <w:color w:val="000000"/>
          <w:sz w:val="24"/>
          <w:szCs w:val="24"/>
          <w:lang w:val="en-US"/>
        </w:rPr>
      </w:pPr>
      <w:r>
        <w:rPr>
          <w:color w:val="000000"/>
          <w:sz w:val="24"/>
          <w:szCs w:val="24"/>
          <w:lang w:val="en-US"/>
        </w:rPr>
        <w:t>a</w:t>
      </w:r>
      <w:r w:rsidR="00D225AD" w:rsidRPr="006B1C9E">
        <w:rPr>
          <w:color w:val="000000"/>
          <w:sz w:val="24"/>
          <w:szCs w:val="24"/>
          <w:lang w:val="en-US"/>
        </w:rPr>
        <w:t xml:space="preserve"> rupture stops when </w:t>
      </w:r>
      <w:r w:rsidR="00927CE2">
        <w:rPr>
          <w:color w:val="000000"/>
          <w:sz w:val="24"/>
          <w:szCs w:val="24"/>
          <w:lang w:val="en-US"/>
        </w:rPr>
        <w:t xml:space="preserve">there are not cells in the search area where </w:t>
      </w:r>
      <w:r w:rsidR="00D225AD" w:rsidRPr="006B1C9E">
        <w:rPr>
          <w:color w:val="000000"/>
          <w:sz w:val="24"/>
          <w:szCs w:val="24"/>
          <w:lang w:val="en-US"/>
        </w:rPr>
        <w:t>the stress</w:t>
      </w:r>
      <w:r>
        <w:rPr>
          <w:color w:val="000000"/>
          <w:sz w:val="24"/>
          <w:szCs w:val="24"/>
          <w:lang w:val="en-US"/>
        </w:rPr>
        <w:t xml:space="preserve"> exceeds the effective strength;</w:t>
      </w:r>
    </w:p>
    <w:p w14:paraId="24AA0157" w14:textId="77777777" w:rsidR="00D225AD" w:rsidRDefault="006B1C9E" w:rsidP="00474E9B">
      <w:pPr>
        <w:pStyle w:val="NITextBody"/>
        <w:numPr>
          <w:ilvl w:val="0"/>
          <w:numId w:val="9"/>
        </w:numPr>
        <w:spacing w:line="480" w:lineRule="auto"/>
        <w:rPr>
          <w:color w:val="000000"/>
          <w:sz w:val="24"/>
          <w:szCs w:val="24"/>
          <w:lang w:val="en-US"/>
        </w:rPr>
      </w:pPr>
      <w:r w:rsidRPr="00D225AD">
        <w:rPr>
          <w:color w:val="000000"/>
          <w:sz w:val="24"/>
          <w:szCs w:val="24"/>
          <w:lang w:val="en-US"/>
        </w:rPr>
        <w:t xml:space="preserve"> </w:t>
      </w:r>
      <w:r>
        <w:rPr>
          <w:color w:val="000000"/>
          <w:sz w:val="24"/>
          <w:szCs w:val="24"/>
          <w:lang w:val="en-US"/>
        </w:rPr>
        <w:t>a</w:t>
      </w:r>
      <w:r w:rsidR="00D225AD" w:rsidRPr="00D225AD">
        <w:rPr>
          <w:color w:val="000000"/>
          <w:sz w:val="24"/>
          <w:szCs w:val="24"/>
          <w:lang w:val="en-US"/>
        </w:rPr>
        <w:t xml:space="preserve"> cell can rupture m</w:t>
      </w:r>
      <w:r>
        <w:rPr>
          <w:color w:val="000000"/>
          <w:sz w:val="24"/>
          <w:szCs w:val="24"/>
          <w:lang w:val="en-US"/>
        </w:rPr>
        <w:t>ore than once in the same event;</w:t>
      </w:r>
    </w:p>
    <w:p w14:paraId="29021B0F" w14:textId="74781438" w:rsidR="00D41081" w:rsidRDefault="006B1C9E" w:rsidP="00474E9B">
      <w:pPr>
        <w:pStyle w:val="NITextBody"/>
        <w:numPr>
          <w:ilvl w:val="0"/>
          <w:numId w:val="9"/>
        </w:numPr>
        <w:spacing w:line="480" w:lineRule="auto"/>
        <w:rPr>
          <w:color w:val="000000"/>
          <w:sz w:val="24"/>
          <w:szCs w:val="24"/>
          <w:lang w:val="en-US"/>
        </w:rPr>
      </w:pPr>
      <w:r>
        <w:rPr>
          <w:color w:val="000000"/>
          <w:sz w:val="24"/>
          <w:szCs w:val="24"/>
          <w:lang w:val="en-US"/>
        </w:rPr>
        <w:t>e</w:t>
      </w:r>
      <w:r w:rsidR="00D225AD" w:rsidRPr="006B1C9E">
        <w:rPr>
          <w:color w:val="000000"/>
          <w:sz w:val="24"/>
          <w:szCs w:val="24"/>
          <w:lang w:val="en-US"/>
        </w:rPr>
        <w:t xml:space="preserve">vents nucleated in one </w:t>
      </w:r>
      <w:r w:rsidR="004C0BFE">
        <w:rPr>
          <w:color w:val="000000"/>
          <w:sz w:val="24"/>
          <w:szCs w:val="24"/>
          <w:lang w:val="en-US"/>
        </w:rPr>
        <w:t>fault system</w:t>
      </w:r>
      <w:r w:rsidR="004C0BFE" w:rsidRPr="006B1C9E">
        <w:rPr>
          <w:color w:val="000000"/>
          <w:sz w:val="24"/>
          <w:szCs w:val="24"/>
          <w:lang w:val="en-US"/>
        </w:rPr>
        <w:t xml:space="preserve"> </w:t>
      </w:r>
      <w:r w:rsidR="00D225AD" w:rsidRPr="006B1C9E">
        <w:rPr>
          <w:color w:val="000000"/>
          <w:sz w:val="24"/>
          <w:szCs w:val="24"/>
          <w:lang w:val="en-US"/>
        </w:rPr>
        <w:t>are allowed to expand into neighboring fault</w:t>
      </w:r>
      <w:r w:rsidR="004C0BFE">
        <w:rPr>
          <w:color w:val="000000"/>
          <w:sz w:val="24"/>
          <w:szCs w:val="24"/>
          <w:lang w:val="en-US"/>
        </w:rPr>
        <w:t xml:space="preserve"> systems</w:t>
      </w:r>
      <w:r w:rsidR="00D225AD" w:rsidRPr="006B1C9E">
        <w:rPr>
          <w:color w:val="000000"/>
          <w:sz w:val="24"/>
          <w:szCs w:val="24"/>
          <w:lang w:val="en-US"/>
        </w:rPr>
        <w:t xml:space="preserve">, </w:t>
      </w:r>
      <w:r w:rsidR="00DD36ED">
        <w:rPr>
          <w:color w:val="000000"/>
          <w:sz w:val="24"/>
          <w:szCs w:val="24"/>
          <w:lang w:val="en-US"/>
        </w:rPr>
        <w:t xml:space="preserve">applying the (a), (b) and (c) rules, </w:t>
      </w:r>
      <w:r w:rsidR="00D225AD" w:rsidRPr="006B1C9E">
        <w:rPr>
          <w:color w:val="000000"/>
          <w:sz w:val="24"/>
          <w:szCs w:val="24"/>
          <w:lang w:val="en-US"/>
        </w:rPr>
        <w:t>if they are separated by less than a given maximum distance</w:t>
      </w:r>
      <w:r w:rsidR="00D64B1E">
        <w:rPr>
          <w:color w:val="000000"/>
          <w:sz w:val="24"/>
          <w:szCs w:val="24"/>
          <w:lang w:val="en-US"/>
        </w:rPr>
        <w:t xml:space="preserve"> (e.g. 10 km)</w:t>
      </w:r>
      <w:r w:rsidR="00D225AD" w:rsidRPr="006B1C9E">
        <w:rPr>
          <w:color w:val="000000"/>
          <w:sz w:val="24"/>
          <w:szCs w:val="24"/>
          <w:lang w:val="en-US"/>
        </w:rPr>
        <w:t>.</w:t>
      </w:r>
      <w:r w:rsidR="00DD36ED">
        <w:rPr>
          <w:color w:val="000000"/>
          <w:sz w:val="24"/>
          <w:szCs w:val="24"/>
          <w:lang w:val="en-US"/>
        </w:rPr>
        <w:t xml:space="preserve"> In this way, different fault systems are treated as a unique fault system by the algorithm.</w:t>
      </w:r>
    </w:p>
    <w:p w14:paraId="50D4C79E" w14:textId="50DFBC4E" w:rsidR="0057281A" w:rsidRDefault="00DD56E2" w:rsidP="00474E9B">
      <w:pPr>
        <w:pStyle w:val="NITextBody"/>
        <w:spacing w:line="480" w:lineRule="auto"/>
        <w:rPr>
          <w:sz w:val="24"/>
          <w:szCs w:val="24"/>
        </w:rPr>
      </w:pPr>
      <w:r>
        <w:rPr>
          <w:sz w:val="24"/>
          <w:szCs w:val="24"/>
        </w:rPr>
        <w:t xml:space="preserve">As already stated, in the rupture process of an earthquake, the simulation algorithm allows a cell to rupture more than once. This may happen if at the initial stage of the rupture of a big earthquake a cell ruptures releasing a constant stress drop, but with a </w:t>
      </w:r>
      <w:r w:rsidR="005661D6">
        <w:rPr>
          <w:sz w:val="24"/>
          <w:szCs w:val="24"/>
        </w:rPr>
        <w:t xml:space="preserve">moderate </w:t>
      </w:r>
      <w:r>
        <w:rPr>
          <w:sz w:val="24"/>
          <w:szCs w:val="24"/>
        </w:rPr>
        <w:t xml:space="preserve">slip. When, subsequently, the rupture grows, the next rupturing cells transfer positive Coulomb stress change to the previously ruptured cells, recharging them and allowing them to exceed again the threshold strength (which is decreasing as the rupture area expands). So, for the final estimate of the seismic moment of an earthquake generated by the simulation process, </w:t>
      </w:r>
      <w:r w:rsidRPr="003678CC">
        <w:rPr>
          <w:sz w:val="24"/>
          <w:szCs w:val="24"/>
        </w:rPr>
        <w:t xml:space="preserve">the single seismic moment </w:t>
      </w:r>
      <w:r w:rsidR="003678CC">
        <w:rPr>
          <w:sz w:val="24"/>
          <w:szCs w:val="24"/>
        </w:rPr>
        <w:t>released by</w:t>
      </w:r>
      <w:r w:rsidRPr="003678CC">
        <w:rPr>
          <w:sz w:val="24"/>
          <w:szCs w:val="24"/>
        </w:rPr>
        <w:t xml:space="preserve"> each ruptured cell</w:t>
      </w:r>
      <w:r>
        <w:rPr>
          <w:sz w:val="24"/>
          <w:szCs w:val="24"/>
        </w:rPr>
        <w:t xml:space="preserve"> is considered and their total is computed. The average slip is then computed from the total seismic moment and the total ruptured area.</w:t>
      </w:r>
    </w:p>
    <w:p w14:paraId="4834957A" w14:textId="5FCDB7ED" w:rsidR="004429D0" w:rsidRDefault="00871F03" w:rsidP="00474E9B">
      <w:pPr>
        <w:pStyle w:val="NITextBody"/>
        <w:spacing w:line="480" w:lineRule="auto"/>
        <w:rPr>
          <w:sz w:val="24"/>
          <w:szCs w:val="24"/>
        </w:rPr>
      </w:pPr>
      <w:r>
        <w:rPr>
          <w:sz w:val="24"/>
          <w:szCs w:val="24"/>
        </w:rPr>
        <w:lastRenderedPageBreak/>
        <w:t xml:space="preserve">This simulation algorithm has been refined in time, by the production of more complex and efficient versions of the computer code. </w:t>
      </w:r>
      <w:r w:rsidR="004429D0">
        <w:rPr>
          <w:sz w:val="24"/>
          <w:szCs w:val="24"/>
        </w:rPr>
        <w:t>Let’s recall</w:t>
      </w:r>
      <w:r>
        <w:rPr>
          <w:sz w:val="24"/>
          <w:szCs w:val="24"/>
        </w:rPr>
        <w:t>, for instance,</w:t>
      </w:r>
      <w:r w:rsidR="004429D0">
        <w:rPr>
          <w:sz w:val="24"/>
          <w:szCs w:val="24"/>
        </w:rPr>
        <w:t xml:space="preserve"> that the main improvement of the algorithm between the version adopted by Console et al. (2017) and the previous one introduced by Console et al. (2015) was a more efficient way of search</w:t>
      </w:r>
      <w:r>
        <w:rPr>
          <w:sz w:val="24"/>
          <w:szCs w:val="24"/>
        </w:rPr>
        <w:t>ing</w:t>
      </w:r>
      <w:r w:rsidR="004429D0">
        <w:rPr>
          <w:sz w:val="24"/>
          <w:szCs w:val="24"/>
        </w:rPr>
        <w:t xml:space="preserve"> successive ruptures, avoiding the procedure based on </w:t>
      </w:r>
      <w:r>
        <w:rPr>
          <w:sz w:val="24"/>
          <w:szCs w:val="24"/>
        </w:rPr>
        <w:t xml:space="preserve">a huge number of very </w:t>
      </w:r>
      <w:r w:rsidR="004429D0">
        <w:rPr>
          <w:sz w:val="24"/>
          <w:szCs w:val="24"/>
        </w:rPr>
        <w:t xml:space="preserve">short time steps. This is reflected in the flow chart of the two respective algorithms (Fig. </w:t>
      </w:r>
      <w:r>
        <w:rPr>
          <w:sz w:val="24"/>
          <w:szCs w:val="24"/>
        </w:rPr>
        <w:t>1, Console et al., 2015, and Fig. 1, Console et al.. 2017).</w:t>
      </w:r>
    </w:p>
    <w:p w14:paraId="7A65165C" w14:textId="5592D652" w:rsidR="009F0446" w:rsidRDefault="00C55056" w:rsidP="00474E9B">
      <w:pPr>
        <w:pStyle w:val="NITextBody"/>
        <w:spacing w:line="480" w:lineRule="auto"/>
        <w:rPr>
          <w:sz w:val="24"/>
          <w:szCs w:val="24"/>
        </w:rPr>
      </w:pPr>
      <w:r>
        <w:rPr>
          <w:sz w:val="24"/>
          <w:szCs w:val="24"/>
        </w:rPr>
        <w:t xml:space="preserve">A new feature in the algorithm of the </w:t>
      </w:r>
      <w:r w:rsidR="00871F03">
        <w:rPr>
          <w:sz w:val="24"/>
          <w:szCs w:val="24"/>
        </w:rPr>
        <w:t xml:space="preserve">present </w:t>
      </w:r>
      <w:r>
        <w:rPr>
          <w:sz w:val="24"/>
          <w:szCs w:val="24"/>
        </w:rPr>
        <w:t xml:space="preserve">simulator code with respect to the previous version (Console et al., 2017) consists in the </w:t>
      </w:r>
      <w:r w:rsidR="003D345F">
        <w:rPr>
          <w:sz w:val="24"/>
          <w:szCs w:val="24"/>
        </w:rPr>
        <w:t xml:space="preserve">after-slip process: a fraction of the total slip computed for a ruptured cell is released with a time delay after the origin time of the earthquake. </w:t>
      </w:r>
      <w:r w:rsidR="00D63DF4">
        <w:rPr>
          <w:sz w:val="24"/>
          <w:szCs w:val="24"/>
        </w:rPr>
        <w:t>Two free parameters control the generation of aftershocks by the simulator. They are used to assign t</w:t>
      </w:r>
      <w:r w:rsidR="003D345F">
        <w:rPr>
          <w:sz w:val="24"/>
          <w:szCs w:val="24"/>
        </w:rPr>
        <w:t xml:space="preserve">he </w:t>
      </w:r>
      <w:r w:rsidR="00D63DF4">
        <w:rPr>
          <w:sz w:val="24"/>
          <w:szCs w:val="24"/>
        </w:rPr>
        <w:t xml:space="preserve">fraction of coseismic slip released by </w:t>
      </w:r>
      <w:r w:rsidR="003D345F">
        <w:rPr>
          <w:sz w:val="24"/>
          <w:szCs w:val="24"/>
        </w:rPr>
        <w:t xml:space="preserve">the after-slip </w:t>
      </w:r>
      <w:r w:rsidR="00D63DF4">
        <w:rPr>
          <w:sz w:val="24"/>
          <w:szCs w:val="24"/>
        </w:rPr>
        <w:t>process</w:t>
      </w:r>
      <w:r w:rsidR="003D345F">
        <w:rPr>
          <w:sz w:val="24"/>
          <w:szCs w:val="24"/>
        </w:rPr>
        <w:t xml:space="preserve"> and the characteristic time of the </w:t>
      </w:r>
      <w:r w:rsidR="00EC4B62">
        <w:rPr>
          <w:sz w:val="24"/>
          <w:szCs w:val="24"/>
        </w:rPr>
        <w:t>decaying</w:t>
      </w:r>
      <w:r w:rsidR="003D345F">
        <w:rPr>
          <w:sz w:val="24"/>
          <w:szCs w:val="24"/>
        </w:rPr>
        <w:t xml:space="preserve"> </w:t>
      </w:r>
      <w:r w:rsidR="001C1387">
        <w:rPr>
          <w:sz w:val="24"/>
          <w:szCs w:val="24"/>
        </w:rPr>
        <w:t>Omori-like power</w:t>
      </w:r>
      <w:r w:rsidR="003D345F">
        <w:rPr>
          <w:sz w:val="24"/>
          <w:szCs w:val="24"/>
        </w:rPr>
        <w:t xml:space="preserve"> law </w:t>
      </w:r>
      <w:r w:rsidR="008E1511">
        <w:rPr>
          <w:sz w:val="24"/>
          <w:szCs w:val="24"/>
        </w:rPr>
        <w:t xml:space="preserve">and </w:t>
      </w:r>
      <w:r w:rsidR="003D345F">
        <w:rPr>
          <w:sz w:val="24"/>
          <w:szCs w:val="24"/>
        </w:rPr>
        <w:t xml:space="preserve">must be interactively assigned by the user. </w:t>
      </w:r>
    </w:p>
    <w:p w14:paraId="0164861D" w14:textId="0B672D32" w:rsidR="00C55056" w:rsidRPr="00474E9B" w:rsidRDefault="009F0446" w:rsidP="00474E9B">
      <w:pPr>
        <w:autoSpaceDE w:val="0"/>
        <w:autoSpaceDN w:val="0"/>
        <w:adjustRightInd w:val="0"/>
        <w:spacing w:after="120" w:line="480" w:lineRule="auto"/>
        <w:jc w:val="both"/>
        <w:rPr>
          <w:sz w:val="24"/>
          <w:szCs w:val="24"/>
        </w:rPr>
      </w:pPr>
      <w:r w:rsidRPr="00474E9B">
        <w:rPr>
          <w:rFonts w:ascii="Times New Roman" w:hAnsi="Times New Roman" w:cs="Times New Roman"/>
          <w:sz w:val="24"/>
          <w:szCs w:val="24"/>
        </w:rPr>
        <w:t>Typically</w:t>
      </w:r>
      <w:r w:rsidR="00F95E15" w:rsidRPr="00474E9B">
        <w:rPr>
          <w:rFonts w:ascii="Times New Roman" w:hAnsi="Times New Roman" w:cs="Times New Roman"/>
          <w:sz w:val="24"/>
          <w:szCs w:val="24"/>
        </w:rPr>
        <w:t>,</w:t>
      </w:r>
      <w:r w:rsidRPr="00474E9B">
        <w:rPr>
          <w:rFonts w:ascii="Times New Roman" w:hAnsi="Times New Roman" w:cs="Times New Roman"/>
          <w:sz w:val="24"/>
          <w:szCs w:val="24"/>
        </w:rPr>
        <w:t xml:space="preserve"> simulation parameters are adjusted so that natural earthquake sequences are matched in their scaling properties (Wilson et al., 2017). In this respect, the role of the S-R and A-R parameters in our simulation algorithm has been previous</w:t>
      </w:r>
      <w:r w:rsidR="00BE50E6">
        <w:rPr>
          <w:rFonts w:ascii="Times New Roman" w:hAnsi="Times New Roman" w:cs="Times New Roman"/>
          <w:sz w:val="24"/>
          <w:szCs w:val="24"/>
        </w:rPr>
        <w:t>l</w:t>
      </w:r>
      <w:r w:rsidRPr="00474E9B">
        <w:rPr>
          <w:rFonts w:ascii="Times New Roman" w:hAnsi="Times New Roman" w:cs="Times New Roman"/>
          <w:sz w:val="24"/>
          <w:szCs w:val="24"/>
        </w:rPr>
        <w:t xml:space="preserve">y analysed </w:t>
      </w:r>
      <w:r w:rsidR="00F95E15" w:rsidRPr="00474E9B">
        <w:rPr>
          <w:rFonts w:ascii="Times New Roman" w:hAnsi="Times New Roman" w:cs="Times New Roman"/>
          <w:sz w:val="24"/>
          <w:szCs w:val="24"/>
        </w:rPr>
        <w:t xml:space="preserve">and described </w:t>
      </w:r>
      <w:r w:rsidRPr="00474E9B">
        <w:rPr>
          <w:rFonts w:ascii="Times New Roman" w:hAnsi="Times New Roman" w:cs="Times New Roman"/>
          <w:sz w:val="24"/>
          <w:szCs w:val="24"/>
        </w:rPr>
        <w:t xml:space="preserve">by Console et al. </w:t>
      </w:r>
      <w:r w:rsidRPr="004C3E27">
        <w:rPr>
          <w:rFonts w:ascii="Times New Roman" w:hAnsi="Times New Roman" w:cs="Times New Roman"/>
          <w:sz w:val="24"/>
          <w:szCs w:val="24"/>
        </w:rPr>
        <w:t>(2017).</w:t>
      </w:r>
    </w:p>
    <w:p w14:paraId="6B2F664D" w14:textId="77777777" w:rsidR="002D6687" w:rsidRPr="004C3E27" w:rsidRDefault="002D6687" w:rsidP="00474E9B">
      <w:pPr>
        <w:pStyle w:val="NITableCaption"/>
        <w:wordWrap/>
        <w:spacing w:line="480" w:lineRule="auto"/>
        <w:jc w:val="left"/>
        <w:rPr>
          <w:sz w:val="24"/>
          <w:szCs w:val="24"/>
          <w:lang w:val="en-US"/>
        </w:rPr>
      </w:pPr>
    </w:p>
    <w:p w14:paraId="14749422" w14:textId="175AFC73" w:rsidR="0064234B" w:rsidRPr="0064234B" w:rsidRDefault="0064234B" w:rsidP="00474E9B">
      <w:pPr>
        <w:pStyle w:val="NIHeading2"/>
        <w:numPr>
          <w:ilvl w:val="3"/>
          <w:numId w:val="1"/>
        </w:numPr>
        <w:spacing w:before="0" w:line="480" w:lineRule="auto"/>
        <w:ind w:left="0" w:firstLine="0"/>
        <w:rPr>
          <w:rFonts w:ascii="Times New Roman" w:eastAsia="Times New Roman" w:hAnsi="Times New Roman"/>
          <w:sz w:val="24"/>
          <w:szCs w:val="24"/>
          <w:lang w:val="en-US"/>
        </w:rPr>
      </w:pPr>
      <w:r w:rsidRPr="0064234B">
        <w:rPr>
          <w:rFonts w:ascii="Times New Roman" w:eastAsia="Times New Roman" w:hAnsi="Times New Roman"/>
          <w:bCs/>
          <w:sz w:val="24"/>
          <w:szCs w:val="24"/>
        </w:rPr>
        <w:t xml:space="preserve">Application </w:t>
      </w:r>
      <w:r w:rsidR="00202885">
        <w:rPr>
          <w:rFonts w:ascii="Times New Roman" w:eastAsia="Times New Roman" w:hAnsi="Times New Roman"/>
          <w:bCs/>
          <w:sz w:val="24"/>
          <w:szCs w:val="24"/>
        </w:rPr>
        <w:t xml:space="preserve">of the </w:t>
      </w:r>
      <w:r w:rsidR="00604A8B">
        <w:rPr>
          <w:rFonts w:ascii="Times New Roman" w:eastAsia="Times New Roman" w:hAnsi="Times New Roman"/>
          <w:bCs/>
          <w:sz w:val="24"/>
          <w:szCs w:val="24"/>
        </w:rPr>
        <w:t xml:space="preserve">earthquake </w:t>
      </w:r>
      <w:r w:rsidR="00202885">
        <w:rPr>
          <w:rFonts w:ascii="Times New Roman" w:eastAsia="Times New Roman" w:hAnsi="Times New Roman"/>
          <w:bCs/>
          <w:sz w:val="24"/>
          <w:szCs w:val="24"/>
        </w:rPr>
        <w:t xml:space="preserve">simulator </w:t>
      </w:r>
      <w:r w:rsidR="00866076" w:rsidRPr="0064234B">
        <w:rPr>
          <w:rFonts w:ascii="Times New Roman" w:eastAsia="Times New Roman" w:hAnsi="Times New Roman"/>
          <w:bCs/>
          <w:sz w:val="24"/>
          <w:szCs w:val="24"/>
        </w:rPr>
        <w:t>to</w:t>
      </w:r>
      <w:r w:rsidRPr="0064234B">
        <w:rPr>
          <w:rFonts w:ascii="Times New Roman" w:eastAsia="Times New Roman" w:hAnsi="Times New Roman"/>
          <w:bCs/>
          <w:sz w:val="24"/>
          <w:szCs w:val="24"/>
        </w:rPr>
        <w:t xml:space="preserve"> </w:t>
      </w:r>
      <w:r w:rsidR="00753D13">
        <w:rPr>
          <w:rFonts w:ascii="Times New Roman" w:eastAsia="Times New Roman" w:hAnsi="Times New Roman"/>
          <w:bCs/>
          <w:sz w:val="24"/>
          <w:szCs w:val="24"/>
        </w:rPr>
        <w:t xml:space="preserve">the </w:t>
      </w:r>
      <w:r w:rsidR="003F1A97">
        <w:rPr>
          <w:rFonts w:ascii="Times New Roman" w:eastAsia="Times New Roman" w:hAnsi="Times New Roman"/>
          <w:bCs/>
          <w:sz w:val="24"/>
          <w:szCs w:val="24"/>
        </w:rPr>
        <w:t>C</w:t>
      </w:r>
      <w:r w:rsidR="00753D13">
        <w:rPr>
          <w:rFonts w:ascii="Times New Roman" w:eastAsia="Times New Roman" w:hAnsi="Times New Roman"/>
          <w:bCs/>
          <w:sz w:val="24"/>
          <w:szCs w:val="24"/>
        </w:rPr>
        <w:t>entral Apennines</w:t>
      </w:r>
    </w:p>
    <w:p w14:paraId="57638F14" w14:textId="103D9AD4" w:rsidR="00396952" w:rsidRPr="00ED4D15" w:rsidRDefault="00202885" w:rsidP="00474E9B">
      <w:pPr>
        <w:pStyle w:val="NITextBody"/>
        <w:spacing w:line="480" w:lineRule="auto"/>
        <w:rPr>
          <w:sz w:val="24"/>
          <w:szCs w:val="24"/>
        </w:rPr>
      </w:pPr>
      <w:r w:rsidRPr="00BE255D">
        <w:rPr>
          <w:sz w:val="24"/>
          <w:szCs w:val="24"/>
        </w:rPr>
        <w:t>T</w:t>
      </w:r>
      <w:r w:rsidR="00472192" w:rsidRPr="00BE255D">
        <w:rPr>
          <w:sz w:val="24"/>
          <w:szCs w:val="24"/>
        </w:rPr>
        <w:t xml:space="preserve">he </w:t>
      </w:r>
      <w:r w:rsidR="00037D59" w:rsidRPr="00037D59">
        <w:rPr>
          <w:sz w:val="24"/>
          <w:szCs w:val="24"/>
        </w:rPr>
        <w:t>twenty-four</w:t>
      </w:r>
      <w:r w:rsidR="00037D59">
        <w:rPr>
          <w:sz w:val="24"/>
          <w:szCs w:val="24"/>
        </w:rPr>
        <w:t xml:space="preserve"> </w:t>
      </w:r>
      <w:r w:rsidR="00472192" w:rsidRPr="00BE255D">
        <w:rPr>
          <w:sz w:val="24"/>
          <w:szCs w:val="24"/>
        </w:rPr>
        <w:t xml:space="preserve">rectangular </w:t>
      </w:r>
      <w:r w:rsidR="003A7921">
        <w:rPr>
          <w:sz w:val="24"/>
          <w:szCs w:val="24"/>
        </w:rPr>
        <w:t>SFS</w:t>
      </w:r>
      <w:r w:rsidR="00376E79">
        <w:rPr>
          <w:sz w:val="24"/>
          <w:szCs w:val="24"/>
        </w:rPr>
        <w:t>s</w:t>
      </w:r>
      <w:r w:rsidR="00472192" w:rsidRPr="00BE255D">
        <w:rPr>
          <w:sz w:val="24"/>
          <w:szCs w:val="24"/>
        </w:rPr>
        <w:t xml:space="preserve"> </w:t>
      </w:r>
      <w:r w:rsidRPr="00BE255D">
        <w:rPr>
          <w:sz w:val="24"/>
          <w:szCs w:val="24"/>
        </w:rPr>
        <w:t xml:space="preserve">that represent </w:t>
      </w:r>
      <w:r w:rsidR="00472192" w:rsidRPr="00BE255D">
        <w:rPr>
          <w:sz w:val="24"/>
          <w:szCs w:val="24"/>
        </w:rPr>
        <w:t>the</w:t>
      </w:r>
      <w:r w:rsidR="00472192" w:rsidRPr="00835E81">
        <w:rPr>
          <w:color w:val="FF0000"/>
          <w:sz w:val="24"/>
          <w:szCs w:val="24"/>
        </w:rPr>
        <w:t xml:space="preserve"> </w:t>
      </w:r>
      <w:r w:rsidR="003F1A97">
        <w:rPr>
          <w:sz w:val="24"/>
          <w:szCs w:val="24"/>
        </w:rPr>
        <w:t>C</w:t>
      </w:r>
      <w:r w:rsidR="003A7921">
        <w:rPr>
          <w:sz w:val="24"/>
          <w:szCs w:val="24"/>
        </w:rPr>
        <w:t>entral Apennines</w:t>
      </w:r>
      <w:r w:rsidR="00E572DA">
        <w:rPr>
          <w:sz w:val="24"/>
          <w:szCs w:val="24"/>
        </w:rPr>
        <w:t xml:space="preserve"> </w:t>
      </w:r>
      <w:r w:rsidR="003A7921">
        <w:rPr>
          <w:sz w:val="24"/>
          <w:szCs w:val="24"/>
        </w:rPr>
        <w:t>seismogenic structures</w:t>
      </w:r>
      <w:r w:rsidR="0051323B">
        <w:rPr>
          <w:sz w:val="24"/>
          <w:szCs w:val="24"/>
        </w:rPr>
        <w:t xml:space="preserve"> reported in Table </w:t>
      </w:r>
      <w:r w:rsidR="0072135B">
        <w:rPr>
          <w:sz w:val="24"/>
          <w:szCs w:val="24"/>
        </w:rPr>
        <w:t>2</w:t>
      </w:r>
      <w:r w:rsidR="0072135B" w:rsidRPr="00472192">
        <w:rPr>
          <w:sz w:val="24"/>
          <w:szCs w:val="24"/>
        </w:rPr>
        <w:t xml:space="preserve"> </w:t>
      </w:r>
      <w:r w:rsidR="00E572DA">
        <w:rPr>
          <w:sz w:val="24"/>
          <w:szCs w:val="24"/>
        </w:rPr>
        <w:t xml:space="preserve">were </w:t>
      </w:r>
      <w:r w:rsidR="00472192" w:rsidRPr="00472192">
        <w:rPr>
          <w:sz w:val="24"/>
          <w:szCs w:val="24"/>
        </w:rPr>
        <w:t xml:space="preserve">discretized </w:t>
      </w:r>
      <w:r w:rsidR="003A7921">
        <w:rPr>
          <w:sz w:val="24"/>
          <w:szCs w:val="24"/>
        </w:rPr>
        <w:t>in</w:t>
      </w:r>
      <w:r w:rsidR="00E572DA">
        <w:rPr>
          <w:sz w:val="24"/>
          <w:szCs w:val="24"/>
        </w:rPr>
        <w:t xml:space="preserve"> </w:t>
      </w:r>
      <w:r w:rsidR="00472192" w:rsidRPr="00472192">
        <w:rPr>
          <w:sz w:val="24"/>
          <w:szCs w:val="24"/>
        </w:rPr>
        <w:t xml:space="preserve">cells of </w:t>
      </w:r>
      <w:r w:rsidR="00E572DA">
        <w:rPr>
          <w:sz w:val="24"/>
          <w:szCs w:val="24"/>
        </w:rPr>
        <w:t xml:space="preserve">1.0 </w:t>
      </w:r>
      <w:r w:rsidR="00472192" w:rsidRPr="00472192">
        <w:rPr>
          <w:sz w:val="24"/>
          <w:szCs w:val="24"/>
        </w:rPr>
        <w:t xml:space="preserve">km x </w:t>
      </w:r>
      <w:r w:rsidR="00E572DA">
        <w:rPr>
          <w:sz w:val="24"/>
          <w:szCs w:val="24"/>
        </w:rPr>
        <w:t xml:space="preserve">1.0 </w:t>
      </w:r>
      <w:r w:rsidR="00472192" w:rsidRPr="00472192">
        <w:rPr>
          <w:sz w:val="24"/>
          <w:szCs w:val="24"/>
        </w:rPr>
        <w:t>km</w:t>
      </w:r>
      <w:r w:rsidR="003A7921">
        <w:rPr>
          <w:sz w:val="24"/>
          <w:szCs w:val="24"/>
        </w:rPr>
        <w:t>.</w:t>
      </w:r>
      <w:r w:rsidR="00472192" w:rsidRPr="00472192">
        <w:rPr>
          <w:sz w:val="24"/>
          <w:szCs w:val="24"/>
        </w:rPr>
        <w:t xml:space="preserve"> </w:t>
      </w:r>
      <w:r w:rsidR="003A7921">
        <w:rPr>
          <w:sz w:val="24"/>
          <w:szCs w:val="24"/>
        </w:rPr>
        <w:t>The</w:t>
      </w:r>
      <w:r>
        <w:rPr>
          <w:sz w:val="24"/>
          <w:szCs w:val="24"/>
        </w:rPr>
        <w:t xml:space="preserve"> </w:t>
      </w:r>
      <w:r w:rsidR="008E1511">
        <w:rPr>
          <w:sz w:val="24"/>
          <w:szCs w:val="24"/>
        </w:rPr>
        <w:t xml:space="preserve">smallest </w:t>
      </w:r>
      <w:r w:rsidR="003A7921">
        <w:rPr>
          <w:sz w:val="24"/>
          <w:szCs w:val="24"/>
        </w:rPr>
        <w:t>magnitude generated by an earthquake rupturing a single cell is approximately 4.0</w:t>
      </w:r>
      <w:r w:rsidR="00396952">
        <w:rPr>
          <w:sz w:val="24"/>
          <w:szCs w:val="24"/>
        </w:rPr>
        <w:t>.</w:t>
      </w:r>
      <w:r w:rsidR="008A3F38">
        <w:rPr>
          <w:sz w:val="24"/>
          <w:szCs w:val="24"/>
        </w:rPr>
        <w:t xml:space="preserve"> The time </w:t>
      </w:r>
      <w:r w:rsidR="003A7921">
        <w:rPr>
          <w:sz w:val="24"/>
          <w:szCs w:val="24"/>
        </w:rPr>
        <w:t>spanned by</w:t>
      </w:r>
      <w:r w:rsidR="008A3F38">
        <w:rPr>
          <w:sz w:val="24"/>
          <w:szCs w:val="24"/>
        </w:rPr>
        <w:t xml:space="preserve"> the synthetic catalog </w:t>
      </w:r>
      <w:r w:rsidR="00376E79">
        <w:rPr>
          <w:sz w:val="24"/>
          <w:szCs w:val="24"/>
        </w:rPr>
        <w:t>was</w:t>
      </w:r>
      <w:r w:rsidR="008A3F38">
        <w:rPr>
          <w:sz w:val="24"/>
          <w:szCs w:val="24"/>
        </w:rPr>
        <w:t xml:space="preserve"> </w:t>
      </w:r>
      <w:r w:rsidR="008A3F38" w:rsidRPr="00BE255D">
        <w:rPr>
          <w:sz w:val="24"/>
          <w:szCs w:val="24"/>
        </w:rPr>
        <w:t>100 k</w:t>
      </w:r>
      <w:r w:rsidR="008A3F38">
        <w:rPr>
          <w:sz w:val="24"/>
          <w:szCs w:val="24"/>
        </w:rPr>
        <w:t>y</w:t>
      </w:r>
      <w:r w:rsidR="003A7921">
        <w:rPr>
          <w:sz w:val="24"/>
          <w:szCs w:val="24"/>
        </w:rPr>
        <w:t>, excluding a warm up period of 2</w:t>
      </w:r>
      <w:r w:rsidR="00604A8B">
        <w:rPr>
          <w:sz w:val="24"/>
          <w:szCs w:val="24"/>
        </w:rPr>
        <w:t>0</w:t>
      </w:r>
      <w:r w:rsidR="003A7921">
        <w:rPr>
          <w:sz w:val="24"/>
          <w:szCs w:val="24"/>
        </w:rPr>
        <w:t xml:space="preserve"> </w:t>
      </w:r>
      <w:r w:rsidR="00604A8B">
        <w:rPr>
          <w:sz w:val="24"/>
          <w:szCs w:val="24"/>
        </w:rPr>
        <w:t>ky</w:t>
      </w:r>
      <w:r w:rsidR="00C33AE8">
        <w:rPr>
          <w:sz w:val="24"/>
          <w:szCs w:val="24"/>
        </w:rPr>
        <w:t>r</w:t>
      </w:r>
      <w:r w:rsidR="00604A8B">
        <w:rPr>
          <w:sz w:val="24"/>
          <w:szCs w:val="24"/>
        </w:rPr>
        <w:t xml:space="preserve"> </w:t>
      </w:r>
      <w:r w:rsidR="003A7921">
        <w:rPr>
          <w:sz w:val="24"/>
          <w:szCs w:val="24"/>
        </w:rPr>
        <w:t xml:space="preserve">introduced to lead the system to a stand-by </w:t>
      </w:r>
      <w:r w:rsidR="003A7921" w:rsidRPr="00ED4D15">
        <w:rPr>
          <w:sz w:val="24"/>
          <w:szCs w:val="24"/>
        </w:rPr>
        <w:t xml:space="preserve">status, independent of the initial stress randomly assigned to every cell. </w:t>
      </w:r>
    </w:p>
    <w:p w14:paraId="2174CAFC" w14:textId="4E3FBE48" w:rsidR="00376E79" w:rsidRDefault="00376E79" w:rsidP="00474E9B">
      <w:pPr>
        <w:pStyle w:val="NITextBody"/>
        <w:spacing w:line="480" w:lineRule="auto"/>
        <w:rPr>
          <w:sz w:val="24"/>
          <w:szCs w:val="24"/>
        </w:rPr>
      </w:pPr>
      <w:r>
        <w:rPr>
          <w:sz w:val="24"/>
          <w:szCs w:val="24"/>
        </w:rPr>
        <w:lastRenderedPageBreak/>
        <w:t>In our simulation, a</w:t>
      </w:r>
      <w:r w:rsidRPr="00BE255D">
        <w:rPr>
          <w:sz w:val="24"/>
          <w:szCs w:val="24"/>
        </w:rPr>
        <w:t xml:space="preserve">n event of given magnitude produced by the simulation algorithm could have ruptured only part of a single </w:t>
      </w:r>
      <w:r>
        <w:rPr>
          <w:sz w:val="24"/>
          <w:szCs w:val="24"/>
        </w:rPr>
        <w:t>SFS</w:t>
      </w:r>
      <w:r w:rsidRPr="00BE255D">
        <w:rPr>
          <w:sz w:val="24"/>
          <w:szCs w:val="24"/>
        </w:rPr>
        <w:t xml:space="preserve">, or </w:t>
      </w:r>
      <w:r w:rsidR="00ED7A82">
        <w:rPr>
          <w:sz w:val="24"/>
          <w:szCs w:val="24"/>
        </w:rPr>
        <w:t xml:space="preserve">encompass </w:t>
      </w:r>
      <w:r w:rsidRPr="00BE255D">
        <w:rPr>
          <w:sz w:val="24"/>
          <w:szCs w:val="24"/>
        </w:rPr>
        <w:t xml:space="preserve">more than one </w:t>
      </w:r>
      <w:r>
        <w:rPr>
          <w:sz w:val="24"/>
          <w:szCs w:val="24"/>
        </w:rPr>
        <w:t>SFS, without any constrain imposed by the size of the SFS where the nucleation is started.</w:t>
      </w:r>
    </w:p>
    <w:p w14:paraId="189BDB6C" w14:textId="3ACA546B" w:rsidR="00376E79" w:rsidRDefault="00BB02B4" w:rsidP="00474E9B">
      <w:pPr>
        <w:pStyle w:val="NITextBody"/>
        <w:spacing w:line="480" w:lineRule="auto"/>
        <w:rPr>
          <w:sz w:val="24"/>
          <w:szCs w:val="24"/>
        </w:rPr>
      </w:pPr>
      <w:r>
        <w:rPr>
          <w:sz w:val="24"/>
          <w:szCs w:val="24"/>
        </w:rPr>
        <w:t>A</w:t>
      </w:r>
      <w:r w:rsidR="00376E79">
        <w:rPr>
          <w:sz w:val="24"/>
          <w:szCs w:val="24"/>
        </w:rPr>
        <w:t xml:space="preserve">fter having carried out a series of trials with different choices of the free parameters, we chose the combination of </w:t>
      </w:r>
      <w:r w:rsidR="00634891">
        <w:rPr>
          <w:sz w:val="24"/>
          <w:szCs w:val="24"/>
        </w:rPr>
        <w:t xml:space="preserve">S-R = 0.2 and </w:t>
      </w:r>
      <w:r w:rsidR="00376E79">
        <w:rPr>
          <w:sz w:val="24"/>
          <w:szCs w:val="24"/>
        </w:rPr>
        <w:t xml:space="preserve">A-R = </w:t>
      </w:r>
      <w:r>
        <w:rPr>
          <w:sz w:val="24"/>
          <w:szCs w:val="24"/>
        </w:rPr>
        <w:t>2</w:t>
      </w:r>
      <w:r w:rsidR="00376E79">
        <w:rPr>
          <w:sz w:val="24"/>
          <w:szCs w:val="24"/>
        </w:rPr>
        <w:t xml:space="preserve"> in order to obtain a good match between </w:t>
      </w:r>
      <w:r>
        <w:rPr>
          <w:sz w:val="24"/>
          <w:szCs w:val="24"/>
        </w:rPr>
        <w:t xml:space="preserve">the magnitude distributions of </w:t>
      </w:r>
      <w:r w:rsidR="00376E79">
        <w:rPr>
          <w:sz w:val="24"/>
          <w:szCs w:val="24"/>
        </w:rPr>
        <w:t>the synthetic and the real catalogs</w:t>
      </w:r>
      <w:r w:rsidR="00E01F01">
        <w:rPr>
          <w:sz w:val="24"/>
          <w:szCs w:val="24"/>
        </w:rPr>
        <w:t xml:space="preserve"> (see Console et al., 2017)</w:t>
      </w:r>
      <w:r>
        <w:rPr>
          <w:sz w:val="24"/>
          <w:szCs w:val="24"/>
        </w:rPr>
        <w:t>.</w:t>
      </w:r>
      <w:r w:rsidR="00376E79">
        <w:rPr>
          <w:sz w:val="24"/>
          <w:szCs w:val="24"/>
        </w:rPr>
        <w:t xml:space="preserve"> </w:t>
      </w:r>
    </w:p>
    <w:p w14:paraId="3BA640AF" w14:textId="07E4FA0D" w:rsidR="00756E29" w:rsidRDefault="00BB02B4" w:rsidP="00474E9B">
      <w:pPr>
        <w:pStyle w:val="NITextBody"/>
        <w:spacing w:line="480" w:lineRule="auto"/>
        <w:rPr>
          <w:sz w:val="24"/>
          <w:szCs w:val="24"/>
        </w:rPr>
      </w:pPr>
      <w:r w:rsidRPr="00ED4D15">
        <w:rPr>
          <w:sz w:val="24"/>
          <w:szCs w:val="24"/>
        </w:rPr>
        <w:t xml:space="preserve">The application of the earthquake simulation algorithm to the </w:t>
      </w:r>
      <w:r w:rsidR="008A5966">
        <w:rPr>
          <w:sz w:val="24"/>
          <w:szCs w:val="24"/>
        </w:rPr>
        <w:t xml:space="preserve">SFSs of the Central Apennines </w:t>
      </w:r>
      <w:r>
        <w:rPr>
          <w:sz w:val="24"/>
          <w:szCs w:val="24"/>
        </w:rPr>
        <w:t>produced a</w:t>
      </w:r>
      <w:r w:rsidRPr="00ED4D15">
        <w:rPr>
          <w:sz w:val="24"/>
          <w:szCs w:val="24"/>
        </w:rPr>
        <w:t xml:space="preserve"> </w:t>
      </w:r>
      <w:r w:rsidR="00C6394B" w:rsidRPr="00C6394B">
        <w:rPr>
          <w:sz w:val="24"/>
          <w:szCs w:val="24"/>
        </w:rPr>
        <w:t>homogeneous</w:t>
      </w:r>
      <w:r w:rsidR="00C6394B">
        <w:rPr>
          <w:sz w:val="24"/>
          <w:szCs w:val="24"/>
        </w:rPr>
        <w:t xml:space="preserve"> and</w:t>
      </w:r>
      <w:r w:rsidRPr="00ED4D15">
        <w:rPr>
          <w:sz w:val="24"/>
          <w:szCs w:val="24"/>
        </w:rPr>
        <w:t xml:space="preserve"> </w:t>
      </w:r>
      <w:r w:rsidR="00C6394B">
        <w:rPr>
          <w:sz w:val="24"/>
          <w:szCs w:val="24"/>
        </w:rPr>
        <w:t xml:space="preserve">complete seismic </w:t>
      </w:r>
      <w:r w:rsidRPr="00ED4D15">
        <w:rPr>
          <w:sz w:val="24"/>
          <w:szCs w:val="24"/>
        </w:rPr>
        <w:t>catalog containing more than 500,</w:t>
      </w:r>
      <w:r w:rsidRPr="00C523F6">
        <w:rPr>
          <w:sz w:val="24"/>
          <w:szCs w:val="24"/>
        </w:rPr>
        <w:t xml:space="preserve">000 </w:t>
      </w:r>
      <w:r w:rsidRPr="007455A9">
        <w:rPr>
          <w:iCs/>
          <w:sz w:val="24"/>
          <w:szCs w:val="24"/>
        </w:rPr>
        <w:t>M</w:t>
      </w:r>
      <w:r w:rsidRPr="00C523F6">
        <w:rPr>
          <w:sz w:val="24"/>
          <w:szCs w:val="24"/>
        </w:rPr>
        <w:t xml:space="preserve"> ≥ 4.0</w:t>
      </w:r>
      <w:r w:rsidRPr="00ED4D15">
        <w:rPr>
          <w:sz w:val="24"/>
          <w:szCs w:val="24"/>
        </w:rPr>
        <w:t xml:space="preserve"> events, </w:t>
      </w:r>
      <w:r w:rsidR="00C6394B" w:rsidRPr="00C6394B">
        <w:rPr>
          <w:sz w:val="24"/>
          <w:szCs w:val="24"/>
        </w:rPr>
        <w:t xml:space="preserve">with a </w:t>
      </w:r>
      <w:r w:rsidR="00C6394B">
        <w:rPr>
          <w:sz w:val="24"/>
          <w:szCs w:val="24"/>
        </w:rPr>
        <w:t xml:space="preserve">time duration </w:t>
      </w:r>
      <w:r w:rsidR="00C6394B" w:rsidRPr="00C6394B">
        <w:rPr>
          <w:sz w:val="24"/>
          <w:szCs w:val="24"/>
        </w:rPr>
        <w:t xml:space="preserve">of 100 </w:t>
      </w:r>
      <w:r w:rsidR="00C6394B">
        <w:rPr>
          <w:sz w:val="24"/>
          <w:szCs w:val="24"/>
        </w:rPr>
        <w:t>ky</w:t>
      </w:r>
      <w:r w:rsidR="00C33AE8">
        <w:rPr>
          <w:sz w:val="24"/>
          <w:szCs w:val="24"/>
        </w:rPr>
        <w:t>r</w:t>
      </w:r>
      <w:r w:rsidR="00C6394B">
        <w:rPr>
          <w:sz w:val="24"/>
          <w:szCs w:val="24"/>
        </w:rPr>
        <w:t>.</w:t>
      </w:r>
      <w:r w:rsidR="00DA15F9">
        <w:rPr>
          <w:sz w:val="24"/>
          <w:szCs w:val="24"/>
        </w:rPr>
        <w:t xml:space="preserve"> The results </w:t>
      </w:r>
      <w:r w:rsidR="0085423C">
        <w:rPr>
          <w:sz w:val="24"/>
          <w:szCs w:val="24"/>
        </w:rPr>
        <w:t xml:space="preserve">of the simulation process for single SFS are </w:t>
      </w:r>
      <w:r w:rsidR="00756E29">
        <w:rPr>
          <w:sz w:val="24"/>
          <w:szCs w:val="24"/>
        </w:rPr>
        <w:t xml:space="preserve">given </w:t>
      </w:r>
      <w:r w:rsidR="0085423C">
        <w:rPr>
          <w:sz w:val="24"/>
          <w:szCs w:val="24"/>
        </w:rPr>
        <w:t>in Table 3</w:t>
      </w:r>
      <w:r w:rsidR="00756E29">
        <w:rPr>
          <w:sz w:val="24"/>
          <w:szCs w:val="24"/>
        </w:rPr>
        <w:t xml:space="preserve">, where the </w:t>
      </w:r>
      <w:r w:rsidR="00A83AE1">
        <w:rPr>
          <w:sz w:val="24"/>
          <w:szCs w:val="24"/>
        </w:rPr>
        <w:t>source kinematics</w:t>
      </w:r>
      <w:r w:rsidR="00756E29">
        <w:rPr>
          <w:sz w:val="24"/>
          <w:szCs w:val="24"/>
        </w:rPr>
        <w:t xml:space="preserve">, the source area, the seismic moment annual rate, the number of </w:t>
      </w:r>
      <w:r w:rsidR="00756E29" w:rsidRPr="00DE7BB7">
        <w:rPr>
          <w:bCs/>
          <w:sz w:val="24"/>
          <w:szCs w:val="24"/>
        </w:rPr>
        <w:t>M ≥ 4.0</w:t>
      </w:r>
      <w:r w:rsidR="00756E29">
        <w:rPr>
          <w:bCs/>
          <w:sz w:val="24"/>
          <w:szCs w:val="24"/>
        </w:rPr>
        <w:t xml:space="preserve"> and M ≥ 6</w:t>
      </w:r>
      <w:r w:rsidR="00756E29" w:rsidRPr="00DE7BB7">
        <w:rPr>
          <w:bCs/>
          <w:sz w:val="24"/>
          <w:szCs w:val="24"/>
        </w:rPr>
        <w:t>.0</w:t>
      </w:r>
      <w:r w:rsidR="00756E29">
        <w:rPr>
          <w:bCs/>
          <w:sz w:val="24"/>
          <w:szCs w:val="24"/>
        </w:rPr>
        <w:t xml:space="preserve"> earthquakes, and the maximum magnitude</w:t>
      </w:r>
      <w:r w:rsidR="00E35E33">
        <w:rPr>
          <w:bCs/>
          <w:sz w:val="24"/>
          <w:szCs w:val="24"/>
        </w:rPr>
        <w:t xml:space="preserve">, respectively, </w:t>
      </w:r>
      <w:r w:rsidR="00756E29">
        <w:rPr>
          <w:bCs/>
          <w:sz w:val="24"/>
          <w:szCs w:val="24"/>
        </w:rPr>
        <w:t>are reported.</w:t>
      </w:r>
      <w:r w:rsidR="00FC66BC">
        <w:rPr>
          <w:bCs/>
          <w:sz w:val="24"/>
          <w:szCs w:val="24"/>
        </w:rPr>
        <w:t xml:space="preserve"> It must be noted the total number of M ≥ 6</w:t>
      </w:r>
      <w:r w:rsidR="00FC66BC" w:rsidRPr="00DE7BB7">
        <w:rPr>
          <w:bCs/>
          <w:sz w:val="24"/>
          <w:szCs w:val="24"/>
        </w:rPr>
        <w:t>.0</w:t>
      </w:r>
      <w:r w:rsidR="00FC66BC">
        <w:rPr>
          <w:bCs/>
          <w:sz w:val="24"/>
          <w:szCs w:val="24"/>
        </w:rPr>
        <w:t xml:space="preserve"> earthquakes </w:t>
      </w:r>
      <w:r w:rsidR="00697B26">
        <w:rPr>
          <w:bCs/>
          <w:sz w:val="24"/>
          <w:szCs w:val="24"/>
        </w:rPr>
        <w:t>contained in the synthetic catalog is much smaller than the sum of the earthquakes reported in column 6 of Table 3, as numerous events are multiple segment ruptures. Note also that the maximum magnitudes are often the same for neighbouring SFSs (e.g. SFS01, SFS02 and SFS03) because the largest magnitude is referred to a unique earthquake that ruptured more than one SFS together.</w:t>
      </w:r>
    </w:p>
    <w:p w14:paraId="79A99121" w14:textId="5D98DA3C" w:rsidR="00756E29" w:rsidRPr="00C6394B" w:rsidRDefault="00756E29" w:rsidP="00474E9B">
      <w:pPr>
        <w:pStyle w:val="NITextBody"/>
        <w:spacing w:line="480" w:lineRule="auto"/>
        <w:rPr>
          <w:bCs/>
          <w:sz w:val="24"/>
          <w:szCs w:val="24"/>
        </w:rPr>
      </w:pPr>
      <w:r>
        <w:rPr>
          <w:sz w:val="24"/>
          <w:szCs w:val="24"/>
        </w:rPr>
        <w:t xml:space="preserve">As can be seen in Table 3, the </w:t>
      </w:r>
      <w:r w:rsidR="004333C8">
        <w:rPr>
          <w:sz w:val="24"/>
          <w:szCs w:val="24"/>
        </w:rPr>
        <w:t xml:space="preserve">annual </w:t>
      </w:r>
      <w:r>
        <w:rPr>
          <w:sz w:val="24"/>
          <w:szCs w:val="24"/>
        </w:rPr>
        <w:t xml:space="preserve">moment rate on each SFS, obtained by multiplying the source area by its slip rate and by the constant shear modulus (assumed equal to 30 GPa), is approximately proportional to the number of </w:t>
      </w:r>
      <w:bookmarkStart w:id="1" w:name="OLE_LINK3"/>
      <w:bookmarkStart w:id="2" w:name="OLE_LINK4"/>
      <w:bookmarkStart w:id="3" w:name="OLE_LINK5"/>
      <w:bookmarkStart w:id="4" w:name="OLE_LINK6"/>
      <w:r w:rsidRPr="00DE7BB7">
        <w:rPr>
          <w:bCs/>
          <w:sz w:val="24"/>
          <w:szCs w:val="24"/>
        </w:rPr>
        <w:t>M ≥ 4.0</w:t>
      </w:r>
      <w:r>
        <w:rPr>
          <w:sz w:val="24"/>
          <w:szCs w:val="24"/>
        </w:rPr>
        <w:t xml:space="preserve"> </w:t>
      </w:r>
      <w:bookmarkEnd w:id="1"/>
      <w:bookmarkEnd w:id="2"/>
      <w:bookmarkEnd w:id="3"/>
      <w:bookmarkEnd w:id="4"/>
      <w:r>
        <w:rPr>
          <w:sz w:val="24"/>
          <w:szCs w:val="24"/>
        </w:rPr>
        <w:t xml:space="preserve">earthquakes, </w:t>
      </w:r>
      <w:r w:rsidR="00B40C29">
        <w:rPr>
          <w:sz w:val="24"/>
          <w:szCs w:val="24"/>
        </w:rPr>
        <w:t xml:space="preserve">for </w:t>
      </w:r>
      <w:r w:rsidR="00B40C29" w:rsidRPr="00382F08">
        <w:rPr>
          <w:sz w:val="24"/>
          <w:szCs w:val="24"/>
        </w:rPr>
        <w:t xml:space="preserve">all the normal </w:t>
      </w:r>
      <w:r w:rsidR="00382F08">
        <w:rPr>
          <w:sz w:val="24"/>
          <w:szCs w:val="24"/>
        </w:rPr>
        <w:t xml:space="preserve">and some reverse </w:t>
      </w:r>
      <w:r w:rsidR="00B40C29" w:rsidRPr="00382F08">
        <w:rPr>
          <w:sz w:val="24"/>
          <w:szCs w:val="24"/>
        </w:rPr>
        <w:t>SFSs</w:t>
      </w:r>
      <w:r w:rsidR="00B40C29">
        <w:rPr>
          <w:sz w:val="24"/>
          <w:szCs w:val="24"/>
        </w:rPr>
        <w:t xml:space="preserve">. The ratio between the number </w:t>
      </w:r>
      <w:r w:rsidR="00382F08">
        <w:rPr>
          <w:sz w:val="24"/>
          <w:szCs w:val="24"/>
        </w:rPr>
        <w:t xml:space="preserve">of </w:t>
      </w:r>
      <w:r w:rsidR="00B40C29" w:rsidRPr="00DE7BB7">
        <w:rPr>
          <w:bCs/>
          <w:sz w:val="24"/>
          <w:szCs w:val="24"/>
        </w:rPr>
        <w:t>M ≥ 4.0</w:t>
      </w:r>
      <w:r w:rsidR="00B40C29">
        <w:rPr>
          <w:sz w:val="24"/>
          <w:szCs w:val="24"/>
        </w:rPr>
        <w:t xml:space="preserve"> earthquakes and the seismic rate is higher by nearly 50% for five </w:t>
      </w:r>
      <w:r w:rsidR="00764D33">
        <w:rPr>
          <w:sz w:val="24"/>
          <w:szCs w:val="24"/>
        </w:rPr>
        <w:t xml:space="preserve">of the reverse sources </w:t>
      </w:r>
      <w:r w:rsidR="00B40C29">
        <w:rPr>
          <w:sz w:val="24"/>
          <w:szCs w:val="24"/>
        </w:rPr>
        <w:t xml:space="preserve">(SFS17-18-19-20-21) and the two strike-slip sources (SFS23-24). </w:t>
      </w:r>
      <w:r w:rsidR="00EB69BE">
        <w:rPr>
          <w:sz w:val="24"/>
          <w:szCs w:val="24"/>
        </w:rPr>
        <w:t>T</w:t>
      </w:r>
      <w:r>
        <w:rPr>
          <w:sz w:val="24"/>
          <w:szCs w:val="24"/>
        </w:rPr>
        <w:t>h</w:t>
      </w:r>
      <w:r w:rsidR="00EB69BE">
        <w:rPr>
          <w:sz w:val="24"/>
          <w:szCs w:val="24"/>
        </w:rPr>
        <w:t>e proportionality is less clear for</w:t>
      </w:r>
      <w:r>
        <w:rPr>
          <w:sz w:val="24"/>
          <w:szCs w:val="24"/>
        </w:rPr>
        <w:t xml:space="preserve"> </w:t>
      </w:r>
      <w:r w:rsidRPr="00DE7BB7">
        <w:rPr>
          <w:bCs/>
          <w:sz w:val="24"/>
          <w:szCs w:val="24"/>
        </w:rPr>
        <w:t xml:space="preserve">M ≥ </w:t>
      </w:r>
      <w:r>
        <w:rPr>
          <w:bCs/>
          <w:sz w:val="24"/>
          <w:szCs w:val="24"/>
        </w:rPr>
        <w:t>6</w:t>
      </w:r>
      <w:r w:rsidRPr="00DE7BB7">
        <w:rPr>
          <w:bCs/>
          <w:sz w:val="24"/>
          <w:szCs w:val="24"/>
        </w:rPr>
        <w:t>.0</w:t>
      </w:r>
      <w:r w:rsidR="00EB69BE">
        <w:rPr>
          <w:bCs/>
          <w:sz w:val="24"/>
          <w:szCs w:val="24"/>
        </w:rPr>
        <w:t xml:space="preserve"> earthquakes. In fact, </w:t>
      </w:r>
      <w:r>
        <w:rPr>
          <w:bCs/>
          <w:sz w:val="24"/>
          <w:szCs w:val="24"/>
        </w:rPr>
        <w:t>in many case</w:t>
      </w:r>
      <w:r w:rsidR="00EB69BE">
        <w:rPr>
          <w:bCs/>
          <w:sz w:val="24"/>
          <w:szCs w:val="24"/>
        </w:rPr>
        <w:t>s</w:t>
      </w:r>
      <w:r>
        <w:rPr>
          <w:bCs/>
          <w:sz w:val="24"/>
          <w:szCs w:val="24"/>
        </w:rPr>
        <w:t xml:space="preserve"> a SFS of small area can be associated to the same strong earthquake with one or more neighbouring source, and so being </w:t>
      </w:r>
      <w:r w:rsidR="005519F5">
        <w:rPr>
          <w:bCs/>
          <w:sz w:val="24"/>
          <w:szCs w:val="24"/>
        </w:rPr>
        <w:t xml:space="preserve">assigned </w:t>
      </w:r>
      <w:r>
        <w:rPr>
          <w:bCs/>
          <w:sz w:val="24"/>
          <w:szCs w:val="24"/>
        </w:rPr>
        <w:t>many more M ≥ 6</w:t>
      </w:r>
      <w:r w:rsidRPr="00DE7BB7">
        <w:rPr>
          <w:bCs/>
          <w:sz w:val="24"/>
          <w:szCs w:val="24"/>
        </w:rPr>
        <w:t>.0</w:t>
      </w:r>
      <w:r>
        <w:rPr>
          <w:bCs/>
          <w:sz w:val="24"/>
          <w:szCs w:val="24"/>
        </w:rPr>
        <w:t xml:space="preserve"> events than could be the case if that SFS worked independently of the others.</w:t>
      </w:r>
    </w:p>
    <w:p w14:paraId="5871DF5C" w14:textId="23827AB8" w:rsidR="00663E6E" w:rsidRDefault="00756E29" w:rsidP="00474E9B">
      <w:pPr>
        <w:pStyle w:val="NITextBody"/>
        <w:spacing w:line="480" w:lineRule="auto"/>
        <w:rPr>
          <w:sz w:val="24"/>
          <w:szCs w:val="24"/>
        </w:rPr>
      </w:pPr>
      <w:r>
        <w:rPr>
          <w:sz w:val="24"/>
          <w:szCs w:val="24"/>
        </w:rPr>
        <w:lastRenderedPageBreak/>
        <w:t xml:space="preserve">The last column of </w:t>
      </w:r>
      <w:r w:rsidR="00F81CA9">
        <w:rPr>
          <w:sz w:val="24"/>
          <w:szCs w:val="24"/>
        </w:rPr>
        <w:t>Table 3 contains</w:t>
      </w:r>
      <w:r w:rsidR="00651ADB">
        <w:rPr>
          <w:sz w:val="24"/>
          <w:szCs w:val="24"/>
        </w:rPr>
        <w:t xml:space="preserve"> also, for each SFS</w:t>
      </w:r>
      <w:r w:rsidR="00F81CA9">
        <w:rPr>
          <w:sz w:val="24"/>
          <w:szCs w:val="24"/>
        </w:rPr>
        <w:t>,</w:t>
      </w:r>
      <w:r w:rsidR="00651ADB">
        <w:rPr>
          <w:sz w:val="24"/>
          <w:szCs w:val="24"/>
        </w:rPr>
        <w:t xml:space="preserve"> the maximum magnitude</w:t>
      </w:r>
      <w:r w:rsidR="00F81CA9">
        <w:rPr>
          <w:sz w:val="24"/>
          <w:szCs w:val="24"/>
        </w:rPr>
        <w:t xml:space="preserve">s attributed to the </w:t>
      </w:r>
      <w:r w:rsidR="008B4AEC">
        <w:rPr>
          <w:sz w:val="24"/>
          <w:szCs w:val="24"/>
        </w:rPr>
        <w:t xml:space="preserve">respective </w:t>
      </w:r>
      <w:r w:rsidR="00F10FE2">
        <w:rPr>
          <w:sz w:val="24"/>
          <w:szCs w:val="24"/>
        </w:rPr>
        <w:t xml:space="preserve">fault system (CSS) </w:t>
      </w:r>
      <w:r w:rsidR="00F81CA9">
        <w:rPr>
          <w:sz w:val="24"/>
          <w:szCs w:val="24"/>
        </w:rPr>
        <w:t xml:space="preserve">in the DISS 3.2.0. The comparison between the </w:t>
      </w:r>
      <w:bookmarkStart w:id="5" w:name="OLE_LINK1"/>
      <w:r w:rsidR="00F81CA9">
        <w:rPr>
          <w:sz w:val="24"/>
          <w:szCs w:val="24"/>
        </w:rPr>
        <w:t>largest magnitudes obtained from the simulation process for 100 ky</w:t>
      </w:r>
      <w:r w:rsidR="00C33AE8">
        <w:rPr>
          <w:sz w:val="24"/>
          <w:szCs w:val="24"/>
        </w:rPr>
        <w:t>r</w:t>
      </w:r>
      <w:r w:rsidR="00F81CA9">
        <w:rPr>
          <w:sz w:val="24"/>
          <w:szCs w:val="24"/>
        </w:rPr>
        <w:t xml:space="preserve"> and the DISS maximum magnitudes </w:t>
      </w:r>
      <w:bookmarkEnd w:id="5"/>
      <w:r w:rsidR="00F81CA9">
        <w:rPr>
          <w:sz w:val="24"/>
          <w:szCs w:val="24"/>
        </w:rPr>
        <w:t>show</w:t>
      </w:r>
      <w:r w:rsidR="00294DB8">
        <w:rPr>
          <w:sz w:val="24"/>
          <w:szCs w:val="24"/>
        </w:rPr>
        <w:t>s</w:t>
      </w:r>
      <w:r w:rsidR="00F81CA9">
        <w:rPr>
          <w:sz w:val="24"/>
          <w:szCs w:val="24"/>
        </w:rPr>
        <w:t xml:space="preserve"> </w:t>
      </w:r>
      <w:r w:rsidR="003678CC" w:rsidRPr="00474E9B">
        <w:rPr>
          <w:sz w:val="24"/>
          <w:szCs w:val="24"/>
        </w:rPr>
        <w:t>that the former magnitudes</w:t>
      </w:r>
      <w:r w:rsidR="00553C0B" w:rsidRPr="003678CC">
        <w:rPr>
          <w:sz w:val="24"/>
          <w:szCs w:val="24"/>
        </w:rPr>
        <w:t xml:space="preserve"> </w:t>
      </w:r>
      <w:r w:rsidR="003678CC">
        <w:rPr>
          <w:sz w:val="24"/>
          <w:szCs w:val="24"/>
        </w:rPr>
        <w:t>are larger than the latter ones by an order</w:t>
      </w:r>
      <w:r w:rsidR="00F81CA9">
        <w:rPr>
          <w:sz w:val="24"/>
          <w:szCs w:val="24"/>
        </w:rPr>
        <w:t xml:space="preserve"> of 0.7 magnitude units or </w:t>
      </w:r>
      <w:r w:rsidR="003678CC">
        <w:rPr>
          <w:sz w:val="24"/>
          <w:szCs w:val="24"/>
        </w:rPr>
        <w:t>more</w:t>
      </w:r>
      <w:r w:rsidR="00294DB8">
        <w:rPr>
          <w:sz w:val="24"/>
          <w:szCs w:val="24"/>
        </w:rPr>
        <w:t xml:space="preserve">. The explanation of this mismatch </w:t>
      </w:r>
      <w:r w:rsidR="0088291F">
        <w:rPr>
          <w:sz w:val="24"/>
          <w:szCs w:val="24"/>
        </w:rPr>
        <w:t xml:space="preserve">is attributed to the </w:t>
      </w:r>
      <w:r w:rsidR="00294DB8">
        <w:rPr>
          <w:sz w:val="24"/>
          <w:szCs w:val="24"/>
        </w:rPr>
        <w:t xml:space="preserve">fact that the simulator allows ruptures to cover the whole area of a single SFS, and even overcome the border </w:t>
      </w:r>
      <w:r w:rsidR="0088291F">
        <w:rPr>
          <w:sz w:val="24"/>
          <w:szCs w:val="24"/>
        </w:rPr>
        <w:t>among SFSs</w:t>
      </w:r>
      <w:r w:rsidR="00294DB8">
        <w:rPr>
          <w:sz w:val="24"/>
          <w:szCs w:val="24"/>
        </w:rPr>
        <w:t>. On the contrary, the maximum magnitudes guessed by the D</w:t>
      </w:r>
      <w:r w:rsidR="00895C1E">
        <w:rPr>
          <w:sz w:val="24"/>
          <w:szCs w:val="24"/>
        </w:rPr>
        <w:t>I</w:t>
      </w:r>
      <w:r w:rsidR="00294DB8">
        <w:rPr>
          <w:sz w:val="24"/>
          <w:szCs w:val="24"/>
        </w:rPr>
        <w:t xml:space="preserve">SS compilers are mainly </w:t>
      </w:r>
      <w:r w:rsidR="00633547">
        <w:rPr>
          <w:sz w:val="24"/>
          <w:szCs w:val="24"/>
        </w:rPr>
        <w:t xml:space="preserve">based </w:t>
      </w:r>
      <w:r w:rsidR="00294DB8">
        <w:rPr>
          <w:sz w:val="24"/>
          <w:szCs w:val="24"/>
        </w:rPr>
        <w:t xml:space="preserve">on </w:t>
      </w:r>
      <w:r w:rsidR="007620E2">
        <w:rPr>
          <w:sz w:val="24"/>
          <w:szCs w:val="24"/>
        </w:rPr>
        <w:t>(</w:t>
      </w:r>
      <w:r w:rsidR="00633547">
        <w:rPr>
          <w:sz w:val="24"/>
          <w:szCs w:val="24"/>
        </w:rPr>
        <w:t>1</w:t>
      </w:r>
      <w:r w:rsidR="007620E2">
        <w:rPr>
          <w:sz w:val="24"/>
          <w:szCs w:val="24"/>
        </w:rPr>
        <w:t>)</w:t>
      </w:r>
      <w:r w:rsidR="00633547">
        <w:rPr>
          <w:sz w:val="24"/>
          <w:szCs w:val="24"/>
        </w:rPr>
        <w:t xml:space="preserve"> the </w:t>
      </w:r>
      <w:r w:rsidR="00294DB8">
        <w:rPr>
          <w:sz w:val="24"/>
          <w:szCs w:val="24"/>
        </w:rPr>
        <w:t xml:space="preserve">largest </w:t>
      </w:r>
      <w:r w:rsidR="00633547">
        <w:rPr>
          <w:sz w:val="24"/>
          <w:szCs w:val="24"/>
        </w:rPr>
        <w:t xml:space="preserve">magnitude of associated historical/instrumental earthquake(s), </w:t>
      </w:r>
      <w:r w:rsidR="00580950">
        <w:rPr>
          <w:sz w:val="24"/>
          <w:szCs w:val="24"/>
        </w:rPr>
        <w:t>and/</w:t>
      </w:r>
      <w:r w:rsidR="00633547">
        <w:rPr>
          <w:sz w:val="24"/>
          <w:szCs w:val="24"/>
        </w:rPr>
        <w:t xml:space="preserve">or </w:t>
      </w:r>
      <w:r w:rsidR="007620E2">
        <w:rPr>
          <w:sz w:val="24"/>
          <w:szCs w:val="24"/>
        </w:rPr>
        <w:t>(</w:t>
      </w:r>
      <w:r w:rsidR="00633547">
        <w:rPr>
          <w:sz w:val="24"/>
          <w:szCs w:val="24"/>
        </w:rPr>
        <w:t>2</w:t>
      </w:r>
      <w:r w:rsidR="007620E2">
        <w:rPr>
          <w:sz w:val="24"/>
          <w:szCs w:val="24"/>
        </w:rPr>
        <w:t>)</w:t>
      </w:r>
      <w:r w:rsidR="00633547">
        <w:rPr>
          <w:sz w:val="24"/>
          <w:szCs w:val="24"/>
        </w:rPr>
        <w:t xml:space="preserve"> the scaling relationships between magnitude and fault size (Wells and Coppersmith, 1994), where </w:t>
      </w:r>
      <w:r w:rsidR="00F96968">
        <w:rPr>
          <w:sz w:val="24"/>
          <w:szCs w:val="24"/>
        </w:rPr>
        <w:t xml:space="preserve">the </w:t>
      </w:r>
      <w:r w:rsidR="00891AA5">
        <w:rPr>
          <w:sz w:val="24"/>
          <w:szCs w:val="24"/>
        </w:rPr>
        <w:t xml:space="preserve">fault </w:t>
      </w:r>
      <w:r w:rsidR="00F96968">
        <w:rPr>
          <w:sz w:val="24"/>
          <w:szCs w:val="24"/>
        </w:rPr>
        <w:t xml:space="preserve">length and/or the width </w:t>
      </w:r>
      <w:r w:rsidR="00145C80">
        <w:rPr>
          <w:sz w:val="24"/>
          <w:szCs w:val="24"/>
        </w:rPr>
        <w:t xml:space="preserve">are </w:t>
      </w:r>
      <w:r w:rsidR="00F96968">
        <w:rPr>
          <w:sz w:val="24"/>
          <w:szCs w:val="24"/>
        </w:rPr>
        <w:t>derive</w:t>
      </w:r>
      <w:r w:rsidR="00145C80">
        <w:rPr>
          <w:sz w:val="24"/>
          <w:szCs w:val="24"/>
        </w:rPr>
        <w:t>d</w:t>
      </w:r>
      <w:r w:rsidR="00F96968">
        <w:rPr>
          <w:sz w:val="24"/>
          <w:szCs w:val="24"/>
        </w:rPr>
        <w:t xml:space="preserve"> </w:t>
      </w:r>
      <w:r w:rsidR="00145C80">
        <w:rPr>
          <w:sz w:val="24"/>
          <w:szCs w:val="24"/>
        </w:rPr>
        <w:t>from</w:t>
      </w:r>
      <w:r w:rsidR="00F96968">
        <w:rPr>
          <w:sz w:val="24"/>
          <w:szCs w:val="24"/>
        </w:rPr>
        <w:t xml:space="preserve"> geological and/or seismological data</w:t>
      </w:r>
      <w:r w:rsidR="005519F5">
        <w:rPr>
          <w:sz w:val="24"/>
          <w:szCs w:val="24"/>
        </w:rPr>
        <w:t>, but are generally smaller than the entire SFS to which they belong.</w:t>
      </w:r>
    </w:p>
    <w:p w14:paraId="06C715CC" w14:textId="77777777" w:rsidR="00D078D3" w:rsidRDefault="00D078D3" w:rsidP="00474E9B">
      <w:pPr>
        <w:pStyle w:val="NITableCaption"/>
        <w:spacing w:line="480" w:lineRule="auto"/>
        <w:jc w:val="both"/>
        <w:rPr>
          <w:sz w:val="24"/>
          <w:szCs w:val="24"/>
        </w:rPr>
      </w:pPr>
    </w:p>
    <w:p w14:paraId="24412F35" w14:textId="5C359BEF" w:rsidR="0085423C" w:rsidRDefault="0085423C" w:rsidP="00474E9B">
      <w:pPr>
        <w:pStyle w:val="NITableCaption"/>
        <w:spacing w:line="480" w:lineRule="auto"/>
        <w:jc w:val="both"/>
        <w:rPr>
          <w:sz w:val="24"/>
          <w:szCs w:val="24"/>
        </w:rPr>
      </w:pPr>
      <w:r w:rsidRPr="007478A0">
        <w:rPr>
          <w:sz w:val="24"/>
          <w:szCs w:val="24"/>
        </w:rPr>
        <w:t xml:space="preserve">Table </w:t>
      </w:r>
      <w:r>
        <w:rPr>
          <w:sz w:val="24"/>
          <w:szCs w:val="24"/>
        </w:rPr>
        <w:t>3</w:t>
      </w:r>
      <w:r w:rsidR="0029746D">
        <w:rPr>
          <w:b w:val="0"/>
          <w:sz w:val="24"/>
          <w:szCs w:val="24"/>
        </w:rPr>
        <w:t>.</w:t>
      </w:r>
      <w:r w:rsidRPr="00B86DFF">
        <w:rPr>
          <w:b w:val="0"/>
          <w:sz w:val="24"/>
          <w:szCs w:val="24"/>
        </w:rPr>
        <w:t xml:space="preserve"> </w:t>
      </w:r>
      <w:r w:rsidRPr="00B86DFF">
        <w:rPr>
          <w:b w:val="0"/>
          <w:sz w:val="24"/>
          <w:szCs w:val="24"/>
          <w:lang w:val="en-US"/>
        </w:rPr>
        <w:t xml:space="preserve">Main features of the synthetic catalog </w:t>
      </w:r>
      <w:r w:rsidR="00C21418" w:rsidRPr="00B86DFF">
        <w:rPr>
          <w:b w:val="0"/>
          <w:sz w:val="24"/>
          <w:szCs w:val="24"/>
          <w:lang w:val="en-US"/>
        </w:rPr>
        <w:t>of 100 ky</w:t>
      </w:r>
      <w:r w:rsidR="00C33AE8" w:rsidRPr="00B86DFF">
        <w:rPr>
          <w:b w:val="0"/>
          <w:sz w:val="24"/>
          <w:szCs w:val="24"/>
          <w:lang w:val="en-US"/>
        </w:rPr>
        <w:t>r</w:t>
      </w:r>
      <w:r w:rsidR="00C21418" w:rsidRPr="00B86DFF">
        <w:rPr>
          <w:b w:val="0"/>
          <w:sz w:val="24"/>
          <w:szCs w:val="24"/>
          <w:lang w:val="en-US"/>
        </w:rPr>
        <w:t xml:space="preserve"> </w:t>
      </w:r>
      <w:r w:rsidRPr="00B86DFF">
        <w:rPr>
          <w:b w:val="0"/>
          <w:sz w:val="24"/>
          <w:szCs w:val="24"/>
          <w:lang w:val="en-US"/>
        </w:rPr>
        <w:t xml:space="preserve">obtained by the simulator for the </w:t>
      </w:r>
      <w:r w:rsidR="00F1361B" w:rsidRPr="00B86DFF">
        <w:rPr>
          <w:b w:val="0"/>
          <w:sz w:val="24"/>
          <w:szCs w:val="24"/>
          <w:lang w:val="en-US"/>
        </w:rPr>
        <w:t>SFSs</w:t>
      </w:r>
      <w:r w:rsidRPr="00B86DFF">
        <w:rPr>
          <w:b w:val="0"/>
          <w:sz w:val="24"/>
          <w:szCs w:val="24"/>
          <w:lang w:val="en-US"/>
        </w:rPr>
        <w:t xml:space="preserve"> </w:t>
      </w:r>
      <w:r w:rsidR="009F6CB5" w:rsidRPr="00B86DFF">
        <w:rPr>
          <w:b w:val="0"/>
          <w:sz w:val="24"/>
          <w:szCs w:val="24"/>
        </w:rPr>
        <w:t>of the Central Apennines</w:t>
      </w:r>
    </w:p>
    <w:tbl>
      <w:tblPr>
        <w:tblW w:w="0" w:type="auto"/>
        <w:jc w:val="center"/>
        <w:tblLayout w:type="fixed"/>
        <w:tblCellMar>
          <w:left w:w="0" w:type="dxa"/>
          <w:right w:w="0" w:type="dxa"/>
        </w:tblCellMar>
        <w:tblLook w:val="04A0" w:firstRow="1" w:lastRow="0" w:firstColumn="1" w:lastColumn="0" w:noHBand="0" w:noVBand="1"/>
      </w:tblPr>
      <w:tblGrid>
        <w:gridCol w:w="841"/>
        <w:gridCol w:w="709"/>
        <w:gridCol w:w="992"/>
        <w:gridCol w:w="1134"/>
        <w:gridCol w:w="1701"/>
        <w:gridCol w:w="1701"/>
        <w:gridCol w:w="1134"/>
        <w:gridCol w:w="992"/>
      </w:tblGrid>
      <w:tr w:rsidR="00C51C81" w:rsidRPr="005D7634" w14:paraId="7C6ADE82" w14:textId="1DD52F6B" w:rsidTr="00C51C81">
        <w:trPr>
          <w:trHeight w:val="680"/>
          <w:jc w:val="center"/>
        </w:trPr>
        <w:tc>
          <w:tcPr>
            <w:tcW w:w="841" w:type="dxa"/>
            <w:tcBorders>
              <w:top w:val="single" w:sz="8" w:space="0" w:color="000000"/>
              <w:left w:val="single" w:sz="8" w:space="0" w:color="000000"/>
              <w:bottom w:val="single" w:sz="8" w:space="0" w:color="000000"/>
              <w:right w:val="single" w:sz="8" w:space="0" w:color="000000"/>
            </w:tcBorders>
            <w:vAlign w:val="center"/>
          </w:tcPr>
          <w:p w14:paraId="73BCD267" w14:textId="7EEA069D" w:rsidR="00A45035" w:rsidRPr="00B86DFF" w:rsidRDefault="00A45035" w:rsidP="00A45035">
            <w:pPr>
              <w:pStyle w:val="ListParagraph"/>
              <w:ind w:left="0"/>
              <w:jc w:val="center"/>
              <w:rPr>
                <w:rFonts w:ascii="Times New Roman" w:eastAsia="Times New Roman" w:hAnsi="Times New Roman"/>
                <w:b/>
              </w:rPr>
            </w:pPr>
            <w:r w:rsidRPr="00B86DFF">
              <w:rPr>
                <w:rFonts w:ascii="Times New Roman" w:eastAsia="Times New Roman" w:hAnsi="Times New Roman"/>
                <w:b/>
              </w:rPr>
              <w:t>ID</w:t>
            </w:r>
          </w:p>
        </w:tc>
        <w:tc>
          <w:tcPr>
            <w:tcW w:w="709" w:type="dxa"/>
            <w:tcBorders>
              <w:top w:val="single" w:sz="8" w:space="0" w:color="000000"/>
              <w:left w:val="single" w:sz="8" w:space="0" w:color="000000"/>
              <w:bottom w:val="single" w:sz="8" w:space="0" w:color="000000"/>
              <w:right w:val="single" w:sz="8" w:space="0" w:color="000000"/>
            </w:tcBorders>
          </w:tcPr>
          <w:p w14:paraId="0CAC87DB" w14:textId="77777777" w:rsidR="00A45035" w:rsidRPr="005D7634" w:rsidRDefault="00A45035" w:rsidP="00A45035">
            <w:pPr>
              <w:spacing w:after="0" w:line="240" w:lineRule="auto"/>
              <w:jc w:val="center"/>
              <w:rPr>
                <w:rFonts w:ascii="Times New Roman" w:hAnsi="Times New Roman" w:cs="Times New Roman"/>
                <w:b/>
                <w:bCs/>
                <w:lang w:eastAsia="ja-JP" w:bidi="he-IL"/>
              </w:rPr>
            </w:pPr>
          </w:p>
          <w:p w14:paraId="745F5405" w14:textId="1EC2C758" w:rsidR="00A45035" w:rsidRPr="005D7634" w:rsidRDefault="00A45035" w:rsidP="00A45035">
            <w:pPr>
              <w:spacing w:after="0" w:line="240" w:lineRule="auto"/>
              <w:jc w:val="center"/>
              <w:rPr>
                <w:rFonts w:ascii="Times New Roman" w:hAnsi="Times New Roman" w:cs="Times New Roman"/>
                <w:b/>
                <w:bCs/>
                <w:lang w:eastAsia="ja-JP" w:bidi="he-IL"/>
              </w:rPr>
            </w:pPr>
            <w:r w:rsidRPr="00B86DFF">
              <w:rPr>
                <w:rFonts w:ascii="Times New Roman" w:eastAsia="Times New Roman" w:hAnsi="Times New Roman" w:cs="Times New Roman"/>
                <w:b/>
              </w:rPr>
              <w:t>Rake</w:t>
            </w:r>
          </w:p>
        </w:tc>
        <w:tc>
          <w:tcPr>
            <w:tcW w:w="992" w:type="dxa"/>
            <w:tcBorders>
              <w:top w:val="single" w:sz="8" w:space="0" w:color="000000"/>
              <w:left w:val="single" w:sz="8" w:space="0" w:color="000000"/>
              <w:bottom w:val="single" w:sz="8" w:space="0" w:color="000000"/>
              <w:right w:val="single" w:sz="8" w:space="0" w:color="000000"/>
            </w:tcBorders>
          </w:tcPr>
          <w:p w14:paraId="1E0D9EEC" w14:textId="51065BBF" w:rsidR="00A45035" w:rsidRPr="005D7634" w:rsidRDefault="00A45035" w:rsidP="00A45035">
            <w:pPr>
              <w:spacing w:after="0" w:line="240" w:lineRule="auto"/>
              <w:jc w:val="center"/>
              <w:rPr>
                <w:rFonts w:ascii="Times New Roman" w:hAnsi="Times New Roman" w:cs="Times New Roman"/>
                <w:b/>
                <w:bCs/>
                <w:lang w:eastAsia="ja-JP" w:bidi="he-IL"/>
              </w:rPr>
            </w:pPr>
            <w:r w:rsidRPr="005D7634">
              <w:rPr>
                <w:rFonts w:ascii="Times New Roman" w:hAnsi="Times New Roman" w:cs="Times New Roman"/>
                <w:b/>
                <w:bCs/>
                <w:lang w:eastAsia="ja-JP" w:bidi="he-IL"/>
              </w:rPr>
              <w:t xml:space="preserve">Area </w:t>
            </w:r>
          </w:p>
          <w:p w14:paraId="7FF95C32" w14:textId="0B967BC9" w:rsidR="00A45035" w:rsidRPr="005D7634" w:rsidRDefault="00A45035" w:rsidP="00A45035">
            <w:pPr>
              <w:spacing w:after="0" w:line="240" w:lineRule="auto"/>
              <w:jc w:val="center"/>
              <w:rPr>
                <w:rFonts w:ascii="Times New Roman" w:hAnsi="Times New Roman" w:cs="Times New Roman"/>
                <w:b/>
                <w:bCs/>
                <w:lang w:eastAsia="ja-JP" w:bidi="he-IL"/>
              </w:rPr>
            </w:pPr>
            <w:r w:rsidRPr="005D7634">
              <w:rPr>
                <w:rFonts w:ascii="Times New Roman" w:hAnsi="Times New Roman" w:cs="Times New Roman"/>
                <w:b/>
                <w:bCs/>
                <w:lang w:eastAsia="ja-JP" w:bidi="he-IL"/>
              </w:rPr>
              <w:t>(km</w:t>
            </w:r>
            <w:r w:rsidRPr="005A52A2">
              <w:rPr>
                <w:rFonts w:ascii="Times New Roman" w:hAnsi="Times New Roman" w:cs="Times New Roman"/>
                <w:b/>
                <w:bCs/>
                <w:vertAlign w:val="superscript"/>
                <w:lang w:eastAsia="ja-JP" w:bidi="he-IL"/>
              </w:rPr>
              <w:t>2</w:t>
            </w:r>
            <w:r w:rsidRPr="005D7634">
              <w:rPr>
                <w:rFonts w:ascii="Times New Roman" w:hAnsi="Times New Roman" w:cs="Times New Roman"/>
                <w:b/>
                <w:bCs/>
                <w:lang w:eastAsia="ja-JP" w:bidi="he-IL"/>
              </w:rPr>
              <w:t>)</w:t>
            </w:r>
          </w:p>
        </w:tc>
        <w:tc>
          <w:tcPr>
            <w:tcW w:w="1134" w:type="dxa"/>
            <w:tcBorders>
              <w:top w:val="single" w:sz="8" w:space="0" w:color="000000"/>
              <w:left w:val="single" w:sz="8" w:space="0" w:color="000000"/>
              <w:bottom w:val="single" w:sz="8" w:space="0" w:color="000000"/>
              <w:right w:val="single" w:sz="8" w:space="0" w:color="000000"/>
            </w:tcBorders>
          </w:tcPr>
          <w:p w14:paraId="50970DC7" w14:textId="73643240" w:rsidR="00A45035" w:rsidRDefault="00A45035" w:rsidP="00A45035">
            <w:pPr>
              <w:spacing w:after="0" w:line="240" w:lineRule="auto"/>
              <w:jc w:val="center"/>
              <w:rPr>
                <w:rFonts w:ascii="Times New Roman" w:hAnsi="Times New Roman" w:cs="Times New Roman"/>
                <w:b/>
                <w:bCs/>
                <w:lang w:eastAsia="ja-JP" w:bidi="he-IL"/>
              </w:rPr>
            </w:pPr>
            <w:r>
              <w:rPr>
                <w:rFonts w:ascii="Times New Roman" w:hAnsi="Times New Roman" w:cs="Times New Roman"/>
                <w:b/>
                <w:bCs/>
                <w:lang w:eastAsia="ja-JP" w:bidi="he-IL"/>
              </w:rPr>
              <w:t>Mo/y</w:t>
            </w:r>
            <w:r w:rsidR="00D44190">
              <w:rPr>
                <w:rFonts w:ascii="Times New Roman" w:hAnsi="Times New Roman" w:cs="Times New Roman"/>
                <w:b/>
                <w:bCs/>
                <w:lang w:eastAsia="ja-JP" w:bidi="he-IL"/>
              </w:rPr>
              <w:t>ear</w:t>
            </w:r>
          </w:p>
          <w:p w14:paraId="4E9F5767" w14:textId="569BEF34" w:rsidR="00A368EC" w:rsidRPr="005D7634" w:rsidRDefault="00A368EC" w:rsidP="00E214B3">
            <w:pPr>
              <w:spacing w:after="0" w:line="240" w:lineRule="auto"/>
              <w:jc w:val="center"/>
              <w:rPr>
                <w:rFonts w:ascii="Times New Roman" w:hAnsi="Times New Roman" w:cs="Times New Roman"/>
                <w:b/>
                <w:bCs/>
                <w:lang w:eastAsia="ja-JP" w:bidi="he-IL"/>
              </w:rPr>
            </w:pPr>
            <w:r>
              <w:rPr>
                <w:rFonts w:ascii="Times New Roman" w:hAnsi="Times New Roman" w:cs="Times New Roman"/>
                <w:b/>
                <w:bCs/>
                <w:lang w:eastAsia="ja-JP" w:bidi="he-IL"/>
              </w:rPr>
              <w:t>(</w:t>
            </w:r>
            <w:r w:rsidR="00A61FBC">
              <w:rPr>
                <w:rFonts w:ascii="Times New Roman" w:hAnsi="Times New Roman" w:cs="Times New Roman"/>
                <w:b/>
                <w:bCs/>
                <w:lang w:eastAsia="ja-JP" w:bidi="he-IL"/>
              </w:rPr>
              <w:t>N</w:t>
            </w:r>
            <w:r>
              <w:rPr>
                <w:rFonts w:ascii="Times New Roman" w:hAnsi="Times New Roman" w:cs="Times New Roman"/>
                <w:b/>
                <w:bCs/>
                <w:lang w:eastAsia="ja-JP" w:bidi="he-IL"/>
              </w:rPr>
              <w:t>m</w:t>
            </w:r>
            <w:r w:rsidR="00A61FBC">
              <w:rPr>
                <w:rFonts w:ascii="Times New Roman" w:hAnsi="Times New Roman" w:cs="Times New Roman"/>
                <w:b/>
                <w:bCs/>
                <w:lang w:eastAsia="ja-JP" w:bidi="he-IL"/>
              </w:rPr>
              <w:t>/</w:t>
            </w:r>
            <w:r>
              <w:rPr>
                <w:rFonts w:ascii="Times New Roman" w:hAnsi="Times New Roman" w:cs="Times New Roman"/>
                <w:b/>
                <w:bCs/>
                <w:lang w:eastAsia="ja-JP" w:bidi="he-IL"/>
              </w:rPr>
              <w:t>y</w:t>
            </w:r>
            <w:r w:rsidR="00C33AE8">
              <w:rPr>
                <w:rFonts w:ascii="Times New Roman" w:hAnsi="Times New Roman" w:cs="Times New Roman"/>
                <w:b/>
                <w:bCs/>
                <w:lang w:eastAsia="ja-JP" w:bidi="he-IL"/>
              </w:rPr>
              <w:t>r</w:t>
            </w:r>
            <w:r>
              <w:rPr>
                <w:rFonts w:ascii="Times New Roman" w:hAnsi="Times New Roman" w:cs="Times New Roman"/>
                <w:b/>
                <w:bCs/>
                <w:lang w:eastAsia="ja-JP" w:bidi="he-IL"/>
              </w:rPr>
              <w:t>)</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4C46DCE5" w14:textId="6D1A7010" w:rsidR="00A45035" w:rsidRPr="005D7634" w:rsidRDefault="00A45035" w:rsidP="00A45035">
            <w:pPr>
              <w:spacing w:after="0" w:line="240" w:lineRule="auto"/>
              <w:jc w:val="center"/>
              <w:rPr>
                <w:rFonts w:ascii="Times New Roman" w:hAnsi="Times New Roman" w:cs="Times New Roman"/>
                <w:b/>
                <w:bCs/>
                <w:lang w:eastAsia="ja-JP" w:bidi="he-IL"/>
              </w:rPr>
            </w:pPr>
            <w:r w:rsidRPr="005D7634">
              <w:rPr>
                <w:rFonts w:ascii="Times New Roman" w:hAnsi="Times New Roman" w:cs="Times New Roman"/>
                <w:b/>
                <w:bCs/>
                <w:lang w:eastAsia="ja-JP" w:bidi="he-IL"/>
              </w:rPr>
              <w:t xml:space="preserve">Number of </w:t>
            </w:r>
          </w:p>
          <w:p w14:paraId="0215BDB4" w14:textId="77777777" w:rsidR="00A45035" w:rsidRPr="005D7634" w:rsidRDefault="00A45035" w:rsidP="00A45035">
            <w:pPr>
              <w:spacing w:after="0" w:line="240" w:lineRule="auto"/>
              <w:jc w:val="center"/>
              <w:rPr>
                <w:rFonts w:ascii="Times New Roman" w:hAnsi="Times New Roman" w:cs="Times New Roman"/>
                <w:b/>
                <w:bCs/>
                <w:lang w:eastAsia="ja-JP" w:bidi="he-IL"/>
              </w:rPr>
            </w:pPr>
            <w:r w:rsidRPr="005D7634">
              <w:rPr>
                <w:rFonts w:ascii="Times New Roman" w:hAnsi="Times New Roman" w:cs="Times New Roman"/>
                <w:b/>
                <w:bCs/>
                <w:lang w:eastAsia="ja-JP" w:bidi="he-IL"/>
              </w:rPr>
              <w:t xml:space="preserve">synthetic events </w:t>
            </w:r>
          </w:p>
          <w:p w14:paraId="2DE0A491" w14:textId="171B4888" w:rsidR="00A45035" w:rsidRPr="005D7634" w:rsidRDefault="00A45035" w:rsidP="00A45035">
            <w:pPr>
              <w:spacing w:after="0" w:line="240" w:lineRule="auto"/>
              <w:jc w:val="center"/>
              <w:rPr>
                <w:rFonts w:ascii="Times New Roman" w:hAnsi="Times New Roman" w:cs="Times New Roman"/>
                <w:lang w:eastAsia="ja-JP" w:bidi="he-IL"/>
              </w:rPr>
            </w:pPr>
            <w:bookmarkStart w:id="6" w:name="OLE_LINK2"/>
            <w:r w:rsidRPr="005D7634">
              <w:rPr>
                <w:rFonts w:ascii="Times New Roman" w:hAnsi="Times New Roman" w:cs="Times New Roman"/>
                <w:b/>
                <w:bCs/>
                <w:lang w:eastAsia="ja-JP" w:bidi="he-IL"/>
              </w:rPr>
              <w:t>M ≥ 4.0</w:t>
            </w:r>
            <w:bookmarkEnd w:id="6"/>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1C04960F" w14:textId="77777777" w:rsidR="00A45035" w:rsidRPr="005D7634" w:rsidRDefault="00A45035" w:rsidP="00A45035">
            <w:pPr>
              <w:spacing w:after="0" w:line="240" w:lineRule="auto"/>
              <w:jc w:val="center"/>
              <w:rPr>
                <w:rFonts w:ascii="Times New Roman" w:hAnsi="Times New Roman" w:cs="Times New Roman"/>
                <w:b/>
                <w:bCs/>
                <w:lang w:eastAsia="ja-JP" w:bidi="he-IL"/>
              </w:rPr>
            </w:pPr>
            <w:r w:rsidRPr="005D7634">
              <w:rPr>
                <w:rFonts w:ascii="Times New Roman" w:hAnsi="Times New Roman" w:cs="Times New Roman"/>
                <w:b/>
                <w:bCs/>
                <w:lang w:eastAsia="ja-JP" w:bidi="he-IL"/>
              </w:rPr>
              <w:t xml:space="preserve">Number of </w:t>
            </w:r>
          </w:p>
          <w:p w14:paraId="489FA4F3" w14:textId="76FD80F5" w:rsidR="00A45035" w:rsidRPr="005D7634" w:rsidRDefault="00A45035" w:rsidP="00A45035">
            <w:pPr>
              <w:spacing w:after="0" w:line="240" w:lineRule="auto"/>
              <w:jc w:val="center"/>
              <w:rPr>
                <w:rFonts w:ascii="Times New Roman" w:hAnsi="Times New Roman" w:cs="Times New Roman"/>
                <w:b/>
                <w:bCs/>
                <w:lang w:eastAsia="ja-JP" w:bidi="he-IL"/>
              </w:rPr>
            </w:pPr>
            <w:r w:rsidRPr="005D7634">
              <w:rPr>
                <w:rFonts w:ascii="Times New Roman" w:hAnsi="Times New Roman" w:cs="Times New Roman"/>
                <w:b/>
                <w:bCs/>
                <w:lang w:eastAsia="ja-JP" w:bidi="he-IL"/>
              </w:rPr>
              <w:t xml:space="preserve">synthetic events </w:t>
            </w:r>
          </w:p>
          <w:p w14:paraId="1E161EED" w14:textId="2F87E2FB" w:rsidR="00A45035" w:rsidRPr="005D7634" w:rsidRDefault="00A45035" w:rsidP="00A45035">
            <w:pPr>
              <w:spacing w:after="0" w:line="240" w:lineRule="auto"/>
              <w:jc w:val="center"/>
              <w:rPr>
                <w:rFonts w:ascii="Times New Roman" w:hAnsi="Times New Roman" w:cs="Times New Roman"/>
                <w:lang w:eastAsia="ja-JP" w:bidi="he-IL"/>
              </w:rPr>
            </w:pPr>
            <w:r w:rsidRPr="005D7634">
              <w:rPr>
                <w:rFonts w:ascii="Times New Roman" w:hAnsi="Times New Roman" w:cs="Times New Roman"/>
                <w:b/>
                <w:bCs/>
                <w:lang w:eastAsia="ja-JP" w:bidi="he-IL"/>
              </w:rPr>
              <w:t>M ≥ 6.0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3FC30F56" w14:textId="6C092013" w:rsidR="00A45035" w:rsidRDefault="00A45035" w:rsidP="00580950">
            <w:pPr>
              <w:spacing w:after="0" w:line="240" w:lineRule="auto"/>
              <w:jc w:val="center"/>
              <w:rPr>
                <w:rFonts w:ascii="Times New Roman" w:hAnsi="Times New Roman" w:cs="Times New Roman"/>
                <w:b/>
                <w:bCs/>
                <w:lang w:eastAsia="ja-JP" w:bidi="he-IL"/>
              </w:rPr>
            </w:pPr>
            <w:r w:rsidRPr="005D7634">
              <w:rPr>
                <w:rFonts w:ascii="Times New Roman" w:hAnsi="Times New Roman" w:cs="Times New Roman"/>
                <w:b/>
                <w:bCs/>
                <w:lang w:eastAsia="ja-JP" w:bidi="he-IL"/>
              </w:rPr>
              <w:t>Synthetic</w:t>
            </w:r>
          </w:p>
          <w:p w14:paraId="51AD322E" w14:textId="31D585E3" w:rsidR="00A45035" w:rsidRPr="00B86DFF" w:rsidRDefault="00A45035" w:rsidP="00580950">
            <w:pPr>
              <w:spacing w:after="0" w:line="240" w:lineRule="auto"/>
              <w:jc w:val="center"/>
              <w:rPr>
                <w:rFonts w:ascii="Times New Roman" w:hAnsi="Times New Roman" w:cs="Times New Roman"/>
                <w:lang w:eastAsia="ja-JP" w:bidi="he-IL"/>
              </w:rPr>
            </w:pPr>
            <w:r w:rsidRPr="005D7634">
              <w:rPr>
                <w:rFonts w:ascii="Times New Roman" w:hAnsi="Times New Roman" w:cs="Times New Roman"/>
                <w:b/>
                <w:bCs/>
                <w:lang w:eastAsia="ja-JP" w:bidi="he-IL"/>
              </w:rPr>
              <w:t>Max M</w:t>
            </w:r>
          </w:p>
        </w:tc>
        <w:tc>
          <w:tcPr>
            <w:tcW w:w="992" w:type="dxa"/>
            <w:tcBorders>
              <w:top w:val="single" w:sz="8" w:space="0" w:color="000000"/>
              <w:left w:val="single" w:sz="8" w:space="0" w:color="000000"/>
              <w:bottom w:val="single" w:sz="8" w:space="0" w:color="000000"/>
              <w:right w:val="single" w:sz="8" w:space="0" w:color="000000"/>
            </w:tcBorders>
          </w:tcPr>
          <w:p w14:paraId="4CEBEC33" w14:textId="28C0FE4D" w:rsidR="00A45035" w:rsidRPr="005D7634" w:rsidRDefault="00A45035" w:rsidP="00A45035">
            <w:pPr>
              <w:spacing w:after="0" w:line="240" w:lineRule="auto"/>
              <w:jc w:val="center"/>
              <w:rPr>
                <w:rFonts w:ascii="Times New Roman" w:hAnsi="Times New Roman" w:cs="Times New Roman"/>
                <w:b/>
                <w:bCs/>
                <w:lang w:eastAsia="ja-JP" w:bidi="he-IL"/>
              </w:rPr>
            </w:pPr>
            <w:r w:rsidRPr="005D7634">
              <w:rPr>
                <w:rFonts w:ascii="Times New Roman" w:hAnsi="Times New Roman" w:cs="Times New Roman"/>
                <w:b/>
                <w:bCs/>
                <w:lang w:eastAsia="ja-JP" w:bidi="he-IL"/>
              </w:rPr>
              <w:t>CSS</w:t>
            </w:r>
          </w:p>
          <w:p w14:paraId="1688E72D" w14:textId="5ECE0B86" w:rsidR="00A45035" w:rsidRPr="005D7634" w:rsidRDefault="00A45035" w:rsidP="00067E14">
            <w:pPr>
              <w:spacing w:after="0" w:line="240" w:lineRule="auto"/>
              <w:jc w:val="center"/>
              <w:rPr>
                <w:rFonts w:ascii="Times New Roman" w:hAnsi="Times New Roman" w:cs="Times New Roman"/>
                <w:b/>
                <w:bCs/>
                <w:lang w:eastAsia="ja-JP" w:bidi="he-IL"/>
              </w:rPr>
            </w:pPr>
            <w:r w:rsidRPr="005D7634">
              <w:rPr>
                <w:rFonts w:ascii="Times New Roman" w:hAnsi="Times New Roman" w:cs="Times New Roman"/>
                <w:b/>
                <w:bCs/>
                <w:lang w:eastAsia="ja-JP" w:bidi="he-IL"/>
              </w:rPr>
              <w:t>Max M</w:t>
            </w:r>
          </w:p>
        </w:tc>
      </w:tr>
      <w:tr w:rsidR="00A61FBC" w:rsidRPr="005D7634" w14:paraId="067185D2" w14:textId="1D1971E1" w:rsidTr="006938B2">
        <w:trPr>
          <w:trHeight w:val="283"/>
          <w:jc w:val="center"/>
        </w:trPr>
        <w:tc>
          <w:tcPr>
            <w:tcW w:w="841" w:type="dxa"/>
            <w:tcBorders>
              <w:top w:val="single" w:sz="8" w:space="0" w:color="000000"/>
              <w:left w:val="single" w:sz="8" w:space="0" w:color="000000"/>
              <w:bottom w:val="single" w:sz="8" w:space="0" w:color="000000"/>
              <w:right w:val="single" w:sz="8" w:space="0" w:color="000000"/>
            </w:tcBorders>
            <w:vAlign w:val="center"/>
          </w:tcPr>
          <w:p w14:paraId="2AE70C3A" w14:textId="77777777" w:rsidR="00A61FBC" w:rsidRPr="005D7634" w:rsidRDefault="00A61FBC" w:rsidP="00A61FBC">
            <w:pPr>
              <w:pStyle w:val="ListParagraph"/>
              <w:ind w:left="0"/>
              <w:jc w:val="center"/>
              <w:rPr>
                <w:rFonts w:ascii="Times New Roman" w:eastAsia="Times New Roman" w:hAnsi="Times New Roman"/>
                <w:lang w:val="it-IT"/>
              </w:rPr>
            </w:pPr>
            <w:r w:rsidRPr="005D7634">
              <w:rPr>
                <w:rFonts w:ascii="Times New Roman" w:eastAsia="Times New Roman" w:hAnsi="Times New Roman"/>
                <w:bCs/>
              </w:rPr>
              <w:t>SFS01</w:t>
            </w:r>
          </w:p>
        </w:tc>
        <w:tc>
          <w:tcPr>
            <w:tcW w:w="709" w:type="dxa"/>
            <w:tcBorders>
              <w:top w:val="single" w:sz="8" w:space="0" w:color="000000"/>
              <w:left w:val="single" w:sz="8" w:space="0" w:color="000000"/>
              <w:bottom w:val="single" w:sz="8" w:space="0" w:color="000000"/>
              <w:right w:val="single" w:sz="8" w:space="0" w:color="000000"/>
            </w:tcBorders>
            <w:vAlign w:val="center"/>
          </w:tcPr>
          <w:p w14:paraId="615014D7" w14:textId="4A113828"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A"/>
              </w:rPr>
              <w:t>N</w:t>
            </w:r>
          </w:p>
        </w:tc>
        <w:tc>
          <w:tcPr>
            <w:tcW w:w="992" w:type="dxa"/>
            <w:tcBorders>
              <w:top w:val="single" w:sz="8" w:space="0" w:color="000000"/>
              <w:left w:val="single" w:sz="8" w:space="0" w:color="000000"/>
              <w:bottom w:val="single" w:sz="8" w:space="0" w:color="000000"/>
              <w:right w:val="single" w:sz="8" w:space="0" w:color="000000"/>
            </w:tcBorders>
            <w:vAlign w:val="bottom"/>
          </w:tcPr>
          <w:p w14:paraId="330D2B60" w14:textId="4B0C3F9A" w:rsidR="00A61FBC" w:rsidRPr="005A52A2" w:rsidRDefault="00A61FBC" w:rsidP="00A61FBC">
            <w:pPr>
              <w:spacing w:after="0" w:line="240" w:lineRule="exact"/>
              <w:jc w:val="center"/>
              <w:rPr>
                <w:rFonts w:ascii="Times New Roman" w:hAnsi="Times New Roman" w:cs="Times New Roman"/>
                <w:color w:val="000000"/>
              </w:rPr>
            </w:pPr>
            <w:r w:rsidRPr="005A52A2">
              <w:rPr>
                <w:rFonts w:ascii="Times New Roman" w:hAnsi="Times New Roman" w:cs="Times New Roman"/>
                <w:color w:val="000000"/>
              </w:rPr>
              <w:t>1380</w:t>
            </w:r>
          </w:p>
        </w:tc>
        <w:tc>
          <w:tcPr>
            <w:tcW w:w="1134" w:type="dxa"/>
            <w:tcBorders>
              <w:top w:val="single" w:sz="8" w:space="0" w:color="000000"/>
              <w:left w:val="single" w:sz="8" w:space="0" w:color="000000"/>
              <w:bottom w:val="single" w:sz="8" w:space="0" w:color="000000"/>
              <w:right w:val="single" w:sz="8" w:space="0" w:color="000000"/>
            </w:tcBorders>
            <w:vAlign w:val="bottom"/>
          </w:tcPr>
          <w:p w14:paraId="6FDCBA63" w14:textId="2C0889AD" w:rsidR="00A61FBC" w:rsidRPr="005A52A2" w:rsidRDefault="00A61FBC" w:rsidP="00A61FBC">
            <w:pPr>
              <w:spacing w:after="0" w:line="240" w:lineRule="exact"/>
              <w:jc w:val="center"/>
              <w:rPr>
                <w:rFonts w:ascii="Times New Roman" w:hAnsi="Times New Roman" w:cs="Times New Roman"/>
                <w:color w:val="000000"/>
              </w:rPr>
            </w:pPr>
            <w:r>
              <w:rPr>
                <w:rFonts w:ascii="Calibri" w:hAnsi="Calibri" w:cs="Calibri"/>
                <w:color w:val="000000"/>
              </w:rPr>
              <w:t>2,3E+16</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7CCCCF3B" w14:textId="730299D3" w:rsidR="00A61FBC" w:rsidRPr="005D7634" w:rsidRDefault="00A61FBC" w:rsidP="00A61FBC">
            <w:pPr>
              <w:spacing w:after="0" w:line="240" w:lineRule="exact"/>
              <w:jc w:val="center"/>
              <w:rPr>
                <w:rFonts w:ascii="Times New Roman" w:hAnsi="Times New Roman" w:cs="Times New Roman"/>
                <w:color w:val="000000"/>
                <w:lang w:val="it-IT"/>
              </w:rPr>
            </w:pPr>
            <w:bookmarkStart w:id="7" w:name="_Hlk463270136"/>
            <w:r w:rsidRPr="005D7634">
              <w:rPr>
                <w:rFonts w:ascii="Times New Roman" w:hAnsi="Times New Roman" w:cs="Times New Roman"/>
                <w:color w:val="000000"/>
              </w:rPr>
              <w:t>24824</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5836F32F" w14:textId="77777777"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256</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4F1C2984" w14:textId="77777777"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7.15</w:t>
            </w:r>
          </w:p>
        </w:tc>
        <w:tc>
          <w:tcPr>
            <w:tcW w:w="992" w:type="dxa"/>
            <w:tcBorders>
              <w:top w:val="single" w:sz="8" w:space="0" w:color="000000"/>
              <w:left w:val="single" w:sz="8" w:space="0" w:color="000000"/>
              <w:bottom w:val="single" w:sz="8" w:space="0" w:color="000000"/>
              <w:right w:val="single" w:sz="8" w:space="0" w:color="000000"/>
            </w:tcBorders>
          </w:tcPr>
          <w:p w14:paraId="743297FB" w14:textId="1A6B10A4"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6.2</w:t>
            </w:r>
          </w:p>
        </w:tc>
      </w:tr>
      <w:tr w:rsidR="00A61FBC" w:rsidRPr="005D7634" w14:paraId="2F3B6D28" w14:textId="53FD70D1" w:rsidTr="006938B2">
        <w:trPr>
          <w:trHeight w:val="283"/>
          <w:jc w:val="center"/>
        </w:trPr>
        <w:tc>
          <w:tcPr>
            <w:tcW w:w="841" w:type="dxa"/>
            <w:tcBorders>
              <w:top w:val="single" w:sz="8" w:space="0" w:color="000000"/>
              <w:left w:val="single" w:sz="8" w:space="0" w:color="000000"/>
              <w:bottom w:val="single" w:sz="8" w:space="0" w:color="000000"/>
              <w:right w:val="single" w:sz="8" w:space="0" w:color="000000"/>
            </w:tcBorders>
            <w:vAlign w:val="center"/>
          </w:tcPr>
          <w:p w14:paraId="4C278D19" w14:textId="77777777" w:rsidR="00A61FBC" w:rsidRPr="005D7634" w:rsidRDefault="00A61FBC" w:rsidP="00A61FBC">
            <w:pPr>
              <w:pStyle w:val="ListParagraph"/>
              <w:ind w:left="0"/>
              <w:jc w:val="center"/>
              <w:rPr>
                <w:rFonts w:ascii="Times New Roman" w:eastAsia="Times New Roman" w:hAnsi="Times New Roman"/>
                <w:lang w:val="it-IT"/>
              </w:rPr>
            </w:pPr>
            <w:r w:rsidRPr="005D7634">
              <w:rPr>
                <w:rFonts w:ascii="Times New Roman" w:eastAsia="Times New Roman" w:hAnsi="Times New Roman"/>
                <w:bCs/>
              </w:rPr>
              <w:t>SFS02</w:t>
            </w:r>
          </w:p>
        </w:tc>
        <w:tc>
          <w:tcPr>
            <w:tcW w:w="709" w:type="dxa"/>
            <w:tcBorders>
              <w:top w:val="single" w:sz="8" w:space="0" w:color="000000"/>
              <w:left w:val="single" w:sz="8" w:space="0" w:color="000000"/>
              <w:bottom w:val="single" w:sz="8" w:space="0" w:color="000000"/>
              <w:right w:val="single" w:sz="8" w:space="0" w:color="000000"/>
            </w:tcBorders>
            <w:vAlign w:val="center"/>
          </w:tcPr>
          <w:p w14:paraId="20F2F179" w14:textId="11A42A9B"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A"/>
              </w:rPr>
              <w:t>N</w:t>
            </w:r>
          </w:p>
        </w:tc>
        <w:tc>
          <w:tcPr>
            <w:tcW w:w="992" w:type="dxa"/>
            <w:tcBorders>
              <w:top w:val="single" w:sz="8" w:space="0" w:color="000000"/>
              <w:left w:val="single" w:sz="8" w:space="0" w:color="000000"/>
              <w:bottom w:val="single" w:sz="8" w:space="0" w:color="000000"/>
              <w:right w:val="single" w:sz="8" w:space="0" w:color="000000"/>
            </w:tcBorders>
            <w:vAlign w:val="bottom"/>
          </w:tcPr>
          <w:p w14:paraId="5FF14556" w14:textId="2FF0DC06" w:rsidR="00A61FBC" w:rsidRDefault="00A61FBC" w:rsidP="00A61FBC">
            <w:pPr>
              <w:spacing w:after="0" w:line="240" w:lineRule="exact"/>
              <w:jc w:val="center"/>
              <w:rPr>
                <w:rFonts w:ascii="Times New Roman" w:hAnsi="Times New Roman" w:cs="Times New Roman"/>
                <w:color w:val="000000"/>
              </w:rPr>
            </w:pPr>
            <w:r>
              <w:rPr>
                <w:rFonts w:ascii="Times New Roman" w:hAnsi="Times New Roman" w:cs="Times New Roman"/>
                <w:color w:val="000000"/>
              </w:rPr>
              <w:t>304</w:t>
            </w:r>
          </w:p>
        </w:tc>
        <w:tc>
          <w:tcPr>
            <w:tcW w:w="1134" w:type="dxa"/>
            <w:tcBorders>
              <w:top w:val="single" w:sz="8" w:space="0" w:color="000000"/>
              <w:left w:val="single" w:sz="8" w:space="0" w:color="000000"/>
              <w:bottom w:val="single" w:sz="8" w:space="0" w:color="000000"/>
              <w:right w:val="single" w:sz="8" w:space="0" w:color="000000"/>
            </w:tcBorders>
            <w:vAlign w:val="bottom"/>
          </w:tcPr>
          <w:p w14:paraId="21A038E5" w14:textId="4FAAB9EC" w:rsidR="00A61FBC" w:rsidRDefault="00A61FBC" w:rsidP="00A61FBC">
            <w:pPr>
              <w:spacing w:after="0" w:line="240" w:lineRule="exact"/>
              <w:jc w:val="center"/>
              <w:rPr>
                <w:rFonts w:ascii="Times New Roman" w:hAnsi="Times New Roman" w:cs="Times New Roman"/>
                <w:color w:val="000000"/>
              </w:rPr>
            </w:pPr>
            <w:r>
              <w:rPr>
                <w:rFonts w:ascii="Calibri" w:hAnsi="Calibri" w:cs="Calibri"/>
                <w:color w:val="000000"/>
              </w:rPr>
              <w:t>5,0E+15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245CE0AF" w14:textId="764F677A"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6761</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1A2462EF" w14:textId="77777777"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176</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00F417A3" w14:textId="77777777"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7.15</w:t>
            </w:r>
          </w:p>
        </w:tc>
        <w:tc>
          <w:tcPr>
            <w:tcW w:w="992" w:type="dxa"/>
            <w:tcBorders>
              <w:top w:val="single" w:sz="8" w:space="0" w:color="000000"/>
              <w:left w:val="single" w:sz="8" w:space="0" w:color="000000"/>
              <w:bottom w:val="single" w:sz="8" w:space="0" w:color="000000"/>
              <w:right w:val="single" w:sz="8" w:space="0" w:color="000000"/>
            </w:tcBorders>
          </w:tcPr>
          <w:p w14:paraId="3CDDECD9" w14:textId="4682524A"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6.2</w:t>
            </w:r>
          </w:p>
        </w:tc>
      </w:tr>
      <w:tr w:rsidR="00A61FBC" w:rsidRPr="005D7634" w14:paraId="2654EE2F" w14:textId="28D42264" w:rsidTr="006938B2">
        <w:trPr>
          <w:trHeight w:val="283"/>
          <w:jc w:val="center"/>
        </w:trPr>
        <w:tc>
          <w:tcPr>
            <w:tcW w:w="841" w:type="dxa"/>
            <w:tcBorders>
              <w:top w:val="single" w:sz="8" w:space="0" w:color="000000"/>
              <w:left w:val="single" w:sz="8" w:space="0" w:color="000000"/>
              <w:bottom w:val="single" w:sz="8" w:space="0" w:color="000000"/>
              <w:right w:val="single" w:sz="8" w:space="0" w:color="000000"/>
            </w:tcBorders>
            <w:vAlign w:val="center"/>
          </w:tcPr>
          <w:p w14:paraId="15D76011" w14:textId="77777777" w:rsidR="00A61FBC" w:rsidRPr="005D7634" w:rsidRDefault="00A61FBC" w:rsidP="00A61FBC">
            <w:pPr>
              <w:pStyle w:val="ListParagraph"/>
              <w:ind w:left="0"/>
              <w:jc w:val="center"/>
              <w:rPr>
                <w:rFonts w:ascii="Times New Roman" w:eastAsia="Times New Roman" w:hAnsi="Times New Roman"/>
                <w:lang w:val="it-IT"/>
              </w:rPr>
            </w:pPr>
            <w:r w:rsidRPr="005D7634">
              <w:rPr>
                <w:rFonts w:ascii="Times New Roman" w:eastAsia="Times New Roman" w:hAnsi="Times New Roman"/>
                <w:bCs/>
                <w:lang w:val="it-IT"/>
              </w:rPr>
              <w:t>SFS03</w:t>
            </w:r>
          </w:p>
        </w:tc>
        <w:tc>
          <w:tcPr>
            <w:tcW w:w="709" w:type="dxa"/>
            <w:tcBorders>
              <w:top w:val="single" w:sz="8" w:space="0" w:color="000000"/>
              <w:left w:val="single" w:sz="8" w:space="0" w:color="000000"/>
              <w:bottom w:val="single" w:sz="8" w:space="0" w:color="000000"/>
              <w:right w:val="single" w:sz="8" w:space="0" w:color="000000"/>
            </w:tcBorders>
            <w:vAlign w:val="center"/>
          </w:tcPr>
          <w:p w14:paraId="1383E386" w14:textId="62032824"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A"/>
              </w:rPr>
              <w:t>N</w:t>
            </w:r>
          </w:p>
        </w:tc>
        <w:tc>
          <w:tcPr>
            <w:tcW w:w="992" w:type="dxa"/>
            <w:tcBorders>
              <w:top w:val="single" w:sz="8" w:space="0" w:color="000000"/>
              <w:left w:val="single" w:sz="8" w:space="0" w:color="000000"/>
              <w:bottom w:val="single" w:sz="8" w:space="0" w:color="000000"/>
              <w:right w:val="single" w:sz="8" w:space="0" w:color="000000"/>
            </w:tcBorders>
            <w:vAlign w:val="bottom"/>
          </w:tcPr>
          <w:p w14:paraId="3547E842" w14:textId="4635AD4B" w:rsidR="00A61FBC" w:rsidRPr="005A52A2" w:rsidRDefault="00A61FBC" w:rsidP="00A61FBC">
            <w:pPr>
              <w:spacing w:after="0" w:line="240" w:lineRule="exact"/>
              <w:jc w:val="center"/>
              <w:rPr>
                <w:rFonts w:ascii="Times New Roman" w:hAnsi="Times New Roman" w:cs="Times New Roman"/>
                <w:color w:val="000000"/>
              </w:rPr>
            </w:pPr>
            <w:r w:rsidRPr="005A52A2">
              <w:rPr>
                <w:rFonts w:ascii="Times New Roman" w:hAnsi="Times New Roman" w:cs="Times New Roman"/>
                <w:color w:val="000000"/>
              </w:rPr>
              <w:t>1790</w:t>
            </w:r>
          </w:p>
        </w:tc>
        <w:tc>
          <w:tcPr>
            <w:tcW w:w="1134" w:type="dxa"/>
            <w:tcBorders>
              <w:top w:val="single" w:sz="8" w:space="0" w:color="000000"/>
              <w:left w:val="single" w:sz="8" w:space="0" w:color="000000"/>
              <w:bottom w:val="single" w:sz="8" w:space="0" w:color="000000"/>
              <w:right w:val="single" w:sz="8" w:space="0" w:color="000000"/>
            </w:tcBorders>
            <w:vAlign w:val="bottom"/>
          </w:tcPr>
          <w:p w14:paraId="6DDD15F5" w14:textId="40D8E770" w:rsidR="00A61FBC" w:rsidRPr="005A52A2" w:rsidRDefault="00A61FBC" w:rsidP="00A61FBC">
            <w:pPr>
              <w:spacing w:after="0" w:line="240" w:lineRule="exact"/>
              <w:jc w:val="center"/>
              <w:rPr>
                <w:rFonts w:ascii="Times New Roman" w:hAnsi="Times New Roman" w:cs="Times New Roman"/>
                <w:color w:val="000000"/>
              </w:rPr>
            </w:pPr>
            <w:r>
              <w:rPr>
                <w:rFonts w:ascii="Calibri" w:hAnsi="Calibri" w:cs="Calibri"/>
                <w:color w:val="000000"/>
              </w:rPr>
              <w:t>4,8E+16</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028D2490" w14:textId="73D0AD2F"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60773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7BC062DE" w14:textId="77777777"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374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1E9DC9D7" w14:textId="77777777"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7.15</w:t>
            </w:r>
          </w:p>
        </w:tc>
        <w:tc>
          <w:tcPr>
            <w:tcW w:w="992" w:type="dxa"/>
            <w:tcBorders>
              <w:top w:val="single" w:sz="8" w:space="0" w:color="000000"/>
              <w:left w:val="single" w:sz="8" w:space="0" w:color="000000"/>
              <w:bottom w:val="single" w:sz="8" w:space="0" w:color="000000"/>
              <w:right w:val="single" w:sz="8" w:space="0" w:color="000000"/>
            </w:tcBorders>
          </w:tcPr>
          <w:p w14:paraId="6D381CD5" w14:textId="4E9FA8ED"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6.7</w:t>
            </w:r>
          </w:p>
        </w:tc>
      </w:tr>
      <w:tr w:rsidR="00A61FBC" w:rsidRPr="005D7634" w14:paraId="0829BDF2" w14:textId="1CB714A9" w:rsidTr="006938B2">
        <w:trPr>
          <w:trHeight w:val="283"/>
          <w:jc w:val="center"/>
        </w:trPr>
        <w:tc>
          <w:tcPr>
            <w:tcW w:w="841" w:type="dxa"/>
            <w:tcBorders>
              <w:top w:val="single" w:sz="8" w:space="0" w:color="000000"/>
              <w:left w:val="single" w:sz="8" w:space="0" w:color="000000"/>
              <w:bottom w:val="single" w:sz="8" w:space="0" w:color="000000"/>
              <w:right w:val="single" w:sz="8" w:space="0" w:color="000000"/>
            </w:tcBorders>
            <w:vAlign w:val="center"/>
          </w:tcPr>
          <w:p w14:paraId="234259F1" w14:textId="77777777" w:rsidR="00A61FBC" w:rsidRPr="005D7634" w:rsidRDefault="00A61FBC" w:rsidP="00A61FBC">
            <w:pPr>
              <w:pStyle w:val="ListParagraph"/>
              <w:ind w:left="0"/>
              <w:jc w:val="center"/>
              <w:rPr>
                <w:rFonts w:ascii="Times New Roman" w:eastAsia="Times New Roman" w:hAnsi="Times New Roman"/>
                <w:lang w:val="it-IT"/>
              </w:rPr>
            </w:pPr>
            <w:r w:rsidRPr="005D7634">
              <w:rPr>
                <w:rFonts w:ascii="Times New Roman" w:eastAsia="Times New Roman" w:hAnsi="Times New Roman"/>
                <w:bCs/>
                <w:lang w:val="it-IT"/>
              </w:rPr>
              <w:t>SFS04</w:t>
            </w:r>
          </w:p>
        </w:tc>
        <w:tc>
          <w:tcPr>
            <w:tcW w:w="709" w:type="dxa"/>
            <w:tcBorders>
              <w:top w:val="single" w:sz="8" w:space="0" w:color="000000"/>
              <w:left w:val="single" w:sz="8" w:space="0" w:color="000000"/>
              <w:bottom w:val="single" w:sz="8" w:space="0" w:color="000000"/>
              <w:right w:val="single" w:sz="8" w:space="0" w:color="000000"/>
            </w:tcBorders>
            <w:vAlign w:val="center"/>
          </w:tcPr>
          <w:p w14:paraId="63764031" w14:textId="2E27D0E2"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A"/>
              </w:rPr>
              <w:t>N</w:t>
            </w:r>
          </w:p>
        </w:tc>
        <w:tc>
          <w:tcPr>
            <w:tcW w:w="992" w:type="dxa"/>
            <w:tcBorders>
              <w:top w:val="single" w:sz="8" w:space="0" w:color="000000"/>
              <w:left w:val="single" w:sz="8" w:space="0" w:color="000000"/>
              <w:bottom w:val="single" w:sz="8" w:space="0" w:color="000000"/>
              <w:right w:val="single" w:sz="8" w:space="0" w:color="000000"/>
            </w:tcBorders>
            <w:vAlign w:val="bottom"/>
          </w:tcPr>
          <w:p w14:paraId="5511E1EB" w14:textId="1445EB4B" w:rsidR="00A61FBC" w:rsidRPr="005A52A2" w:rsidRDefault="00A61FBC" w:rsidP="00A61FBC">
            <w:pPr>
              <w:spacing w:after="0" w:line="240" w:lineRule="exact"/>
              <w:jc w:val="center"/>
              <w:rPr>
                <w:rFonts w:ascii="Times New Roman" w:hAnsi="Times New Roman" w:cs="Times New Roman"/>
                <w:color w:val="000000"/>
              </w:rPr>
            </w:pPr>
            <w:r w:rsidRPr="005A52A2">
              <w:rPr>
                <w:rFonts w:ascii="Times New Roman" w:hAnsi="Times New Roman" w:cs="Times New Roman"/>
                <w:color w:val="000000"/>
              </w:rPr>
              <w:t>1095</w:t>
            </w:r>
          </w:p>
        </w:tc>
        <w:tc>
          <w:tcPr>
            <w:tcW w:w="1134" w:type="dxa"/>
            <w:tcBorders>
              <w:top w:val="single" w:sz="8" w:space="0" w:color="000000"/>
              <w:left w:val="single" w:sz="8" w:space="0" w:color="000000"/>
              <w:bottom w:val="single" w:sz="8" w:space="0" w:color="000000"/>
              <w:right w:val="single" w:sz="8" w:space="0" w:color="000000"/>
            </w:tcBorders>
            <w:vAlign w:val="bottom"/>
          </w:tcPr>
          <w:p w14:paraId="01C6CDA1" w14:textId="422DB5AE" w:rsidR="00A61FBC" w:rsidRPr="005A52A2" w:rsidRDefault="00A61FBC" w:rsidP="00A61FBC">
            <w:pPr>
              <w:spacing w:after="0" w:line="240" w:lineRule="exact"/>
              <w:jc w:val="center"/>
              <w:rPr>
                <w:rFonts w:ascii="Times New Roman" w:hAnsi="Times New Roman" w:cs="Times New Roman"/>
                <w:color w:val="000000"/>
              </w:rPr>
            </w:pPr>
            <w:r>
              <w:rPr>
                <w:rFonts w:ascii="Calibri" w:hAnsi="Calibri" w:cs="Calibri"/>
                <w:color w:val="000000"/>
              </w:rPr>
              <w:t>1,8E+16</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4381365C" w14:textId="7AAC7F78"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18731</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4F0F5005" w14:textId="77777777"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283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197DBF8A" w14:textId="77777777"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7.18</w:t>
            </w:r>
          </w:p>
        </w:tc>
        <w:tc>
          <w:tcPr>
            <w:tcW w:w="992" w:type="dxa"/>
            <w:tcBorders>
              <w:top w:val="single" w:sz="8" w:space="0" w:color="000000"/>
              <w:left w:val="single" w:sz="8" w:space="0" w:color="000000"/>
              <w:bottom w:val="single" w:sz="8" w:space="0" w:color="000000"/>
              <w:right w:val="single" w:sz="8" w:space="0" w:color="000000"/>
            </w:tcBorders>
          </w:tcPr>
          <w:p w14:paraId="36A065D8" w14:textId="78037D55"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6.5</w:t>
            </w:r>
          </w:p>
        </w:tc>
      </w:tr>
      <w:tr w:rsidR="00A61FBC" w:rsidRPr="005D7634" w14:paraId="2AE726A0" w14:textId="426FF020" w:rsidTr="006938B2">
        <w:trPr>
          <w:trHeight w:val="283"/>
          <w:jc w:val="center"/>
        </w:trPr>
        <w:tc>
          <w:tcPr>
            <w:tcW w:w="841" w:type="dxa"/>
            <w:tcBorders>
              <w:top w:val="single" w:sz="8" w:space="0" w:color="000000"/>
              <w:left w:val="single" w:sz="8" w:space="0" w:color="000000"/>
              <w:bottom w:val="single" w:sz="8" w:space="0" w:color="000000"/>
              <w:right w:val="single" w:sz="8" w:space="0" w:color="000000"/>
            </w:tcBorders>
            <w:vAlign w:val="center"/>
          </w:tcPr>
          <w:p w14:paraId="446891DB" w14:textId="77777777" w:rsidR="00A61FBC" w:rsidRPr="005D7634" w:rsidRDefault="00A61FBC" w:rsidP="00A61FBC">
            <w:pPr>
              <w:pStyle w:val="ListParagraph"/>
              <w:ind w:left="0"/>
              <w:jc w:val="center"/>
              <w:rPr>
                <w:rFonts w:ascii="Times New Roman" w:eastAsia="Times New Roman" w:hAnsi="Times New Roman"/>
                <w:lang w:val="it-IT"/>
              </w:rPr>
            </w:pPr>
            <w:r w:rsidRPr="005D7634">
              <w:rPr>
                <w:rFonts w:ascii="Times New Roman" w:eastAsia="Times New Roman" w:hAnsi="Times New Roman"/>
                <w:bCs/>
                <w:lang w:val="it-IT"/>
              </w:rPr>
              <w:t>SFS05</w:t>
            </w:r>
          </w:p>
        </w:tc>
        <w:tc>
          <w:tcPr>
            <w:tcW w:w="709" w:type="dxa"/>
            <w:tcBorders>
              <w:top w:val="single" w:sz="8" w:space="0" w:color="000000"/>
              <w:left w:val="single" w:sz="8" w:space="0" w:color="000000"/>
              <w:bottom w:val="single" w:sz="8" w:space="0" w:color="000000"/>
              <w:right w:val="single" w:sz="8" w:space="0" w:color="000000"/>
            </w:tcBorders>
            <w:vAlign w:val="center"/>
          </w:tcPr>
          <w:p w14:paraId="16FBC531" w14:textId="488545D8"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A"/>
              </w:rPr>
              <w:t>N</w:t>
            </w:r>
          </w:p>
        </w:tc>
        <w:tc>
          <w:tcPr>
            <w:tcW w:w="992" w:type="dxa"/>
            <w:tcBorders>
              <w:top w:val="single" w:sz="8" w:space="0" w:color="000000"/>
              <w:left w:val="single" w:sz="8" w:space="0" w:color="000000"/>
              <w:bottom w:val="single" w:sz="8" w:space="0" w:color="000000"/>
              <w:right w:val="single" w:sz="8" w:space="0" w:color="000000"/>
            </w:tcBorders>
            <w:vAlign w:val="bottom"/>
          </w:tcPr>
          <w:p w14:paraId="7B855BCB" w14:textId="596055F1" w:rsidR="00A61FBC" w:rsidRDefault="00A61FBC" w:rsidP="00A61FBC">
            <w:pPr>
              <w:spacing w:after="0" w:line="240" w:lineRule="exact"/>
              <w:jc w:val="center"/>
              <w:rPr>
                <w:rFonts w:ascii="Times New Roman" w:hAnsi="Times New Roman" w:cs="Times New Roman"/>
                <w:color w:val="000000"/>
              </w:rPr>
            </w:pPr>
            <w:r>
              <w:rPr>
                <w:rFonts w:ascii="Times New Roman" w:hAnsi="Times New Roman" w:cs="Times New Roman"/>
                <w:color w:val="000000"/>
              </w:rPr>
              <w:t>608</w:t>
            </w:r>
          </w:p>
        </w:tc>
        <w:tc>
          <w:tcPr>
            <w:tcW w:w="1134" w:type="dxa"/>
            <w:tcBorders>
              <w:top w:val="single" w:sz="8" w:space="0" w:color="000000"/>
              <w:left w:val="single" w:sz="8" w:space="0" w:color="000000"/>
              <w:bottom w:val="single" w:sz="8" w:space="0" w:color="000000"/>
              <w:right w:val="single" w:sz="8" w:space="0" w:color="000000"/>
            </w:tcBorders>
            <w:vAlign w:val="bottom"/>
          </w:tcPr>
          <w:p w14:paraId="0A40A955" w14:textId="7CFC5060" w:rsidR="00A61FBC" w:rsidRDefault="00A61FBC" w:rsidP="00A61FBC">
            <w:pPr>
              <w:spacing w:after="0" w:line="240" w:lineRule="exact"/>
              <w:jc w:val="center"/>
              <w:rPr>
                <w:rFonts w:ascii="Times New Roman" w:hAnsi="Times New Roman" w:cs="Times New Roman"/>
                <w:color w:val="000000"/>
              </w:rPr>
            </w:pPr>
            <w:r>
              <w:rPr>
                <w:rFonts w:ascii="Calibri" w:hAnsi="Calibri" w:cs="Calibri"/>
                <w:color w:val="000000"/>
              </w:rPr>
              <w:t>1,0E+16</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7AB04716" w14:textId="780A0AA6"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11354</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57A4109A" w14:textId="77777777"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153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4C1DB64B" w14:textId="77777777"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7.18</w:t>
            </w:r>
          </w:p>
        </w:tc>
        <w:tc>
          <w:tcPr>
            <w:tcW w:w="992" w:type="dxa"/>
            <w:tcBorders>
              <w:top w:val="single" w:sz="8" w:space="0" w:color="000000"/>
              <w:left w:val="single" w:sz="8" w:space="0" w:color="000000"/>
              <w:bottom w:val="single" w:sz="8" w:space="0" w:color="000000"/>
              <w:right w:val="single" w:sz="8" w:space="0" w:color="000000"/>
            </w:tcBorders>
          </w:tcPr>
          <w:p w14:paraId="5B5BE19A" w14:textId="38EC287B"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6.5</w:t>
            </w:r>
          </w:p>
        </w:tc>
      </w:tr>
      <w:tr w:rsidR="00A61FBC" w:rsidRPr="005D7634" w14:paraId="77F90D93" w14:textId="6EEAB2F3" w:rsidTr="006938B2">
        <w:trPr>
          <w:trHeight w:val="283"/>
          <w:jc w:val="center"/>
        </w:trPr>
        <w:tc>
          <w:tcPr>
            <w:tcW w:w="841" w:type="dxa"/>
            <w:tcBorders>
              <w:top w:val="single" w:sz="8" w:space="0" w:color="000000"/>
              <w:left w:val="single" w:sz="8" w:space="0" w:color="000000"/>
              <w:bottom w:val="single" w:sz="8" w:space="0" w:color="000000"/>
              <w:right w:val="single" w:sz="8" w:space="0" w:color="000000"/>
            </w:tcBorders>
            <w:vAlign w:val="center"/>
          </w:tcPr>
          <w:p w14:paraId="00C197A1" w14:textId="77777777" w:rsidR="00A61FBC" w:rsidRPr="005D7634" w:rsidRDefault="00A61FBC" w:rsidP="00A61FBC">
            <w:pPr>
              <w:pStyle w:val="ListParagraph"/>
              <w:ind w:left="0"/>
              <w:jc w:val="center"/>
              <w:rPr>
                <w:rFonts w:ascii="Times New Roman" w:eastAsia="Times New Roman" w:hAnsi="Times New Roman"/>
                <w:bCs/>
              </w:rPr>
            </w:pPr>
            <w:r w:rsidRPr="005D7634">
              <w:rPr>
                <w:rFonts w:ascii="Times New Roman" w:eastAsia="Times New Roman" w:hAnsi="Times New Roman"/>
                <w:bCs/>
              </w:rPr>
              <w:t>SFS06</w:t>
            </w:r>
          </w:p>
        </w:tc>
        <w:tc>
          <w:tcPr>
            <w:tcW w:w="709" w:type="dxa"/>
            <w:tcBorders>
              <w:top w:val="single" w:sz="8" w:space="0" w:color="000000"/>
              <w:left w:val="single" w:sz="8" w:space="0" w:color="000000"/>
              <w:bottom w:val="single" w:sz="8" w:space="0" w:color="000000"/>
              <w:right w:val="single" w:sz="8" w:space="0" w:color="000000"/>
            </w:tcBorders>
            <w:vAlign w:val="center"/>
          </w:tcPr>
          <w:p w14:paraId="52EC3848" w14:textId="3BD53DD8"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A"/>
              </w:rPr>
              <w:t>N</w:t>
            </w:r>
          </w:p>
        </w:tc>
        <w:tc>
          <w:tcPr>
            <w:tcW w:w="992" w:type="dxa"/>
            <w:tcBorders>
              <w:top w:val="single" w:sz="8" w:space="0" w:color="000000"/>
              <w:left w:val="single" w:sz="8" w:space="0" w:color="000000"/>
              <w:bottom w:val="single" w:sz="8" w:space="0" w:color="000000"/>
              <w:right w:val="single" w:sz="8" w:space="0" w:color="000000"/>
            </w:tcBorders>
            <w:vAlign w:val="bottom"/>
          </w:tcPr>
          <w:p w14:paraId="413DE821" w14:textId="5FCDD325" w:rsidR="00A61FBC" w:rsidRDefault="00A61FBC" w:rsidP="00A61FBC">
            <w:pPr>
              <w:spacing w:after="0" w:line="240" w:lineRule="exact"/>
              <w:jc w:val="center"/>
              <w:rPr>
                <w:rFonts w:ascii="Times New Roman" w:hAnsi="Times New Roman" w:cs="Times New Roman"/>
                <w:color w:val="000000"/>
              </w:rPr>
            </w:pPr>
            <w:r>
              <w:rPr>
                <w:rFonts w:ascii="Times New Roman" w:hAnsi="Times New Roman" w:cs="Times New Roman"/>
                <w:color w:val="000000"/>
              </w:rPr>
              <w:t>307</w:t>
            </w:r>
          </w:p>
        </w:tc>
        <w:tc>
          <w:tcPr>
            <w:tcW w:w="1134" w:type="dxa"/>
            <w:tcBorders>
              <w:top w:val="single" w:sz="8" w:space="0" w:color="000000"/>
              <w:left w:val="single" w:sz="8" w:space="0" w:color="000000"/>
              <w:bottom w:val="single" w:sz="8" w:space="0" w:color="000000"/>
              <w:right w:val="single" w:sz="8" w:space="0" w:color="000000"/>
            </w:tcBorders>
            <w:vAlign w:val="bottom"/>
          </w:tcPr>
          <w:p w14:paraId="1D283736" w14:textId="1F4F8776" w:rsidR="00A61FBC" w:rsidRDefault="00A61FBC" w:rsidP="00A61FBC">
            <w:pPr>
              <w:spacing w:after="0" w:line="240" w:lineRule="exact"/>
              <w:jc w:val="center"/>
              <w:rPr>
                <w:rFonts w:ascii="Times New Roman" w:hAnsi="Times New Roman" w:cs="Times New Roman"/>
                <w:color w:val="000000"/>
              </w:rPr>
            </w:pPr>
            <w:r>
              <w:rPr>
                <w:rFonts w:ascii="Calibri" w:hAnsi="Calibri" w:cs="Calibri"/>
                <w:color w:val="000000"/>
              </w:rPr>
              <w:t>5,1E+15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1DE2A440" w14:textId="33B1C638"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7456</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1AC3FDE6" w14:textId="77777777"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131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6BF02CF1" w14:textId="77777777"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6.96</w:t>
            </w:r>
          </w:p>
        </w:tc>
        <w:tc>
          <w:tcPr>
            <w:tcW w:w="992" w:type="dxa"/>
            <w:tcBorders>
              <w:top w:val="single" w:sz="8" w:space="0" w:color="000000"/>
              <w:left w:val="single" w:sz="8" w:space="0" w:color="000000"/>
              <w:bottom w:val="single" w:sz="8" w:space="0" w:color="000000"/>
              <w:right w:val="single" w:sz="8" w:space="0" w:color="000000"/>
            </w:tcBorders>
          </w:tcPr>
          <w:p w14:paraId="3CE00498" w14:textId="5E354D50"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6.0</w:t>
            </w:r>
          </w:p>
        </w:tc>
      </w:tr>
      <w:tr w:rsidR="00A61FBC" w:rsidRPr="005D7634" w14:paraId="786A6361" w14:textId="791D1FD8" w:rsidTr="006938B2">
        <w:trPr>
          <w:trHeight w:val="283"/>
          <w:jc w:val="center"/>
        </w:trPr>
        <w:tc>
          <w:tcPr>
            <w:tcW w:w="841" w:type="dxa"/>
            <w:tcBorders>
              <w:top w:val="single" w:sz="8" w:space="0" w:color="000000"/>
              <w:left w:val="single" w:sz="8" w:space="0" w:color="000000"/>
              <w:bottom w:val="single" w:sz="8" w:space="0" w:color="000000"/>
              <w:right w:val="single" w:sz="8" w:space="0" w:color="000000"/>
            </w:tcBorders>
            <w:vAlign w:val="center"/>
          </w:tcPr>
          <w:p w14:paraId="288AB7EA" w14:textId="77777777" w:rsidR="00A61FBC" w:rsidRPr="005D7634" w:rsidRDefault="00A61FBC" w:rsidP="00A61FBC">
            <w:pPr>
              <w:pStyle w:val="ListParagraph"/>
              <w:ind w:left="0"/>
              <w:jc w:val="center"/>
              <w:rPr>
                <w:rFonts w:ascii="Times New Roman" w:eastAsia="Times New Roman" w:hAnsi="Times New Roman"/>
                <w:lang w:val="it-IT"/>
              </w:rPr>
            </w:pPr>
            <w:r w:rsidRPr="005D7634">
              <w:rPr>
                <w:rFonts w:ascii="Times New Roman" w:eastAsia="Times New Roman" w:hAnsi="Times New Roman"/>
                <w:bCs/>
              </w:rPr>
              <w:t>SFS07</w:t>
            </w:r>
          </w:p>
        </w:tc>
        <w:tc>
          <w:tcPr>
            <w:tcW w:w="709" w:type="dxa"/>
            <w:tcBorders>
              <w:top w:val="single" w:sz="8" w:space="0" w:color="000000"/>
              <w:left w:val="single" w:sz="8" w:space="0" w:color="000000"/>
              <w:bottom w:val="single" w:sz="8" w:space="0" w:color="000000"/>
              <w:right w:val="single" w:sz="8" w:space="0" w:color="000000"/>
            </w:tcBorders>
            <w:vAlign w:val="center"/>
          </w:tcPr>
          <w:p w14:paraId="3FDEFF62" w14:textId="7EB26128"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A"/>
              </w:rPr>
              <w:t>N</w:t>
            </w:r>
          </w:p>
        </w:tc>
        <w:tc>
          <w:tcPr>
            <w:tcW w:w="992" w:type="dxa"/>
            <w:tcBorders>
              <w:top w:val="single" w:sz="8" w:space="0" w:color="000000"/>
              <w:left w:val="single" w:sz="8" w:space="0" w:color="000000"/>
              <w:bottom w:val="single" w:sz="8" w:space="0" w:color="000000"/>
              <w:right w:val="single" w:sz="8" w:space="0" w:color="000000"/>
            </w:tcBorders>
            <w:vAlign w:val="bottom"/>
          </w:tcPr>
          <w:p w14:paraId="1B8B9379" w14:textId="762A0F0D" w:rsidR="00A61FBC" w:rsidRPr="005A52A2" w:rsidRDefault="00A61FBC" w:rsidP="00A61FBC">
            <w:pPr>
              <w:spacing w:after="0" w:line="240" w:lineRule="exact"/>
              <w:jc w:val="center"/>
              <w:rPr>
                <w:rFonts w:ascii="Times New Roman" w:hAnsi="Times New Roman" w:cs="Times New Roman"/>
                <w:color w:val="000000"/>
              </w:rPr>
            </w:pPr>
            <w:r w:rsidRPr="005A52A2">
              <w:rPr>
                <w:rFonts w:ascii="Times New Roman" w:hAnsi="Times New Roman" w:cs="Times New Roman"/>
                <w:color w:val="000000"/>
              </w:rPr>
              <w:t>1296</w:t>
            </w:r>
          </w:p>
        </w:tc>
        <w:tc>
          <w:tcPr>
            <w:tcW w:w="1134" w:type="dxa"/>
            <w:tcBorders>
              <w:top w:val="single" w:sz="8" w:space="0" w:color="000000"/>
              <w:left w:val="single" w:sz="8" w:space="0" w:color="000000"/>
              <w:bottom w:val="single" w:sz="8" w:space="0" w:color="000000"/>
              <w:right w:val="single" w:sz="8" w:space="0" w:color="000000"/>
            </w:tcBorders>
            <w:vAlign w:val="bottom"/>
          </w:tcPr>
          <w:p w14:paraId="299D2DF9" w14:textId="7F387EB4" w:rsidR="00A61FBC" w:rsidRPr="005A52A2" w:rsidRDefault="00A61FBC" w:rsidP="00A61FBC">
            <w:pPr>
              <w:spacing w:after="0" w:line="240" w:lineRule="exact"/>
              <w:jc w:val="center"/>
              <w:rPr>
                <w:rFonts w:ascii="Times New Roman" w:hAnsi="Times New Roman" w:cs="Times New Roman"/>
                <w:color w:val="000000"/>
              </w:rPr>
            </w:pPr>
            <w:r>
              <w:rPr>
                <w:rFonts w:ascii="Calibri" w:hAnsi="Calibri" w:cs="Calibri"/>
                <w:color w:val="000000"/>
              </w:rPr>
              <w:t>2,1E+16</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6CBE5B0E" w14:textId="2463AB0E"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26411</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5DB81A20" w14:textId="77777777"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266</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7ACF2925" w14:textId="77777777"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7.18</w:t>
            </w:r>
          </w:p>
        </w:tc>
        <w:tc>
          <w:tcPr>
            <w:tcW w:w="992" w:type="dxa"/>
            <w:tcBorders>
              <w:top w:val="single" w:sz="8" w:space="0" w:color="000000"/>
              <w:left w:val="single" w:sz="8" w:space="0" w:color="000000"/>
              <w:bottom w:val="single" w:sz="8" w:space="0" w:color="000000"/>
              <w:right w:val="single" w:sz="8" w:space="0" w:color="000000"/>
            </w:tcBorders>
          </w:tcPr>
          <w:p w14:paraId="6D5B9F7F" w14:textId="65DD4262"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6.5</w:t>
            </w:r>
          </w:p>
        </w:tc>
      </w:tr>
      <w:tr w:rsidR="00A61FBC" w:rsidRPr="005D7634" w14:paraId="79A4E600" w14:textId="6F02B90E" w:rsidTr="006938B2">
        <w:trPr>
          <w:trHeight w:val="283"/>
          <w:jc w:val="center"/>
        </w:trPr>
        <w:tc>
          <w:tcPr>
            <w:tcW w:w="841" w:type="dxa"/>
            <w:tcBorders>
              <w:top w:val="single" w:sz="8" w:space="0" w:color="000000"/>
              <w:left w:val="single" w:sz="8" w:space="0" w:color="000000"/>
              <w:bottom w:val="single" w:sz="8" w:space="0" w:color="000000"/>
              <w:right w:val="single" w:sz="8" w:space="0" w:color="000000"/>
            </w:tcBorders>
            <w:vAlign w:val="center"/>
          </w:tcPr>
          <w:p w14:paraId="247372A8" w14:textId="77777777" w:rsidR="00A61FBC" w:rsidRPr="005D7634" w:rsidRDefault="00A61FBC" w:rsidP="00A61FBC">
            <w:pPr>
              <w:pStyle w:val="ListParagraph"/>
              <w:ind w:left="0"/>
              <w:jc w:val="center"/>
              <w:rPr>
                <w:rFonts w:ascii="Times New Roman" w:eastAsia="Times New Roman" w:hAnsi="Times New Roman"/>
                <w:lang w:val="it-IT"/>
              </w:rPr>
            </w:pPr>
            <w:r w:rsidRPr="005D7634">
              <w:rPr>
                <w:rFonts w:ascii="Times New Roman" w:eastAsia="Times New Roman" w:hAnsi="Times New Roman"/>
                <w:bCs/>
              </w:rPr>
              <w:t>SFS08</w:t>
            </w:r>
          </w:p>
        </w:tc>
        <w:tc>
          <w:tcPr>
            <w:tcW w:w="709" w:type="dxa"/>
            <w:tcBorders>
              <w:top w:val="single" w:sz="8" w:space="0" w:color="000000"/>
              <w:left w:val="single" w:sz="8" w:space="0" w:color="000000"/>
              <w:bottom w:val="single" w:sz="8" w:space="0" w:color="000000"/>
              <w:right w:val="single" w:sz="8" w:space="0" w:color="000000"/>
            </w:tcBorders>
            <w:vAlign w:val="center"/>
          </w:tcPr>
          <w:p w14:paraId="14775518" w14:textId="1C4625A2"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A"/>
              </w:rPr>
              <w:t>N</w:t>
            </w:r>
          </w:p>
        </w:tc>
        <w:tc>
          <w:tcPr>
            <w:tcW w:w="992" w:type="dxa"/>
            <w:tcBorders>
              <w:top w:val="single" w:sz="8" w:space="0" w:color="000000"/>
              <w:left w:val="single" w:sz="8" w:space="0" w:color="000000"/>
              <w:bottom w:val="single" w:sz="8" w:space="0" w:color="000000"/>
              <w:right w:val="single" w:sz="8" w:space="0" w:color="000000"/>
            </w:tcBorders>
            <w:vAlign w:val="bottom"/>
          </w:tcPr>
          <w:p w14:paraId="64F1DEA1" w14:textId="4690530B" w:rsidR="00A61FBC" w:rsidRDefault="00A61FBC" w:rsidP="00A61FBC">
            <w:pPr>
              <w:spacing w:after="0" w:line="240" w:lineRule="exact"/>
              <w:jc w:val="center"/>
              <w:rPr>
                <w:rFonts w:ascii="Times New Roman" w:hAnsi="Times New Roman" w:cs="Times New Roman"/>
                <w:color w:val="000000"/>
              </w:rPr>
            </w:pPr>
            <w:r>
              <w:rPr>
                <w:rFonts w:ascii="Times New Roman" w:hAnsi="Times New Roman" w:cs="Times New Roman"/>
                <w:color w:val="000000"/>
              </w:rPr>
              <w:t>389</w:t>
            </w:r>
          </w:p>
        </w:tc>
        <w:tc>
          <w:tcPr>
            <w:tcW w:w="1134" w:type="dxa"/>
            <w:tcBorders>
              <w:top w:val="single" w:sz="8" w:space="0" w:color="000000"/>
              <w:left w:val="single" w:sz="8" w:space="0" w:color="000000"/>
              <w:bottom w:val="single" w:sz="8" w:space="0" w:color="000000"/>
              <w:right w:val="single" w:sz="8" w:space="0" w:color="000000"/>
            </w:tcBorders>
            <w:vAlign w:val="bottom"/>
          </w:tcPr>
          <w:p w14:paraId="36C49C94" w14:textId="00C3CA32" w:rsidR="00A61FBC" w:rsidRDefault="00A61FBC" w:rsidP="00A61FBC">
            <w:pPr>
              <w:spacing w:after="0" w:line="240" w:lineRule="exact"/>
              <w:jc w:val="center"/>
              <w:rPr>
                <w:rFonts w:ascii="Times New Roman" w:hAnsi="Times New Roman" w:cs="Times New Roman"/>
                <w:color w:val="000000"/>
              </w:rPr>
            </w:pPr>
            <w:r>
              <w:rPr>
                <w:rFonts w:ascii="Calibri" w:hAnsi="Calibri" w:cs="Calibri"/>
                <w:color w:val="000000"/>
              </w:rPr>
              <w:t>6,4E+15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7C025897" w14:textId="62BFF1A4"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9580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010D9697" w14:textId="77777777"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218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0156CA8B" w14:textId="77777777"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7.18</w:t>
            </w:r>
          </w:p>
        </w:tc>
        <w:tc>
          <w:tcPr>
            <w:tcW w:w="992" w:type="dxa"/>
            <w:tcBorders>
              <w:top w:val="single" w:sz="8" w:space="0" w:color="000000"/>
              <w:left w:val="single" w:sz="8" w:space="0" w:color="000000"/>
              <w:bottom w:val="single" w:sz="8" w:space="0" w:color="000000"/>
              <w:right w:val="single" w:sz="8" w:space="0" w:color="000000"/>
            </w:tcBorders>
          </w:tcPr>
          <w:p w14:paraId="568239E8" w14:textId="7448A0F6"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6.5</w:t>
            </w:r>
          </w:p>
        </w:tc>
      </w:tr>
      <w:tr w:rsidR="00A61FBC" w:rsidRPr="005D7634" w14:paraId="2080AF8E" w14:textId="5CF461CE" w:rsidTr="006938B2">
        <w:trPr>
          <w:trHeight w:val="283"/>
          <w:jc w:val="center"/>
        </w:trPr>
        <w:tc>
          <w:tcPr>
            <w:tcW w:w="841" w:type="dxa"/>
            <w:tcBorders>
              <w:top w:val="single" w:sz="8" w:space="0" w:color="000000"/>
              <w:left w:val="single" w:sz="8" w:space="0" w:color="000000"/>
              <w:bottom w:val="single" w:sz="8" w:space="0" w:color="000000"/>
              <w:right w:val="single" w:sz="8" w:space="0" w:color="000000"/>
            </w:tcBorders>
            <w:vAlign w:val="center"/>
          </w:tcPr>
          <w:p w14:paraId="4618797B" w14:textId="77777777" w:rsidR="00A61FBC" w:rsidRPr="005D7634" w:rsidRDefault="00A61FBC" w:rsidP="00A61FBC">
            <w:pPr>
              <w:pStyle w:val="ListParagraph"/>
              <w:ind w:left="0"/>
              <w:jc w:val="center"/>
              <w:rPr>
                <w:rFonts w:ascii="Times New Roman" w:eastAsia="Times New Roman" w:hAnsi="Times New Roman"/>
                <w:lang w:val="it-IT"/>
              </w:rPr>
            </w:pPr>
            <w:r w:rsidRPr="005D7634">
              <w:rPr>
                <w:rFonts w:ascii="Times New Roman" w:eastAsia="Times New Roman" w:hAnsi="Times New Roman"/>
                <w:bCs/>
              </w:rPr>
              <w:t>SFS09</w:t>
            </w:r>
          </w:p>
        </w:tc>
        <w:tc>
          <w:tcPr>
            <w:tcW w:w="709" w:type="dxa"/>
            <w:tcBorders>
              <w:top w:val="single" w:sz="8" w:space="0" w:color="000000"/>
              <w:left w:val="single" w:sz="8" w:space="0" w:color="000000"/>
              <w:bottom w:val="single" w:sz="8" w:space="0" w:color="000000"/>
              <w:right w:val="single" w:sz="8" w:space="0" w:color="000000"/>
            </w:tcBorders>
            <w:vAlign w:val="center"/>
          </w:tcPr>
          <w:p w14:paraId="7577DDC4" w14:textId="4A1E731F"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A"/>
              </w:rPr>
              <w:t>N</w:t>
            </w:r>
          </w:p>
        </w:tc>
        <w:tc>
          <w:tcPr>
            <w:tcW w:w="992" w:type="dxa"/>
            <w:tcBorders>
              <w:top w:val="single" w:sz="8" w:space="0" w:color="000000"/>
              <w:left w:val="single" w:sz="8" w:space="0" w:color="000000"/>
              <w:bottom w:val="single" w:sz="8" w:space="0" w:color="000000"/>
              <w:right w:val="single" w:sz="8" w:space="0" w:color="000000"/>
            </w:tcBorders>
            <w:vAlign w:val="bottom"/>
          </w:tcPr>
          <w:p w14:paraId="6B03F614" w14:textId="29CEA770" w:rsidR="00A61FBC" w:rsidRPr="005A52A2" w:rsidRDefault="00A61FBC" w:rsidP="00A61FBC">
            <w:pPr>
              <w:spacing w:after="0" w:line="240" w:lineRule="exact"/>
              <w:jc w:val="center"/>
              <w:rPr>
                <w:rFonts w:ascii="Times New Roman" w:hAnsi="Times New Roman" w:cs="Times New Roman"/>
                <w:color w:val="000000"/>
              </w:rPr>
            </w:pPr>
            <w:r w:rsidRPr="005A52A2">
              <w:rPr>
                <w:rFonts w:ascii="Times New Roman" w:hAnsi="Times New Roman" w:cs="Times New Roman"/>
                <w:color w:val="000000"/>
              </w:rPr>
              <w:t>1024</w:t>
            </w:r>
          </w:p>
        </w:tc>
        <w:tc>
          <w:tcPr>
            <w:tcW w:w="1134" w:type="dxa"/>
            <w:tcBorders>
              <w:top w:val="single" w:sz="8" w:space="0" w:color="000000"/>
              <w:left w:val="single" w:sz="8" w:space="0" w:color="000000"/>
              <w:bottom w:val="single" w:sz="8" w:space="0" w:color="000000"/>
              <w:right w:val="single" w:sz="8" w:space="0" w:color="000000"/>
            </w:tcBorders>
            <w:vAlign w:val="bottom"/>
          </w:tcPr>
          <w:p w14:paraId="32B4B289" w14:textId="4C88AD28" w:rsidR="00A61FBC" w:rsidRPr="005A52A2" w:rsidRDefault="00A61FBC" w:rsidP="00A61FBC">
            <w:pPr>
              <w:spacing w:after="0" w:line="240" w:lineRule="exact"/>
              <w:jc w:val="center"/>
              <w:rPr>
                <w:rFonts w:ascii="Times New Roman" w:hAnsi="Times New Roman" w:cs="Times New Roman"/>
                <w:color w:val="000000"/>
              </w:rPr>
            </w:pPr>
            <w:r>
              <w:rPr>
                <w:rFonts w:ascii="Calibri" w:hAnsi="Calibri" w:cs="Calibri"/>
                <w:color w:val="000000"/>
              </w:rPr>
              <w:t>1,7E+16</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33F94F5B" w14:textId="147BB5EA"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19332</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7E663092" w14:textId="77777777"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281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31623B10" w14:textId="77777777"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7.18</w:t>
            </w:r>
          </w:p>
        </w:tc>
        <w:tc>
          <w:tcPr>
            <w:tcW w:w="992" w:type="dxa"/>
            <w:tcBorders>
              <w:top w:val="single" w:sz="8" w:space="0" w:color="000000"/>
              <w:left w:val="single" w:sz="8" w:space="0" w:color="000000"/>
              <w:bottom w:val="single" w:sz="8" w:space="0" w:color="000000"/>
              <w:right w:val="single" w:sz="8" w:space="0" w:color="000000"/>
            </w:tcBorders>
          </w:tcPr>
          <w:p w14:paraId="26590496" w14:textId="0CCFD335"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6.4</w:t>
            </w:r>
          </w:p>
        </w:tc>
      </w:tr>
      <w:tr w:rsidR="00A61FBC" w:rsidRPr="005D7634" w14:paraId="760D6C8F" w14:textId="4011C5C9" w:rsidTr="006938B2">
        <w:trPr>
          <w:trHeight w:val="283"/>
          <w:jc w:val="center"/>
        </w:trPr>
        <w:tc>
          <w:tcPr>
            <w:tcW w:w="841" w:type="dxa"/>
            <w:tcBorders>
              <w:top w:val="single" w:sz="8" w:space="0" w:color="000000"/>
              <w:left w:val="single" w:sz="8" w:space="0" w:color="000000"/>
              <w:bottom w:val="single" w:sz="8" w:space="0" w:color="000000"/>
              <w:right w:val="single" w:sz="8" w:space="0" w:color="000000"/>
            </w:tcBorders>
            <w:vAlign w:val="center"/>
          </w:tcPr>
          <w:p w14:paraId="03DB8CCB" w14:textId="77777777" w:rsidR="00A61FBC" w:rsidRPr="005D7634" w:rsidRDefault="00A61FBC" w:rsidP="00A61FBC">
            <w:pPr>
              <w:pStyle w:val="ListParagraph"/>
              <w:ind w:left="0"/>
              <w:jc w:val="center"/>
              <w:rPr>
                <w:rFonts w:ascii="Times New Roman" w:eastAsia="Times New Roman" w:hAnsi="Times New Roman"/>
                <w:lang w:val="it-IT"/>
              </w:rPr>
            </w:pPr>
            <w:r w:rsidRPr="005D7634">
              <w:rPr>
                <w:rFonts w:ascii="Times New Roman" w:eastAsia="Times New Roman" w:hAnsi="Times New Roman"/>
                <w:bCs/>
                <w:lang w:val="it-IT"/>
              </w:rPr>
              <w:t>SFS10</w:t>
            </w:r>
          </w:p>
        </w:tc>
        <w:tc>
          <w:tcPr>
            <w:tcW w:w="709" w:type="dxa"/>
            <w:tcBorders>
              <w:top w:val="single" w:sz="8" w:space="0" w:color="000000"/>
              <w:left w:val="single" w:sz="8" w:space="0" w:color="000000"/>
              <w:bottom w:val="single" w:sz="8" w:space="0" w:color="000000"/>
              <w:right w:val="single" w:sz="8" w:space="0" w:color="000000"/>
            </w:tcBorders>
            <w:vAlign w:val="center"/>
          </w:tcPr>
          <w:p w14:paraId="611F813F" w14:textId="0D3339BE"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A"/>
              </w:rPr>
              <w:t>R</w:t>
            </w:r>
          </w:p>
        </w:tc>
        <w:tc>
          <w:tcPr>
            <w:tcW w:w="992" w:type="dxa"/>
            <w:tcBorders>
              <w:top w:val="single" w:sz="8" w:space="0" w:color="000000"/>
              <w:left w:val="single" w:sz="8" w:space="0" w:color="000000"/>
              <w:bottom w:val="single" w:sz="8" w:space="0" w:color="000000"/>
              <w:right w:val="single" w:sz="8" w:space="0" w:color="000000"/>
            </w:tcBorders>
            <w:vAlign w:val="bottom"/>
          </w:tcPr>
          <w:p w14:paraId="4C37D9B4" w14:textId="77FA3060" w:rsidR="00A61FBC" w:rsidRDefault="00A61FBC" w:rsidP="00A61FBC">
            <w:pPr>
              <w:spacing w:after="0" w:line="240" w:lineRule="exact"/>
              <w:jc w:val="center"/>
              <w:rPr>
                <w:rFonts w:ascii="Times New Roman" w:hAnsi="Times New Roman" w:cs="Times New Roman"/>
                <w:color w:val="000000"/>
              </w:rPr>
            </w:pPr>
            <w:r>
              <w:rPr>
                <w:rFonts w:ascii="Times New Roman" w:hAnsi="Times New Roman" w:cs="Times New Roman"/>
                <w:color w:val="000000"/>
              </w:rPr>
              <w:t>454</w:t>
            </w:r>
          </w:p>
        </w:tc>
        <w:tc>
          <w:tcPr>
            <w:tcW w:w="1134" w:type="dxa"/>
            <w:tcBorders>
              <w:top w:val="single" w:sz="8" w:space="0" w:color="000000"/>
              <w:left w:val="single" w:sz="8" w:space="0" w:color="000000"/>
              <w:bottom w:val="single" w:sz="8" w:space="0" w:color="000000"/>
              <w:right w:val="single" w:sz="8" w:space="0" w:color="000000"/>
            </w:tcBorders>
            <w:vAlign w:val="bottom"/>
          </w:tcPr>
          <w:p w14:paraId="71196426" w14:textId="4F4B9856" w:rsidR="00A61FBC" w:rsidRDefault="00A61FBC" w:rsidP="00A61FBC">
            <w:pPr>
              <w:spacing w:after="0" w:line="240" w:lineRule="exact"/>
              <w:jc w:val="center"/>
              <w:rPr>
                <w:rFonts w:ascii="Times New Roman" w:hAnsi="Times New Roman" w:cs="Times New Roman"/>
                <w:color w:val="000000"/>
              </w:rPr>
            </w:pPr>
            <w:r>
              <w:rPr>
                <w:rFonts w:ascii="Calibri" w:hAnsi="Calibri" w:cs="Calibri"/>
                <w:color w:val="000000"/>
              </w:rPr>
              <w:t>4,1E+15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18B4EFB0" w14:textId="086D6B0C"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4780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705BDF4B" w14:textId="77777777"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59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0F922E78" w14:textId="77777777"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6.97</w:t>
            </w:r>
          </w:p>
        </w:tc>
        <w:tc>
          <w:tcPr>
            <w:tcW w:w="992" w:type="dxa"/>
            <w:tcBorders>
              <w:top w:val="single" w:sz="8" w:space="0" w:color="000000"/>
              <w:left w:val="single" w:sz="8" w:space="0" w:color="000000"/>
              <w:bottom w:val="single" w:sz="8" w:space="0" w:color="000000"/>
              <w:right w:val="single" w:sz="8" w:space="0" w:color="000000"/>
            </w:tcBorders>
          </w:tcPr>
          <w:p w14:paraId="04DD7AF4" w14:textId="6F8C18BB"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6.2</w:t>
            </w:r>
          </w:p>
        </w:tc>
      </w:tr>
      <w:tr w:rsidR="00A61FBC" w:rsidRPr="005D7634" w14:paraId="7F08EB9B" w14:textId="3FC28854" w:rsidTr="006938B2">
        <w:trPr>
          <w:trHeight w:val="283"/>
          <w:jc w:val="center"/>
        </w:trPr>
        <w:tc>
          <w:tcPr>
            <w:tcW w:w="841" w:type="dxa"/>
            <w:tcBorders>
              <w:top w:val="single" w:sz="8" w:space="0" w:color="000000"/>
              <w:left w:val="single" w:sz="8" w:space="0" w:color="000000"/>
              <w:bottom w:val="single" w:sz="8" w:space="0" w:color="000000"/>
              <w:right w:val="single" w:sz="8" w:space="0" w:color="000000"/>
            </w:tcBorders>
            <w:vAlign w:val="center"/>
          </w:tcPr>
          <w:p w14:paraId="7C0AA846" w14:textId="77777777" w:rsidR="00A61FBC" w:rsidRPr="005D7634" w:rsidRDefault="00A61FBC" w:rsidP="00A61FBC">
            <w:pPr>
              <w:pStyle w:val="ListParagraph"/>
              <w:ind w:left="0"/>
              <w:jc w:val="center"/>
              <w:rPr>
                <w:rFonts w:ascii="Times New Roman" w:eastAsia="Times New Roman" w:hAnsi="Times New Roman"/>
                <w:bCs/>
                <w:lang w:val="it-IT"/>
              </w:rPr>
            </w:pPr>
            <w:r w:rsidRPr="005D7634">
              <w:rPr>
                <w:rFonts w:ascii="Times New Roman" w:eastAsia="Times New Roman" w:hAnsi="Times New Roman"/>
                <w:bCs/>
                <w:lang w:val="it-IT"/>
              </w:rPr>
              <w:t>SFS11</w:t>
            </w:r>
          </w:p>
        </w:tc>
        <w:tc>
          <w:tcPr>
            <w:tcW w:w="709" w:type="dxa"/>
            <w:tcBorders>
              <w:top w:val="single" w:sz="8" w:space="0" w:color="000000"/>
              <w:left w:val="single" w:sz="8" w:space="0" w:color="000000"/>
              <w:bottom w:val="single" w:sz="8" w:space="0" w:color="000000"/>
              <w:right w:val="single" w:sz="8" w:space="0" w:color="000000"/>
            </w:tcBorders>
            <w:vAlign w:val="center"/>
          </w:tcPr>
          <w:p w14:paraId="06AC5FEC" w14:textId="013ADA76"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A"/>
              </w:rPr>
              <w:t>R</w:t>
            </w:r>
          </w:p>
        </w:tc>
        <w:tc>
          <w:tcPr>
            <w:tcW w:w="992" w:type="dxa"/>
            <w:tcBorders>
              <w:top w:val="single" w:sz="8" w:space="0" w:color="000000"/>
              <w:left w:val="single" w:sz="8" w:space="0" w:color="000000"/>
              <w:bottom w:val="single" w:sz="8" w:space="0" w:color="000000"/>
              <w:right w:val="single" w:sz="8" w:space="0" w:color="000000"/>
            </w:tcBorders>
            <w:vAlign w:val="bottom"/>
          </w:tcPr>
          <w:p w14:paraId="5BB71390" w14:textId="541ED806" w:rsidR="00A61FBC" w:rsidRDefault="00A61FBC" w:rsidP="00A61FBC">
            <w:pPr>
              <w:spacing w:after="0" w:line="240" w:lineRule="exact"/>
              <w:jc w:val="center"/>
              <w:rPr>
                <w:rFonts w:ascii="Times New Roman" w:hAnsi="Times New Roman" w:cs="Times New Roman"/>
                <w:color w:val="000000"/>
              </w:rPr>
            </w:pPr>
            <w:r>
              <w:rPr>
                <w:rFonts w:ascii="Times New Roman" w:hAnsi="Times New Roman" w:cs="Times New Roman"/>
                <w:color w:val="000000"/>
              </w:rPr>
              <w:t>890</w:t>
            </w:r>
          </w:p>
        </w:tc>
        <w:tc>
          <w:tcPr>
            <w:tcW w:w="1134" w:type="dxa"/>
            <w:tcBorders>
              <w:top w:val="single" w:sz="8" w:space="0" w:color="000000"/>
              <w:left w:val="single" w:sz="8" w:space="0" w:color="000000"/>
              <w:bottom w:val="single" w:sz="8" w:space="0" w:color="000000"/>
              <w:right w:val="single" w:sz="8" w:space="0" w:color="000000"/>
            </w:tcBorders>
            <w:vAlign w:val="bottom"/>
          </w:tcPr>
          <w:p w14:paraId="5F354A67" w14:textId="42A1CEEB" w:rsidR="00A61FBC" w:rsidRDefault="00A61FBC" w:rsidP="00A61FBC">
            <w:pPr>
              <w:spacing w:after="0" w:line="240" w:lineRule="exact"/>
              <w:jc w:val="center"/>
              <w:rPr>
                <w:rFonts w:ascii="Times New Roman" w:hAnsi="Times New Roman" w:cs="Times New Roman"/>
                <w:color w:val="000000"/>
              </w:rPr>
            </w:pPr>
            <w:r>
              <w:rPr>
                <w:rFonts w:ascii="Calibri" w:hAnsi="Calibri" w:cs="Calibri"/>
                <w:color w:val="000000"/>
              </w:rPr>
              <w:t>8,0E+15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3FE68F39" w14:textId="53D96AE4"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8649</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0B11590C" w14:textId="77777777"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116</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3391E4F2" w14:textId="77777777"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6.97</w:t>
            </w:r>
          </w:p>
        </w:tc>
        <w:tc>
          <w:tcPr>
            <w:tcW w:w="992" w:type="dxa"/>
            <w:tcBorders>
              <w:top w:val="single" w:sz="8" w:space="0" w:color="000000"/>
              <w:left w:val="single" w:sz="8" w:space="0" w:color="000000"/>
              <w:bottom w:val="single" w:sz="8" w:space="0" w:color="000000"/>
              <w:right w:val="single" w:sz="8" w:space="0" w:color="000000"/>
            </w:tcBorders>
          </w:tcPr>
          <w:p w14:paraId="24F4E65E" w14:textId="75D42D17"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6.2</w:t>
            </w:r>
          </w:p>
        </w:tc>
      </w:tr>
      <w:tr w:rsidR="00A61FBC" w:rsidRPr="005D7634" w14:paraId="2B9FD218" w14:textId="6236748B" w:rsidTr="006938B2">
        <w:trPr>
          <w:trHeight w:val="283"/>
          <w:jc w:val="center"/>
        </w:trPr>
        <w:tc>
          <w:tcPr>
            <w:tcW w:w="841" w:type="dxa"/>
            <w:tcBorders>
              <w:top w:val="single" w:sz="8" w:space="0" w:color="000000"/>
              <w:left w:val="single" w:sz="8" w:space="0" w:color="000000"/>
              <w:bottom w:val="single" w:sz="8" w:space="0" w:color="000000"/>
              <w:right w:val="single" w:sz="8" w:space="0" w:color="000000"/>
            </w:tcBorders>
            <w:vAlign w:val="center"/>
          </w:tcPr>
          <w:p w14:paraId="14439565" w14:textId="77777777" w:rsidR="00A61FBC" w:rsidRPr="005D7634" w:rsidRDefault="00A61FBC" w:rsidP="00A61FBC">
            <w:pPr>
              <w:pStyle w:val="ListParagraph"/>
              <w:ind w:left="0"/>
              <w:jc w:val="center"/>
              <w:rPr>
                <w:rFonts w:ascii="Times New Roman" w:eastAsia="Times New Roman" w:hAnsi="Times New Roman"/>
                <w:bCs/>
                <w:lang w:val="it-IT"/>
              </w:rPr>
            </w:pPr>
            <w:r w:rsidRPr="005D7634">
              <w:rPr>
                <w:rFonts w:ascii="Times New Roman" w:eastAsia="Times New Roman" w:hAnsi="Times New Roman"/>
                <w:bCs/>
                <w:lang w:val="it-IT"/>
              </w:rPr>
              <w:t>SFS12</w:t>
            </w:r>
          </w:p>
        </w:tc>
        <w:tc>
          <w:tcPr>
            <w:tcW w:w="709" w:type="dxa"/>
            <w:tcBorders>
              <w:top w:val="single" w:sz="8" w:space="0" w:color="000000"/>
              <w:left w:val="single" w:sz="8" w:space="0" w:color="000000"/>
              <w:bottom w:val="single" w:sz="8" w:space="0" w:color="000000"/>
              <w:right w:val="single" w:sz="8" w:space="0" w:color="000000"/>
            </w:tcBorders>
            <w:vAlign w:val="center"/>
          </w:tcPr>
          <w:p w14:paraId="0133EEA5" w14:textId="49DB8954"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A"/>
              </w:rPr>
              <w:t>R</w:t>
            </w:r>
          </w:p>
        </w:tc>
        <w:tc>
          <w:tcPr>
            <w:tcW w:w="992" w:type="dxa"/>
            <w:tcBorders>
              <w:top w:val="single" w:sz="8" w:space="0" w:color="000000"/>
              <w:left w:val="single" w:sz="8" w:space="0" w:color="000000"/>
              <w:bottom w:val="single" w:sz="8" w:space="0" w:color="000000"/>
              <w:right w:val="single" w:sz="8" w:space="0" w:color="000000"/>
            </w:tcBorders>
            <w:vAlign w:val="bottom"/>
          </w:tcPr>
          <w:p w14:paraId="6BD8A8E6" w14:textId="3E522F7A" w:rsidR="00A61FBC" w:rsidRDefault="00A61FBC" w:rsidP="00A61FBC">
            <w:pPr>
              <w:spacing w:after="0" w:line="240" w:lineRule="exact"/>
              <w:jc w:val="center"/>
              <w:rPr>
                <w:rFonts w:ascii="Times New Roman" w:hAnsi="Times New Roman" w:cs="Times New Roman"/>
                <w:color w:val="000000"/>
              </w:rPr>
            </w:pPr>
            <w:r>
              <w:rPr>
                <w:rFonts w:ascii="Times New Roman" w:hAnsi="Times New Roman" w:cs="Times New Roman"/>
                <w:color w:val="000000"/>
              </w:rPr>
              <w:t>664</w:t>
            </w:r>
          </w:p>
        </w:tc>
        <w:tc>
          <w:tcPr>
            <w:tcW w:w="1134" w:type="dxa"/>
            <w:tcBorders>
              <w:top w:val="single" w:sz="8" w:space="0" w:color="000000"/>
              <w:left w:val="single" w:sz="8" w:space="0" w:color="000000"/>
              <w:bottom w:val="single" w:sz="8" w:space="0" w:color="000000"/>
              <w:right w:val="single" w:sz="8" w:space="0" w:color="000000"/>
            </w:tcBorders>
            <w:vAlign w:val="bottom"/>
          </w:tcPr>
          <w:p w14:paraId="784736A4" w14:textId="13F8ADE6" w:rsidR="00A61FBC" w:rsidRDefault="00A61FBC" w:rsidP="00A61FBC">
            <w:pPr>
              <w:spacing w:after="0" w:line="240" w:lineRule="exact"/>
              <w:jc w:val="center"/>
              <w:rPr>
                <w:rFonts w:ascii="Times New Roman" w:hAnsi="Times New Roman" w:cs="Times New Roman"/>
                <w:color w:val="000000"/>
              </w:rPr>
            </w:pPr>
            <w:r>
              <w:rPr>
                <w:rFonts w:ascii="Calibri" w:hAnsi="Calibri" w:cs="Calibri"/>
                <w:color w:val="000000"/>
              </w:rPr>
              <w:t>6,0E+15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7FC6EF5F" w14:textId="687235A1"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7554</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0DDA0BBF" w14:textId="77777777"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92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01015829" w14:textId="77777777"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6.97</w:t>
            </w:r>
          </w:p>
        </w:tc>
        <w:tc>
          <w:tcPr>
            <w:tcW w:w="992" w:type="dxa"/>
            <w:tcBorders>
              <w:top w:val="single" w:sz="8" w:space="0" w:color="000000"/>
              <w:left w:val="single" w:sz="8" w:space="0" w:color="000000"/>
              <w:bottom w:val="single" w:sz="8" w:space="0" w:color="000000"/>
              <w:right w:val="single" w:sz="8" w:space="0" w:color="000000"/>
            </w:tcBorders>
          </w:tcPr>
          <w:p w14:paraId="5E21F4E0" w14:textId="1990A476"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6.2</w:t>
            </w:r>
          </w:p>
        </w:tc>
      </w:tr>
      <w:tr w:rsidR="00A61FBC" w:rsidRPr="005D7634" w14:paraId="185B2ADD" w14:textId="57BC234B" w:rsidTr="006938B2">
        <w:trPr>
          <w:trHeight w:val="283"/>
          <w:jc w:val="center"/>
        </w:trPr>
        <w:tc>
          <w:tcPr>
            <w:tcW w:w="841" w:type="dxa"/>
            <w:tcBorders>
              <w:top w:val="single" w:sz="8" w:space="0" w:color="000000"/>
              <w:left w:val="single" w:sz="8" w:space="0" w:color="000000"/>
              <w:bottom w:val="single" w:sz="8" w:space="0" w:color="000000"/>
              <w:right w:val="single" w:sz="8" w:space="0" w:color="000000"/>
            </w:tcBorders>
            <w:vAlign w:val="center"/>
          </w:tcPr>
          <w:p w14:paraId="2D4BBB36" w14:textId="77777777" w:rsidR="00A61FBC" w:rsidRPr="005D7634" w:rsidRDefault="00A61FBC" w:rsidP="00A61FBC">
            <w:pPr>
              <w:pStyle w:val="ListParagraph"/>
              <w:ind w:left="0"/>
              <w:jc w:val="center"/>
              <w:rPr>
                <w:rFonts w:ascii="Times New Roman" w:eastAsia="Times New Roman" w:hAnsi="Times New Roman"/>
                <w:bCs/>
                <w:lang w:val="it-IT"/>
              </w:rPr>
            </w:pPr>
            <w:r w:rsidRPr="005D7634">
              <w:rPr>
                <w:rFonts w:ascii="Times New Roman" w:eastAsia="Times New Roman" w:hAnsi="Times New Roman"/>
                <w:bCs/>
                <w:lang w:val="it-IT"/>
              </w:rPr>
              <w:t>SFS13</w:t>
            </w:r>
          </w:p>
        </w:tc>
        <w:tc>
          <w:tcPr>
            <w:tcW w:w="709" w:type="dxa"/>
            <w:tcBorders>
              <w:top w:val="single" w:sz="8" w:space="0" w:color="000000"/>
              <w:left w:val="single" w:sz="8" w:space="0" w:color="000000"/>
              <w:bottom w:val="single" w:sz="8" w:space="0" w:color="000000"/>
              <w:right w:val="single" w:sz="8" w:space="0" w:color="000000"/>
            </w:tcBorders>
            <w:vAlign w:val="center"/>
          </w:tcPr>
          <w:p w14:paraId="5DAA90B6" w14:textId="063038A8"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A"/>
              </w:rPr>
              <w:t>R</w:t>
            </w:r>
          </w:p>
        </w:tc>
        <w:tc>
          <w:tcPr>
            <w:tcW w:w="992" w:type="dxa"/>
            <w:tcBorders>
              <w:top w:val="single" w:sz="8" w:space="0" w:color="000000"/>
              <w:left w:val="single" w:sz="8" w:space="0" w:color="000000"/>
              <w:bottom w:val="single" w:sz="8" w:space="0" w:color="000000"/>
              <w:right w:val="single" w:sz="8" w:space="0" w:color="000000"/>
            </w:tcBorders>
            <w:vAlign w:val="bottom"/>
          </w:tcPr>
          <w:p w14:paraId="7CA11066" w14:textId="71F4383B" w:rsidR="00A61FBC" w:rsidRPr="005A52A2" w:rsidRDefault="00A61FBC" w:rsidP="00A61FBC">
            <w:pPr>
              <w:spacing w:after="0" w:line="240" w:lineRule="exact"/>
              <w:jc w:val="center"/>
              <w:rPr>
                <w:rFonts w:ascii="Times New Roman" w:hAnsi="Times New Roman" w:cs="Times New Roman"/>
                <w:color w:val="000000"/>
              </w:rPr>
            </w:pPr>
            <w:r w:rsidRPr="005A52A2">
              <w:rPr>
                <w:rFonts w:ascii="Times New Roman" w:hAnsi="Times New Roman" w:cs="Times New Roman"/>
                <w:color w:val="000000"/>
              </w:rPr>
              <w:t>1113</w:t>
            </w:r>
          </w:p>
        </w:tc>
        <w:tc>
          <w:tcPr>
            <w:tcW w:w="1134" w:type="dxa"/>
            <w:tcBorders>
              <w:top w:val="single" w:sz="8" w:space="0" w:color="000000"/>
              <w:left w:val="single" w:sz="8" w:space="0" w:color="000000"/>
              <w:bottom w:val="single" w:sz="8" w:space="0" w:color="000000"/>
              <w:right w:val="single" w:sz="8" w:space="0" w:color="000000"/>
            </w:tcBorders>
            <w:vAlign w:val="bottom"/>
          </w:tcPr>
          <w:p w14:paraId="58CC5301" w14:textId="5606E782" w:rsidR="00A61FBC" w:rsidRPr="005A52A2" w:rsidRDefault="00A61FBC" w:rsidP="00A61FBC">
            <w:pPr>
              <w:spacing w:after="0" w:line="240" w:lineRule="exact"/>
              <w:jc w:val="center"/>
              <w:rPr>
                <w:rFonts w:ascii="Times New Roman" w:hAnsi="Times New Roman" w:cs="Times New Roman"/>
                <w:color w:val="000000"/>
              </w:rPr>
            </w:pPr>
            <w:r>
              <w:rPr>
                <w:rFonts w:ascii="Calibri" w:hAnsi="Calibri" w:cs="Calibri"/>
                <w:color w:val="000000"/>
              </w:rPr>
              <w:t>1,0E+16</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4D59D973" w14:textId="5802970A"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11825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0AF7F645" w14:textId="77777777"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181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65AF7CFF" w14:textId="77777777"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6.83</w:t>
            </w:r>
          </w:p>
        </w:tc>
        <w:tc>
          <w:tcPr>
            <w:tcW w:w="992" w:type="dxa"/>
            <w:tcBorders>
              <w:top w:val="single" w:sz="8" w:space="0" w:color="000000"/>
              <w:left w:val="single" w:sz="8" w:space="0" w:color="000000"/>
              <w:bottom w:val="single" w:sz="8" w:space="0" w:color="000000"/>
              <w:right w:val="single" w:sz="8" w:space="0" w:color="000000"/>
            </w:tcBorders>
          </w:tcPr>
          <w:p w14:paraId="67A2DFFE" w14:textId="691AFF93"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6.8</w:t>
            </w:r>
          </w:p>
        </w:tc>
      </w:tr>
      <w:tr w:rsidR="00A61FBC" w:rsidRPr="005D7634" w14:paraId="628381E0" w14:textId="6E77F4C1" w:rsidTr="006938B2">
        <w:trPr>
          <w:trHeight w:val="283"/>
          <w:jc w:val="center"/>
        </w:trPr>
        <w:tc>
          <w:tcPr>
            <w:tcW w:w="841" w:type="dxa"/>
            <w:tcBorders>
              <w:top w:val="single" w:sz="8" w:space="0" w:color="000000"/>
              <w:left w:val="single" w:sz="8" w:space="0" w:color="000000"/>
              <w:bottom w:val="single" w:sz="8" w:space="0" w:color="000000"/>
              <w:right w:val="single" w:sz="8" w:space="0" w:color="000000"/>
            </w:tcBorders>
            <w:vAlign w:val="center"/>
          </w:tcPr>
          <w:p w14:paraId="7C882D29" w14:textId="77777777" w:rsidR="00A61FBC" w:rsidRPr="005D7634" w:rsidRDefault="00A61FBC" w:rsidP="00A61FBC">
            <w:pPr>
              <w:pStyle w:val="ListParagraph"/>
              <w:ind w:left="0"/>
              <w:jc w:val="center"/>
              <w:rPr>
                <w:rFonts w:ascii="Times New Roman" w:eastAsia="Times New Roman" w:hAnsi="Times New Roman"/>
                <w:bCs/>
                <w:lang w:val="it-IT"/>
              </w:rPr>
            </w:pPr>
            <w:r w:rsidRPr="005D7634">
              <w:rPr>
                <w:rFonts w:ascii="Times New Roman" w:eastAsia="Times New Roman" w:hAnsi="Times New Roman"/>
                <w:bCs/>
                <w:lang w:val="it-IT"/>
              </w:rPr>
              <w:t>SFS14</w:t>
            </w:r>
          </w:p>
        </w:tc>
        <w:tc>
          <w:tcPr>
            <w:tcW w:w="709" w:type="dxa"/>
            <w:tcBorders>
              <w:top w:val="single" w:sz="8" w:space="0" w:color="000000"/>
              <w:left w:val="single" w:sz="8" w:space="0" w:color="000000"/>
              <w:bottom w:val="single" w:sz="8" w:space="0" w:color="000000"/>
              <w:right w:val="single" w:sz="8" w:space="0" w:color="000000"/>
            </w:tcBorders>
            <w:vAlign w:val="center"/>
          </w:tcPr>
          <w:p w14:paraId="559C9009" w14:textId="02FA3B82"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A"/>
              </w:rPr>
              <w:t>R</w:t>
            </w:r>
          </w:p>
        </w:tc>
        <w:tc>
          <w:tcPr>
            <w:tcW w:w="992" w:type="dxa"/>
            <w:tcBorders>
              <w:top w:val="single" w:sz="8" w:space="0" w:color="000000"/>
              <w:left w:val="single" w:sz="8" w:space="0" w:color="000000"/>
              <w:bottom w:val="single" w:sz="8" w:space="0" w:color="000000"/>
              <w:right w:val="single" w:sz="8" w:space="0" w:color="000000"/>
            </w:tcBorders>
            <w:vAlign w:val="bottom"/>
          </w:tcPr>
          <w:p w14:paraId="5BF439A7" w14:textId="411E1244" w:rsidR="00A61FBC" w:rsidRPr="005A52A2" w:rsidRDefault="00A61FBC" w:rsidP="00A61FBC">
            <w:pPr>
              <w:spacing w:after="0" w:line="240" w:lineRule="exact"/>
              <w:jc w:val="center"/>
              <w:rPr>
                <w:rFonts w:ascii="Times New Roman" w:hAnsi="Times New Roman" w:cs="Times New Roman"/>
                <w:color w:val="000000"/>
              </w:rPr>
            </w:pPr>
            <w:r w:rsidRPr="005A52A2">
              <w:rPr>
                <w:rFonts w:ascii="Times New Roman" w:hAnsi="Times New Roman" w:cs="Times New Roman"/>
                <w:color w:val="000000"/>
              </w:rPr>
              <w:t>290</w:t>
            </w:r>
          </w:p>
        </w:tc>
        <w:tc>
          <w:tcPr>
            <w:tcW w:w="1134" w:type="dxa"/>
            <w:tcBorders>
              <w:top w:val="single" w:sz="8" w:space="0" w:color="000000"/>
              <w:left w:val="single" w:sz="8" w:space="0" w:color="000000"/>
              <w:bottom w:val="single" w:sz="8" w:space="0" w:color="000000"/>
              <w:right w:val="single" w:sz="8" w:space="0" w:color="000000"/>
            </w:tcBorders>
            <w:vAlign w:val="bottom"/>
          </w:tcPr>
          <w:p w14:paraId="5E7B854A" w14:textId="3E48EA86" w:rsidR="00A61FBC" w:rsidRPr="005A52A2" w:rsidRDefault="00A61FBC" w:rsidP="00A61FBC">
            <w:pPr>
              <w:spacing w:after="0" w:line="240" w:lineRule="exact"/>
              <w:jc w:val="center"/>
              <w:rPr>
                <w:rFonts w:ascii="Times New Roman" w:hAnsi="Times New Roman" w:cs="Times New Roman"/>
                <w:color w:val="000000"/>
              </w:rPr>
            </w:pPr>
            <w:r>
              <w:rPr>
                <w:rFonts w:ascii="Calibri" w:hAnsi="Calibri" w:cs="Calibri"/>
                <w:color w:val="000000"/>
              </w:rPr>
              <w:t>2,6E+15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0F3965AC" w14:textId="411F7447"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3781</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27FE40FE" w14:textId="77777777"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148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60100B04" w14:textId="77777777"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6.83</w:t>
            </w:r>
          </w:p>
        </w:tc>
        <w:tc>
          <w:tcPr>
            <w:tcW w:w="992" w:type="dxa"/>
            <w:tcBorders>
              <w:top w:val="single" w:sz="8" w:space="0" w:color="000000"/>
              <w:left w:val="single" w:sz="8" w:space="0" w:color="000000"/>
              <w:bottom w:val="single" w:sz="8" w:space="0" w:color="000000"/>
              <w:right w:val="single" w:sz="8" w:space="0" w:color="000000"/>
            </w:tcBorders>
          </w:tcPr>
          <w:p w14:paraId="0AF57605" w14:textId="4BCBAB34"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5.6</w:t>
            </w:r>
          </w:p>
        </w:tc>
      </w:tr>
      <w:tr w:rsidR="00A61FBC" w:rsidRPr="005D7634" w14:paraId="260C34FB" w14:textId="05BD527F" w:rsidTr="006938B2">
        <w:trPr>
          <w:trHeight w:val="283"/>
          <w:jc w:val="center"/>
        </w:trPr>
        <w:tc>
          <w:tcPr>
            <w:tcW w:w="841" w:type="dxa"/>
            <w:tcBorders>
              <w:top w:val="single" w:sz="8" w:space="0" w:color="000000"/>
              <w:left w:val="single" w:sz="8" w:space="0" w:color="000000"/>
              <w:bottom w:val="single" w:sz="8" w:space="0" w:color="000000"/>
              <w:right w:val="single" w:sz="8" w:space="0" w:color="000000"/>
            </w:tcBorders>
            <w:vAlign w:val="center"/>
          </w:tcPr>
          <w:p w14:paraId="6A1A5E04" w14:textId="77777777" w:rsidR="00A61FBC" w:rsidRPr="005D7634" w:rsidRDefault="00A61FBC" w:rsidP="00A61FBC">
            <w:pPr>
              <w:pStyle w:val="ListParagraph"/>
              <w:ind w:left="0"/>
              <w:jc w:val="center"/>
              <w:rPr>
                <w:rFonts w:ascii="Times New Roman" w:eastAsia="Times New Roman" w:hAnsi="Times New Roman"/>
                <w:bCs/>
                <w:lang w:val="it-IT"/>
              </w:rPr>
            </w:pPr>
            <w:r w:rsidRPr="005D7634">
              <w:rPr>
                <w:rFonts w:ascii="Times New Roman" w:eastAsia="Times New Roman" w:hAnsi="Times New Roman"/>
                <w:bCs/>
                <w:lang w:val="it-IT"/>
              </w:rPr>
              <w:t>SFS15</w:t>
            </w:r>
          </w:p>
        </w:tc>
        <w:tc>
          <w:tcPr>
            <w:tcW w:w="709" w:type="dxa"/>
            <w:tcBorders>
              <w:top w:val="single" w:sz="8" w:space="0" w:color="000000"/>
              <w:left w:val="single" w:sz="8" w:space="0" w:color="000000"/>
              <w:bottom w:val="single" w:sz="8" w:space="0" w:color="000000"/>
              <w:right w:val="single" w:sz="8" w:space="0" w:color="000000"/>
            </w:tcBorders>
            <w:vAlign w:val="center"/>
          </w:tcPr>
          <w:p w14:paraId="4AE005A2" w14:textId="54C99FB9"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A"/>
              </w:rPr>
              <w:t>R</w:t>
            </w:r>
          </w:p>
        </w:tc>
        <w:tc>
          <w:tcPr>
            <w:tcW w:w="992" w:type="dxa"/>
            <w:tcBorders>
              <w:top w:val="single" w:sz="8" w:space="0" w:color="000000"/>
              <w:left w:val="single" w:sz="8" w:space="0" w:color="000000"/>
              <w:bottom w:val="single" w:sz="8" w:space="0" w:color="000000"/>
              <w:right w:val="single" w:sz="8" w:space="0" w:color="000000"/>
            </w:tcBorders>
            <w:vAlign w:val="bottom"/>
          </w:tcPr>
          <w:p w14:paraId="1EEA0E8C" w14:textId="39AF84A8" w:rsidR="00A61FBC" w:rsidRDefault="00A61FBC" w:rsidP="00A61FBC">
            <w:pPr>
              <w:spacing w:after="0" w:line="240" w:lineRule="exact"/>
              <w:jc w:val="center"/>
              <w:rPr>
                <w:rFonts w:ascii="Times New Roman" w:hAnsi="Times New Roman" w:cs="Times New Roman"/>
                <w:color w:val="000000"/>
              </w:rPr>
            </w:pPr>
            <w:r>
              <w:rPr>
                <w:rFonts w:ascii="Times New Roman" w:hAnsi="Times New Roman" w:cs="Times New Roman"/>
                <w:color w:val="000000"/>
              </w:rPr>
              <w:t>820</w:t>
            </w:r>
          </w:p>
        </w:tc>
        <w:tc>
          <w:tcPr>
            <w:tcW w:w="1134" w:type="dxa"/>
            <w:tcBorders>
              <w:top w:val="single" w:sz="8" w:space="0" w:color="000000"/>
              <w:left w:val="single" w:sz="8" w:space="0" w:color="000000"/>
              <w:bottom w:val="single" w:sz="8" w:space="0" w:color="000000"/>
              <w:right w:val="single" w:sz="8" w:space="0" w:color="000000"/>
            </w:tcBorders>
            <w:vAlign w:val="bottom"/>
          </w:tcPr>
          <w:p w14:paraId="1EA6A55A" w14:textId="28A41010" w:rsidR="00A61FBC" w:rsidRDefault="00A61FBC" w:rsidP="00A61FBC">
            <w:pPr>
              <w:spacing w:after="0" w:line="240" w:lineRule="exact"/>
              <w:jc w:val="center"/>
              <w:rPr>
                <w:rFonts w:ascii="Times New Roman" w:hAnsi="Times New Roman" w:cs="Times New Roman"/>
                <w:color w:val="000000"/>
              </w:rPr>
            </w:pPr>
            <w:r>
              <w:rPr>
                <w:rFonts w:ascii="Calibri" w:hAnsi="Calibri" w:cs="Calibri"/>
                <w:color w:val="000000"/>
              </w:rPr>
              <w:t>7,4E+15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1095B206" w14:textId="54F65C82"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10107</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59DB393D" w14:textId="77777777"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382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4A2FC7AE" w14:textId="77777777"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6.66</w:t>
            </w:r>
          </w:p>
        </w:tc>
        <w:tc>
          <w:tcPr>
            <w:tcW w:w="992" w:type="dxa"/>
            <w:tcBorders>
              <w:top w:val="single" w:sz="8" w:space="0" w:color="000000"/>
              <w:left w:val="single" w:sz="8" w:space="0" w:color="000000"/>
              <w:bottom w:val="single" w:sz="8" w:space="0" w:color="000000"/>
              <w:right w:val="single" w:sz="8" w:space="0" w:color="000000"/>
            </w:tcBorders>
          </w:tcPr>
          <w:p w14:paraId="4B1279D9" w14:textId="5F73CCF2"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5.9</w:t>
            </w:r>
          </w:p>
        </w:tc>
      </w:tr>
      <w:tr w:rsidR="00A61FBC" w:rsidRPr="005D7634" w14:paraId="5D4AADE0" w14:textId="1ED95E03" w:rsidTr="006938B2">
        <w:trPr>
          <w:trHeight w:val="283"/>
          <w:jc w:val="center"/>
        </w:trPr>
        <w:tc>
          <w:tcPr>
            <w:tcW w:w="841" w:type="dxa"/>
            <w:tcBorders>
              <w:top w:val="single" w:sz="8" w:space="0" w:color="000000"/>
              <w:left w:val="single" w:sz="8" w:space="0" w:color="000000"/>
              <w:bottom w:val="single" w:sz="8" w:space="0" w:color="000000"/>
              <w:right w:val="single" w:sz="8" w:space="0" w:color="000000"/>
            </w:tcBorders>
            <w:vAlign w:val="center"/>
          </w:tcPr>
          <w:p w14:paraId="3D5941B3" w14:textId="77777777" w:rsidR="00A61FBC" w:rsidRPr="005D7634" w:rsidRDefault="00A61FBC" w:rsidP="00A61FBC">
            <w:pPr>
              <w:pStyle w:val="ListParagraph"/>
              <w:ind w:left="0"/>
              <w:jc w:val="center"/>
              <w:rPr>
                <w:rFonts w:ascii="Times New Roman" w:eastAsia="Times New Roman" w:hAnsi="Times New Roman"/>
                <w:bCs/>
                <w:lang w:val="it-IT"/>
              </w:rPr>
            </w:pPr>
            <w:r w:rsidRPr="005D7634">
              <w:rPr>
                <w:rFonts w:ascii="Times New Roman" w:eastAsia="Times New Roman" w:hAnsi="Times New Roman"/>
                <w:bCs/>
                <w:lang w:val="it-IT"/>
              </w:rPr>
              <w:t>SFS16</w:t>
            </w:r>
          </w:p>
        </w:tc>
        <w:tc>
          <w:tcPr>
            <w:tcW w:w="709" w:type="dxa"/>
            <w:tcBorders>
              <w:top w:val="single" w:sz="8" w:space="0" w:color="000000"/>
              <w:left w:val="single" w:sz="8" w:space="0" w:color="000000"/>
              <w:bottom w:val="single" w:sz="8" w:space="0" w:color="000000"/>
              <w:right w:val="single" w:sz="8" w:space="0" w:color="000000"/>
            </w:tcBorders>
            <w:vAlign w:val="center"/>
          </w:tcPr>
          <w:p w14:paraId="6520CC24" w14:textId="56017092"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A"/>
              </w:rPr>
              <w:t>R</w:t>
            </w:r>
          </w:p>
        </w:tc>
        <w:tc>
          <w:tcPr>
            <w:tcW w:w="992" w:type="dxa"/>
            <w:tcBorders>
              <w:top w:val="single" w:sz="8" w:space="0" w:color="000000"/>
              <w:left w:val="single" w:sz="8" w:space="0" w:color="000000"/>
              <w:bottom w:val="single" w:sz="8" w:space="0" w:color="000000"/>
              <w:right w:val="single" w:sz="8" w:space="0" w:color="000000"/>
            </w:tcBorders>
            <w:vAlign w:val="bottom"/>
          </w:tcPr>
          <w:p w14:paraId="7D4A261F" w14:textId="1D810596" w:rsidR="00A61FBC" w:rsidRDefault="00A61FBC" w:rsidP="00A61FBC">
            <w:pPr>
              <w:spacing w:after="0" w:line="240" w:lineRule="exact"/>
              <w:jc w:val="center"/>
              <w:rPr>
                <w:rFonts w:ascii="Times New Roman" w:hAnsi="Times New Roman" w:cs="Times New Roman"/>
                <w:color w:val="000000"/>
              </w:rPr>
            </w:pPr>
            <w:r>
              <w:rPr>
                <w:rFonts w:ascii="Times New Roman" w:hAnsi="Times New Roman" w:cs="Times New Roman"/>
                <w:color w:val="000000"/>
              </w:rPr>
              <w:t>337</w:t>
            </w:r>
          </w:p>
        </w:tc>
        <w:tc>
          <w:tcPr>
            <w:tcW w:w="1134" w:type="dxa"/>
            <w:tcBorders>
              <w:top w:val="single" w:sz="8" w:space="0" w:color="000000"/>
              <w:left w:val="single" w:sz="8" w:space="0" w:color="000000"/>
              <w:bottom w:val="single" w:sz="8" w:space="0" w:color="000000"/>
              <w:right w:val="single" w:sz="8" w:space="0" w:color="000000"/>
            </w:tcBorders>
            <w:vAlign w:val="bottom"/>
          </w:tcPr>
          <w:p w14:paraId="0C22B25B" w14:textId="298823EA" w:rsidR="00A61FBC" w:rsidRDefault="00A61FBC" w:rsidP="00A61FBC">
            <w:pPr>
              <w:spacing w:after="0" w:line="240" w:lineRule="exact"/>
              <w:jc w:val="center"/>
              <w:rPr>
                <w:rFonts w:ascii="Times New Roman" w:hAnsi="Times New Roman" w:cs="Times New Roman"/>
                <w:color w:val="000000"/>
              </w:rPr>
            </w:pPr>
            <w:r>
              <w:rPr>
                <w:rFonts w:ascii="Calibri" w:hAnsi="Calibri" w:cs="Calibri"/>
                <w:color w:val="000000"/>
              </w:rPr>
              <w:t>3,0E+15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243A3291" w14:textId="7C9008D0"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4004</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67B2A38A" w14:textId="77777777"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148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4B38CE2F" w14:textId="77777777"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7.05</w:t>
            </w:r>
          </w:p>
        </w:tc>
        <w:tc>
          <w:tcPr>
            <w:tcW w:w="992" w:type="dxa"/>
            <w:tcBorders>
              <w:top w:val="single" w:sz="8" w:space="0" w:color="000000"/>
              <w:left w:val="single" w:sz="8" w:space="0" w:color="000000"/>
              <w:bottom w:val="single" w:sz="8" w:space="0" w:color="000000"/>
              <w:right w:val="single" w:sz="8" w:space="0" w:color="000000"/>
            </w:tcBorders>
          </w:tcPr>
          <w:p w14:paraId="13F86D50" w14:textId="5125AF31"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5.9</w:t>
            </w:r>
          </w:p>
        </w:tc>
      </w:tr>
      <w:tr w:rsidR="00A61FBC" w:rsidRPr="005D7634" w14:paraId="5C595DEA" w14:textId="3C864FD5" w:rsidTr="006938B2">
        <w:trPr>
          <w:trHeight w:val="283"/>
          <w:jc w:val="center"/>
        </w:trPr>
        <w:tc>
          <w:tcPr>
            <w:tcW w:w="841" w:type="dxa"/>
            <w:tcBorders>
              <w:top w:val="single" w:sz="8" w:space="0" w:color="000000"/>
              <w:left w:val="single" w:sz="8" w:space="0" w:color="000000"/>
              <w:bottom w:val="single" w:sz="8" w:space="0" w:color="000000"/>
              <w:right w:val="single" w:sz="8" w:space="0" w:color="000000"/>
            </w:tcBorders>
            <w:vAlign w:val="center"/>
          </w:tcPr>
          <w:p w14:paraId="14FD4B2F" w14:textId="77777777" w:rsidR="00A61FBC" w:rsidRPr="005D7634" w:rsidRDefault="00A61FBC" w:rsidP="00A61FBC">
            <w:pPr>
              <w:pStyle w:val="ListParagraph"/>
              <w:ind w:left="0"/>
              <w:jc w:val="center"/>
              <w:rPr>
                <w:rFonts w:ascii="Times New Roman" w:eastAsia="Times New Roman" w:hAnsi="Times New Roman"/>
                <w:bCs/>
                <w:lang w:val="it-IT"/>
              </w:rPr>
            </w:pPr>
            <w:r w:rsidRPr="005D7634">
              <w:rPr>
                <w:rFonts w:ascii="Times New Roman" w:eastAsia="Times New Roman" w:hAnsi="Times New Roman"/>
                <w:bCs/>
                <w:lang w:val="it-IT"/>
              </w:rPr>
              <w:t>SFS17</w:t>
            </w:r>
          </w:p>
        </w:tc>
        <w:tc>
          <w:tcPr>
            <w:tcW w:w="709" w:type="dxa"/>
            <w:tcBorders>
              <w:top w:val="single" w:sz="8" w:space="0" w:color="000000"/>
              <w:left w:val="single" w:sz="8" w:space="0" w:color="000000"/>
              <w:bottom w:val="single" w:sz="8" w:space="0" w:color="000000"/>
              <w:right w:val="single" w:sz="8" w:space="0" w:color="000000"/>
            </w:tcBorders>
            <w:vAlign w:val="center"/>
          </w:tcPr>
          <w:p w14:paraId="797762FC" w14:textId="10488542"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A"/>
              </w:rPr>
              <w:t>R</w:t>
            </w:r>
          </w:p>
        </w:tc>
        <w:tc>
          <w:tcPr>
            <w:tcW w:w="992" w:type="dxa"/>
            <w:tcBorders>
              <w:top w:val="single" w:sz="8" w:space="0" w:color="000000"/>
              <w:left w:val="single" w:sz="8" w:space="0" w:color="000000"/>
              <w:bottom w:val="single" w:sz="8" w:space="0" w:color="000000"/>
              <w:right w:val="single" w:sz="8" w:space="0" w:color="000000"/>
            </w:tcBorders>
            <w:vAlign w:val="bottom"/>
          </w:tcPr>
          <w:p w14:paraId="06D287FA" w14:textId="79C01C30" w:rsidR="00A61FBC" w:rsidRDefault="00A61FBC" w:rsidP="00A61FBC">
            <w:pPr>
              <w:spacing w:after="0" w:line="240" w:lineRule="exact"/>
              <w:jc w:val="center"/>
              <w:rPr>
                <w:rFonts w:ascii="Times New Roman" w:hAnsi="Times New Roman" w:cs="Times New Roman"/>
                <w:color w:val="000000"/>
              </w:rPr>
            </w:pPr>
            <w:r>
              <w:rPr>
                <w:rFonts w:ascii="Times New Roman" w:hAnsi="Times New Roman" w:cs="Times New Roman"/>
                <w:color w:val="000000"/>
              </w:rPr>
              <w:t>94</w:t>
            </w:r>
          </w:p>
        </w:tc>
        <w:tc>
          <w:tcPr>
            <w:tcW w:w="1134" w:type="dxa"/>
            <w:tcBorders>
              <w:top w:val="single" w:sz="8" w:space="0" w:color="000000"/>
              <w:left w:val="single" w:sz="8" w:space="0" w:color="000000"/>
              <w:bottom w:val="single" w:sz="8" w:space="0" w:color="000000"/>
              <w:right w:val="single" w:sz="8" w:space="0" w:color="000000"/>
            </w:tcBorders>
            <w:vAlign w:val="bottom"/>
          </w:tcPr>
          <w:p w14:paraId="4FD6512A" w14:textId="4F967B56" w:rsidR="00A61FBC" w:rsidRDefault="00A61FBC" w:rsidP="00A61FBC">
            <w:pPr>
              <w:spacing w:after="0" w:line="240" w:lineRule="exact"/>
              <w:jc w:val="center"/>
              <w:rPr>
                <w:rFonts w:ascii="Times New Roman" w:hAnsi="Times New Roman" w:cs="Times New Roman"/>
                <w:color w:val="000000"/>
              </w:rPr>
            </w:pPr>
            <w:r>
              <w:rPr>
                <w:rFonts w:ascii="Calibri" w:hAnsi="Calibri" w:cs="Calibri"/>
                <w:color w:val="000000"/>
              </w:rPr>
              <w:t>3,4E+15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543A17A0" w14:textId="213A731C"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7720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53A92EE3" w14:textId="77777777"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289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1C78AB89" w14:textId="77777777"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6.55</w:t>
            </w:r>
          </w:p>
        </w:tc>
        <w:tc>
          <w:tcPr>
            <w:tcW w:w="992" w:type="dxa"/>
            <w:tcBorders>
              <w:top w:val="single" w:sz="8" w:space="0" w:color="000000"/>
              <w:left w:val="single" w:sz="8" w:space="0" w:color="000000"/>
              <w:bottom w:val="single" w:sz="8" w:space="0" w:color="000000"/>
              <w:right w:val="single" w:sz="8" w:space="0" w:color="000000"/>
            </w:tcBorders>
          </w:tcPr>
          <w:p w14:paraId="07B179F2" w14:textId="2DBED1C1"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5.8</w:t>
            </w:r>
          </w:p>
        </w:tc>
      </w:tr>
      <w:tr w:rsidR="00A61FBC" w:rsidRPr="005D7634" w14:paraId="084F4766" w14:textId="3E9FEB0B" w:rsidTr="006938B2">
        <w:trPr>
          <w:trHeight w:val="283"/>
          <w:jc w:val="center"/>
        </w:trPr>
        <w:tc>
          <w:tcPr>
            <w:tcW w:w="841" w:type="dxa"/>
            <w:tcBorders>
              <w:top w:val="single" w:sz="8" w:space="0" w:color="000000"/>
              <w:left w:val="single" w:sz="8" w:space="0" w:color="000000"/>
              <w:bottom w:val="single" w:sz="8" w:space="0" w:color="000000"/>
              <w:right w:val="single" w:sz="8" w:space="0" w:color="000000"/>
            </w:tcBorders>
            <w:vAlign w:val="center"/>
          </w:tcPr>
          <w:p w14:paraId="6B74CE38" w14:textId="77777777" w:rsidR="00A61FBC" w:rsidRPr="005D7634" w:rsidRDefault="00A61FBC" w:rsidP="00A61FBC">
            <w:pPr>
              <w:pStyle w:val="ListParagraph"/>
              <w:ind w:left="0"/>
              <w:jc w:val="center"/>
              <w:rPr>
                <w:rFonts w:ascii="Times New Roman" w:eastAsia="Times New Roman" w:hAnsi="Times New Roman"/>
                <w:bCs/>
                <w:lang w:val="it-IT"/>
              </w:rPr>
            </w:pPr>
            <w:r w:rsidRPr="005D7634">
              <w:rPr>
                <w:rFonts w:ascii="Times New Roman" w:eastAsia="Times New Roman" w:hAnsi="Times New Roman"/>
                <w:bCs/>
                <w:lang w:val="it-IT"/>
              </w:rPr>
              <w:t>SFS18</w:t>
            </w:r>
          </w:p>
        </w:tc>
        <w:tc>
          <w:tcPr>
            <w:tcW w:w="709" w:type="dxa"/>
            <w:tcBorders>
              <w:top w:val="single" w:sz="8" w:space="0" w:color="000000"/>
              <w:left w:val="single" w:sz="8" w:space="0" w:color="000000"/>
              <w:bottom w:val="single" w:sz="8" w:space="0" w:color="000000"/>
              <w:right w:val="single" w:sz="8" w:space="0" w:color="000000"/>
            </w:tcBorders>
            <w:vAlign w:val="center"/>
          </w:tcPr>
          <w:p w14:paraId="25ADDFFB" w14:textId="492CDDE3"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A"/>
              </w:rPr>
              <w:t>R</w:t>
            </w:r>
          </w:p>
        </w:tc>
        <w:tc>
          <w:tcPr>
            <w:tcW w:w="992" w:type="dxa"/>
            <w:tcBorders>
              <w:top w:val="single" w:sz="8" w:space="0" w:color="000000"/>
              <w:left w:val="single" w:sz="8" w:space="0" w:color="000000"/>
              <w:bottom w:val="single" w:sz="8" w:space="0" w:color="000000"/>
              <w:right w:val="single" w:sz="8" w:space="0" w:color="000000"/>
            </w:tcBorders>
            <w:vAlign w:val="bottom"/>
          </w:tcPr>
          <w:p w14:paraId="7242023C" w14:textId="5A064F54" w:rsidR="00A61FBC" w:rsidRDefault="00A61FBC" w:rsidP="00A61FBC">
            <w:pPr>
              <w:spacing w:after="0" w:line="240" w:lineRule="exact"/>
              <w:jc w:val="center"/>
              <w:rPr>
                <w:rFonts w:ascii="Times New Roman" w:hAnsi="Times New Roman" w:cs="Times New Roman"/>
                <w:color w:val="000000"/>
              </w:rPr>
            </w:pPr>
            <w:r>
              <w:rPr>
                <w:rFonts w:ascii="Times New Roman" w:hAnsi="Times New Roman" w:cs="Times New Roman"/>
                <w:color w:val="000000"/>
              </w:rPr>
              <w:t>143</w:t>
            </w:r>
          </w:p>
        </w:tc>
        <w:tc>
          <w:tcPr>
            <w:tcW w:w="1134" w:type="dxa"/>
            <w:tcBorders>
              <w:top w:val="single" w:sz="8" w:space="0" w:color="000000"/>
              <w:left w:val="single" w:sz="8" w:space="0" w:color="000000"/>
              <w:bottom w:val="single" w:sz="8" w:space="0" w:color="000000"/>
              <w:right w:val="single" w:sz="8" w:space="0" w:color="000000"/>
            </w:tcBorders>
            <w:vAlign w:val="bottom"/>
          </w:tcPr>
          <w:p w14:paraId="213C5341" w14:textId="20DA6E63" w:rsidR="00A61FBC" w:rsidRDefault="00A61FBC" w:rsidP="00A61FBC">
            <w:pPr>
              <w:spacing w:after="0" w:line="240" w:lineRule="exact"/>
              <w:jc w:val="center"/>
              <w:rPr>
                <w:rFonts w:ascii="Times New Roman" w:hAnsi="Times New Roman" w:cs="Times New Roman"/>
                <w:color w:val="000000"/>
              </w:rPr>
            </w:pPr>
            <w:r>
              <w:rPr>
                <w:rFonts w:ascii="Calibri" w:hAnsi="Calibri" w:cs="Calibri"/>
                <w:color w:val="000000"/>
              </w:rPr>
              <w:t>5,1E+15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7B182FFA" w14:textId="01425DBE"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10404</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69F590EA" w14:textId="77777777"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317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0CC54E08" w14:textId="77777777"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6.55</w:t>
            </w:r>
          </w:p>
        </w:tc>
        <w:tc>
          <w:tcPr>
            <w:tcW w:w="992" w:type="dxa"/>
            <w:tcBorders>
              <w:top w:val="single" w:sz="8" w:space="0" w:color="000000"/>
              <w:left w:val="single" w:sz="8" w:space="0" w:color="000000"/>
              <w:bottom w:val="single" w:sz="8" w:space="0" w:color="000000"/>
              <w:right w:val="single" w:sz="8" w:space="0" w:color="000000"/>
            </w:tcBorders>
          </w:tcPr>
          <w:p w14:paraId="1808CC55" w14:textId="48DE064A"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5.8</w:t>
            </w:r>
          </w:p>
        </w:tc>
      </w:tr>
      <w:tr w:rsidR="00A61FBC" w:rsidRPr="005D7634" w14:paraId="3E633EFA" w14:textId="2493895C" w:rsidTr="006938B2">
        <w:trPr>
          <w:trHeight w:val="283"/>
          <w:jc w:val="center"/>
        </w:trPr>
        <w:tc>
          <w:tcPr>
            <w:tcW w:w="841" w:type="dxa"/>
            <w:tcBorders>
              <w:top w:val="single" w:sz="8" w:space="0" w:color="000000"/>
              <w:left w:val="single" w:sz="8" w:space="0" w:color="000000"/>
              <w:bottom w:val="single" w:sz="8" w:space="0" w:color="000000"/>
              <w:right w:val="single" w:sz="8" w:space="0" w:color="000000"/>
            </w:tcBorders>
            <w:vAlign w:val="center"/>
          </w:tcPr>
          <w:p w14:paraId="6472DA43" w14:textId="77777777" w:rsidR="00A61FBC" w:rsidRPr="005D7634" w:rsidRDefault="00A61FBC" w:rsidP="00A61FBC">
            <w:pPr>
              <w:pStyle w:val="ListParagraph"/>
              <w:ind w:left="0"/>
              <w:jc w:val="center"/>
              <w:rPr>
                <w:rFonts w:ascii="Times New Roman" w:eastAsia="Times New Roman" w:hAnsi="Times New Roman"/>
                <w:bCs/>
                <w:lang w:val="it-IT"/>
              </w:rPr>
            </w:pPr>
            <w:r w:rsidRPr="005D7634">
              <w:rPr>
                <w:rFonts w:ascii="Times New Roman" w:eastAsia="Times New Roman" w:hAnsi="Times New Roman"/>
                <w:bCs/>
                <w:lang w:val="it-IT"/>
              </w:rPr>
              <w:t>SFS19</w:t>
            </w:r>
          </w:p>
        </w:tc>
        <w:tc>
          <w:tcPr>
            <w:tcW w:w="709" w:type="dxa"/>
            <w:tcBorders>
              <w:top w:val="single" w:sz="8" w:space="0" w:color="000000"/>
              <w:left w:val="single" w:sz="8" w:space="0" w:color="000000"/>
              <w:bottom w:val="single" w:sz="8" w:space="0" w:color="000000"/>
              <w:right w:val="single" w:sz="8" w:space="0" w:color="000000"/>
            </w:tcBorders>
            <w:vAlign w:val="center"/>
          </w:tcPr>
          <w:p w14:paraId="4CB89AEC" w14:textId="59492E0C"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A"/>
              </w:rPr>
              <w:t>R</w:t>
            </w:r>
          </w:p>
        </w:tc>
        <w:tc>
          <w:tcPr>
            <w:tcW w:w="992" w:type="dxa"/>
            <w:tcBorders>
              <w:top w:val="single" w:sz="8" w:space="0" w:color="000000"/>
              <w:left w:val="single" w:sz="8" w:space="0" w:color="000000"/>
              <w:bottom w:val="single" w:sz="8" w:space="0" w:color="000000"/>
              <w:right w:val="single" w:sz="8" w:space="0" w:color="000000"/>
            </w:tcBorders>
            <w:vAlign w:val="bottom"/>
          </w:tcPr>
          <w:p w14:paraId="213D3584" w14:textId="3F1E26F4" w:rsidR="00A61FBC" w:rsidRDefault="00A61FBC" w:rsidP="00A61FBC">
            <w:pPr>
              <w:spacing w:after="0" w:line="240" w:lineRule="exact"/>
              <w:jc w:val="center"/>
              <w:rPr>
                <w:rFonts w:ascii="Times New Roman" w:hAnsi="Times New Roman" w:cs="Times New Roman"/>
                <w:color w:val="000000"/>
              </w:rPr>
            </w:pPr>
            <w:r>
              <w:rPr>
                <w:rFonts w:ascii="Times New Roman" w:hAnsi="Times New Roman" w:cs="Times New Roman"/>
                <w:color w:val="000000"/>
              </w:rPr>
              <w:t>156</w:t>
            </w:r>
          </w:p>
        </w:tc>
        <w:tc>
          <w:tcPr>
            <w:tcW w:w="1134" w:type="dxa"/>
            <w:tcBorders>
              <w:top w:val="single" w:sz="8" w:space="0" w:color="000000"/>
              <w:left w:val="single" w:sz="8" w:space="0" w:color="000000"/>
              <w:bottom w:val="single" w:sz="8" w:space="0" w:color="000000"/>
              <w:right w:val="single" w:sz="8" w:space="0" w:color="000000"/>
            </w:tcBorders>
            <w:vAlign w:val="bottom"/>
          </w:tcPr>
          <w:p w14:paraId="59FCC9D9" w14:textId="3060A7B7" w:rsidR="00A61FBC" w:rsidRDefault="00A61FBC" w:rsidP="00A61FBC">
            <w:pPr>
              <w:spacing w:after="0" w:line="240" w:lineRule="exact"/>
              <w:jc w:val="center"/>
              <w:rPr>
                <w:rFonts w:ascii="Times New Roman" w:hAnsi="Times New Roman" w:cs="Times New Roman"/>
                <w:color w:val="000000"/>
              </w:rPr>
            </w:pPr>
            <w:r>
              <w:rPr>
                <w:rFonts w:ascii="Calibri" w:hAnsi="Calibri" w:cs="Calibri"/>
                <w:color w:val="000000"/>
              </w:rPr>
              <w:t>3,3E+15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252C1DC0" w14:textId="73EB2679"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6273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287E0753" w14:textId="77777777"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204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05EBB3F4" w14:textId="77777777"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6.55</w:t>
            </w:r>
          </w:p>
        </w:tc>
        <w:tc>
          <w:tcPr>
            <w:tcW w:w="992" w:type="dxa"/>
            <w:tcBorders>
              <w:top w:val="single" w:sz="8" w:space="0" w:color="000000"/>
              <w:left w:val="single" w:sz="8" w:space="0" w:color="000000"/>
              <w:bottom w:val="single" w:sz="8" w:space="0" w:color="000000"/>
              <w:right w:val="single" w:sz="8" w:space="0" w:color="000000"/>
            </w:tcBorders>
          </w:tcPr>
          <w:p w14:paraId="4B0955E7" w14:textId="40055735"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5.9</w:t>
            </w:r>
          </w:p>
        </w:tc>
      </w:tr>
      <w:tr w:rsidR="00A61FBC" w:rsidRPr="005D7634" w14:paraId="67DADD04" w14:textId="403163B2" w:rsidTr="006938B2">
        <w:trPr>
          <w:trHeight w:val="283"/>
          <w:jc w:val="center"/>
        </w:trPr>
        <w:tc>
          <w:tcPr>
            <w:tcW w:w="841" w:type="dxa"/>
            <w:tcBorders>
              <w:top w:val="single" w:sz="8" w:space="0" w:color="000000"/>
              <w:left w:val="single" w:sz="8" w:space="0" w:color="000000"/>
              <w:bottom w:val="single" w:sz="8" w:space="0" w:color="000000"/>
              <w:right w:val="single" w:sz="8" w:space="0" w:color="000000"/>
            </w:tcBorders>
            <w:vAlign w:val="center"/>
          </w:tcPr>
          <w:p w14:paraId="0073E486" w14:textId="77777777" w:rsidR="00A61FBC" w:rsidRPr="005D7634" w:rsidRDefault="00A61FBC" w:rsidP="00A61FBC">
            <w:pPr>
              <w:pStyle w:val="ListParagraph"/>
              <w:ind w:left="0"/>
              <w:jc w:val="center"/>
              <w:rPr>
                <w:rFonts w:ascii="Times New Roman" w:eastAsia="Times New Roman" w:hAnsi="Times New Roman"/>
                <w:bCs/>
                <w:lang w:val="it-IT"/>
              </w:rPr>
            </w:pPr>
            <w:r w:rsidRPr="005D7634">
              <w:rPr>
                <w:rFonts w:ascii="Times New Roman" w:eastAsia="Times New Roman" w:hAnsi="Times New Roman"/>
                <w:bCs/>
                <w:lang w:val="it-IT"/>
              </w:rPr>
              <w:t>SFS20</w:t>
            </w:r>
          </w:p>
        </w:tc>
        <w:tc>
          <w:tcPr>
            <w:tcW w:w="709" w:type="dxa"/>
            <w:tcBorders>
              <w:top w:val="single" w:sz="8" w:space="0" w:color="000000"/>
              <w:left w:val="single" w:sz="8" w:space="0" w:color="000000"/>
              <w:bottom w:val="single" w:sz="8" w:space="0" w:color="000000"/>
              <w:right w:val="single" w:sz="8" w:space="0" w:color="000000"/>
            </w:tcBorders>
            <w:vAlign w:val="center"/>
          </w:tcPr>
          <w:p w14:paraId="116AF2F5" w14:textId="6778615E"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A"/>
              </w:rPr>
              <w:t>R</w:t>
            </w:r>
          </w:p>
        </w:tc>
        <w:tc>
          <w:tcPr>
            <w:tcW w:w="992" w:type="dxa"/>
            <w:tcBorders>
              <w:top w:val="single" w:sz="8" w:space="0" w:color="000000"/>
              <w:left w:val="single" w:sz="8" w:space="0" w:color="000000"/>
              <w:bottom w:val="single" w:sz="8" w:space="0" w:color="000000"/>
              <w:right w:val="single" w:sz="8" w:space="0" w:color="000000"/>
            </w:tcBorders>
            <w:vAlign w:val="bottom"/>
          </w:tcPr>
          <w:p w14:paraId="1EAE9EDD" w14:textId="02C92587" w:rsidR="00A61FBC" w:rsidRDefault="00A61FBC" w:rsidP="00A61FBC">
            <w:pPr>
              <w:spacing w:after="0" w:line="240" w:lineRule="exact"/>
              <w:jc w:val="center"/>
              <w:rPr>
                <w:rFonts w:ascii="Times New Roman" w:hAnsi="Times New Roman" w:cs="Times New Roman"/>
                <w:color w:val="000000"/>
              </w:rPr>
            </w:pPr>
            <w:r>
              <w:rPr>
                <w:rFonts w:ascii="Times New Roman" w:hAnsi="Times New Roman" w:cs="Times New Roman"/>
                <w:color w:val="000000"/>
              </w:rPr>
              <w:t>101</w:t>
            </w:r>
          </w:p>
        </w:tc>
        <w:tc>
          <w:tcPr>
            <w:tcW w:w="1134" w:type="dxa"/>
            <w:tcBorders>
              <w:top w:val="single" w:sz="8" w:space="0" w:color="000000"/>
              <w:left w:val="single" w:sz="8" w:space="0" w:color="000000"/>
              <w:bottom w:val="single" w:sz="8" w:space="0" w:color="000000"/>
              <w:right w:val="single" w:sz="8" w:space="0" w:color="000000"/>
            </w:tcBorders>
            <w:vAlign w:val="bottom"/>
          </w:tcPr>
          <w:p w14:paraId="773ABAB8" w14:textId="64271EA1" w:rsidR="00A61FBC" w:rsidRDefault="00A61FBC" w:rsidP="00A61FBC">
            <w:pPr>
              <w:spacing w:after="0" w:line="240" w:lineRule="exact"/>
              <w:jc w:val="center"/>
              <w:rPr>
                <w:rFonts w:ascii="Times New Roman" w:hAnsi="Times New Roman" w:cs="Times New Roman"/>
                <w:color w:val="000000"/>
              </w:rPr>
            </w:pPr>
            <w:r>
              <w:rPr>
                <w:rFonts w:ascii="Calibri" w:hAnsi="Calibri" w:cs="Calibri"/>
                <w:color w:val="000000"/>
              </w:rPr>
              <w:t>2,1E+15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7912AB23" w14:textId="0B56FB14"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4368</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5C3C6256" w14:textId="77777777"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172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139575F4" w14:textId="77777777"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6.55</w:t>
            </w:r>
          </w:p>
        </w:tc>
        <w:tc>
          <w:tcPr>
            <w:tcW w:w="992" w:type="dxa"/>
            <w:tcBorders>
              <w:top w:val="single" w:sz="8" w:space="0" w:color="000000"/>
              <w:left w:val="single" w:sz="8" w:space="0" w:color="000000"/>
              <w:bottom w:val="single" w:sz="8" w:space="0" w:color="000000"/>
              <w:right w:val="single" w:sz="8" w:space="0" w:color="000000"/>
            </w:tcBorders>
          </w:tcPr>
          <w:p w14:paraId="41CA8944" w14:textId="27EF6C04"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5.9</w:t>
            </w:r>
          </w:p>
        </w:tc>
      </w:tr>
      <w:tr w:rsidR="00A61FBC" w:rsidRPr="005D7634" w14:paraId="7B7AB8CD" w14:textId="1200DB3C" w:rsidTr="006938B2">
        <w:trPr>
          <w:trHeight w:val="283"/>
          <w:jc w:val="center"/>
        </w:trPr>
        <w:tc>
          <w:tcPr>
            <w:tcW w:w="841" w:type="dxa"/>
            <w:tcBorders>
              <w:top w:val="single" w:sz="8" w:space="0" w:color="000000"/>
              <w:left w:val="single" w:sz="8" w:space="0" w:color="000000"/>
              <w:bottom w:val="single" w:sz="8" w:space="0" w:color="000000"/>
              <w:right w:val="single" w:sz="8" w:space="0" w:color="000000"/>
            </w:tcBorders>
            <w:vAlign w:val="center"/>
          </w:tcPr>
          <w:p w14:paraId="525DD851" w14:textId="77777777" w:rsidR="00A61FBC" w:rsidRPr="005D7634" w:rsidRDefault="00A61FBC" w:rsidP="00A61FBC">
            <w:pPr>
              <w:pStyle w:val="ListParagraph"/>
              <w:ind w:left="0"/>
              <w:jc w:val="center"/>
              <w:rPr>
                <w:rFonts w:ascii="Times New Roman" w:eastAsia="Times New Roman" w:hAnsi="Times New Roman"/>
                <w:bCs/>
                <w:lang w:val="it-IT"/>
              </w:rPr>
            </w:pPr>
            <w:r w:rsidRPr="005D7634">
              <w:rPr>
                <w:rFonts w:ascii="Times New Roman" w:eastAsia="Times New Roman" w:hAnsi="Times New Roman"/>
                <w:bCs/>
                <w:lang w:val="it-IT"/>
              </w:rPr>
              <w:t>SFS21</w:t>
            </w:r>
          </w:p>
        </w:tc>
        <w:tc>
          <w:tcPr>
            <w:tcW w:w="709" w:type="dxa"/>
            <w:tcBorders>
              <w:top w:val="single" w:sz="8" w:space="0" w:color="000000"/>
              <w:left w:val="single" w:sz="8" w:space="0" w:color="000000"/>
              <w:bottom w:val="single" w:sz="8" w:space="0" w:color="000000"/>
              <w:right w:val="single" w:sz="8" w:space="0" w:color="000000"/>
            </w:tcBorders>
            <w:vAlign w:val="center"/>
          </w:tcPr>
          <w:p w14:paraId="0000D4EA" w14:textId="103C3947"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A"/>
              </w:rPr>
              <w:t>R</w:t>
            </w:r>
          </w:p>
        </w:tc>
        <w:tc>
          <w:tcPr>
            <w:tcW w:w="992" w:type="dxa"/>
            <w:tcBorders>
              <w:top w:val="single" w:sz="8" w:space="0" w:color="000000"/>
              <w:left w:val="single" w:sz="8" w:space="0" w:color="000000"/>
              <w:bottom w:val="single" w:sz="8" w:space="0" w:color="000000"/>
              <w:right w:val="single" w:sz="8" w:space="0" w:color="000000"/>
            </w:tcBorders>
            <w:vAlign w:val="bottom"/>
          </w:tcPr>
          <w:p w14:paraId="2FE7B3B9" w14:textId="79B15912" w:rsidR="00A61FBC" w:rsidRPr="005A52A2" w:rsidRDefault="00A61FBC" w:rsidP="00A61FBC">
            <w:pPr>
              <w:spacing w:after="0" w:line="240" w:lineRule="exact"/>
              <w:jc w:val="center"/>
              <w:rPr>
                <w:rFonts w:ascii="Times New Roman" w:hAnsi="Times New Roman" w:cs="Times New Roman"/>
                <w:color w:val="000000"/>
              </w:rPr>
            </w:pPr>
            <w:r w:rsidRPr="005A52A2">
              <w:rPr>
                <w:rFonts w:ascii="Times New Roman" w:hAnsi="Times New Roman" w:cs="Times New Roman"/>
                <w:color w:val="000000"/>
              </w:rPr>
              <w:t>121</w:t>
            </w:r>
          </w:p>
        </w:tc>
        <w:tc>
          <w:tcPr>
            <w:tcW w:w="1134" w:type="dxa"/>
            <w:tcBorders>
              <w:top w:val="single" w:sz="8" w:space="0" w:color="000000"/>
              <w:left w:val="single" w:sz="8" w:space="0" w:color="000000"/>
              <w:bottom w:val="single" w:sz="8" w:space="0" w:color="000000"/>
              <w:right w:val="single" w:sz="8" w:space="0" w:color="000000"/>
            </w:tcBorders>
            <w:vAlign w:val="bottom"/>
          </w:tcPr>
          <w:p w14:paraId="3D230E12" w14:textId="5F3DD19C" w:rsidR="00A61FBC" w:rsidRPr="005A52A2" w:rsidRDefault="00A61FBC" w:rsidP="00A61FBC">
            <w:pPr>
              <w:spacing w:after="0" w:line="240" w:lineRule="exact"/>
              <w:jc w:val="center"/>
              <w:rPr>
                <w:rFonts w:ascii="Times New Roman" w:hAnsi="Times New Roman" w:cs="Times New Roman"/>
                <w:color w:val="000000"/>
              </w:rPr>
            </w:pPr>
            <w:r>
              <w:rPr>
                <w:rFonts w:ascii="Calibri" w:hAnsi="Calibri" w:cs="Calibri"/>
                <w:color w:val="000000"/>
              </w:rPr>
              <w:t>1,1E+15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75406A8C" w14:textId="28B4DE42"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2739</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434475DE" w14:textId="77777777"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346AACFA" w14:textId="77777777"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5.93</w:t>
            </w:r>
          </w:p>
        </w:tc>
        <w:tc>
          <w:tcPr>
            <w:tcW w:w="992" w:type="dxa"/>
            <w:tcBorders>
              <w:top w:val="single" w:sz="8" w:space="0" w:color="000000"/>
              <w:left w:val="single" w:sz="8" w:space="0" w:color="000000"/>
              <w:bottom w:val="single" w:sz="8" w:space="0" w:color="000000"/>
              <w:right w:val="single" w:sz="8" w:space="0" w:color="000000"/>
            </w:tcBorders>
          </w:tcPr>
          <w:p w14:paraId="45E744FE" w14:textId="5D310E10"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5.5</w:t>
            </w:r>
          </w:p>
        </w:tc>
      </w:tr>
      <w:tr w:rsidR="00A61FBC" w:rsidRPr="005D7634" w14:paraId="71A69774" w14:textId="544EA6F4" w:rsidTr="006938B2">
        <w:trPr>
          <w:trHeight w:val="283"/>
          <w:jc w:val="center"/>
        </w:trPr>
        <w:tc>
          <w:tcPr>
            <w:tcW w:w="841" w:type="dxa"/>
            <w:tcBorders>
              <w:top w:val="single" w:sz="8" w:space="0" w:color="000000"/>
              <w:left w:val="single" w:sz="8" w:space="0" w:color="000000"/>
              <w:bottom w:val="single" w:sz="8" w:space="0" w:color="000000"/>
              <w:right w:val="single" w:sz="8" w:space="0" w:color="000000"/>
            </w:tcBorders>
            <w:vAlign w:val="center"/>
          </w:tcPr>
          <w:p w14:paraId="2E108357" w14:textId="77777777" w:rsidR="00A61FBC" w:rsidRPr="005D7634" w:rsidRDefault="00A61FBC" w:rsidP="00A61FBC">
            <w:pPr>
              <w:pStyle w:val="ListParagraph"/>
              <w:ind w:left="0"/>
              <w:jc w:val="center"/>
              <w:rPr>
                <w:rFonts w:ascii="Times New Roman" w:eastAsia="Times New Roman" w:hAnsi="Times New Roman"/>
                <w:bCs/>
                <w:lang w:val="it-IT"/>
              </w:rPr>
            </w:pPr>
            <w:r w:rsidRPr="005D7634">
              <w:rPr>
                <w:rFonts w:ascii="Times New Roman" w:eastAsia="Times New Roman" w:hAnsi="Times New Roman"/>
                <w:bCs/>
                <w:lang w:val="it-IT"/>
              </w:rPr>
              <w:t>SFS22</w:t>
            </w:r>
          </w:p>
        </w:tc>
        <w:tc>
          <w:tcPr>
            <w:tcW w:w="709" w:type="dxa"/>
            <w:tcBorders>
              <w:top w:val="single" w:sz="8" w:space="0" w:color="000000"/>
              <w:left w:val="single" w:sz="8" w:space="0" w:color="000000"/>
              <w:bottom w:val="single" w:sz="8" w:space="0" w:color="000000"/>
              <w:right w:val="single" w:sz="8" w:space="0" w:color="000000"/>
            </w:tcBorders>
            <w:vAlign w:val="center"/>
          </w:tcPr>
          <w:p w14:paraId="5A3AE00C" w14:textId="716E225F"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A"/>
              </w:rPr>
              <w:t>R</w:t>
            </w:r>
          </w:p>
        </w:tc>
        <w:tc>
          <w:tcPr>
            <w:tcW w:w="992" w:type="dxa"/>
            <w:tcBorders>
              <w:top w:val="single" w:sz="8" w:space="0" w:color="000000"/>
              <w:left w:val="single" w:sz="8" w:space="0" w:color="000000"/>
              <w:bottom w:val="single" w:sz="8" w:space="0" w:color="000000"/>
              <w:right w:val="single" w:sz="8" w:space="0" w:color="000000"/>
            </w:tcBorders>
            <w:vAlign w:val="bottom"/>
          </w:tcPr>
          <w:p w14:paraId="3591487A" w14:textId="23B30E1D" w:rsidR="00A61FBC" w:rsidRDefault="00A61FBC" w:rsidP="00A61FBC">
            <w:pPr>
              <w:spacing w:after="0" w:line="240" w:lineRule="exact"/>
              <w:jc w:val="center"/>
              <w:rPr>
                <w:rFonts w:ascii="Times New Roman" w:hAnsi="Times New Roman" w:cs="Times New Roman"/>
                <w:color w:val="000000"/>
              </w:rPr>
            </w:pPr>
            <w:r>
              <w:rPr>
                <w:rFonts w:ascii="Times New Roman" w:hAnsi="Times New Roman" w:cs="Times New Roman"/>
                <w:color w:val="000000"/>
              </w:rPr>
              <w:t>556</w:t>
            </w:r>
          </w:p>
        </w:tc>
        <w:tc>
          <w:tcPr>
            <w:tcW w:w="1134" w:type="dxa"/>
            <w:tcBorders>
              <w:top w:val="single" w:sz="8" w:space="0" w:color="000000"/>
              <w:left w:val="single" w:sz="8" w:space="0" w:color="000000"/>
              <w:bottom w:val="single" w:sz="8" w:space="0" w:color="000000"/>
              <w:right w:val="single" w:sz="8" w:space="0" w:color="000000"/>
            </w:tcBorders>
            <w:vAlign w:val="bottom"/>
          </w:tcPr>
          <w:p w14:paraId="142E405A" w14:textId="358172CF" w:rsidR="00A61FBC" w:rsidRDefault="00A61FBC" w:rsidP="00A61FBC">
            <w:pPr>
              <w:spacing w:after="0" w:line="240" w:lineRule="exact"/>
              <w:jc w:val="center"/>
              <w:rPr>
                <w:rFonts w:ascii="Times New Roman" w:hAnsi="Times New Roman" w:cs="Times New Roman"/>
                <w:color w:val="000000"/>
              </w:rPr>
            </w:pPr>
            <w:r>
              <w:rPr>
                <w:rFonts w:ascii="Calibri" w:hAnsi="Calibri" w:cs="Calibri"/>
                <w:color w:val="000000"/>
              </w:rPr>
              <w:t>5,0E+15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4A8B659D" w14:textId="6D7CF31C"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5686</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60C61D09" w14:textId="77777777"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196</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2B54DCC7" w14:textId="77777777"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6.76</w:t>
            </w:r>
          </w:p>
        </w:tc>
        <w:tc>
          <w:tcPr>
            <w:tcW w:w="992" w:type="dxa"/>
            <w:tcBorders>
              <w:top w:val="single" w:sz="8" w:space="0" w:color="000000"/>
              <w:left w:val="single" w:sz="8" w:space="0" w:color="000000"/>
              <w:bottom w:val="single" w:sz="8" w:space="0" w:color="000000"/>
              <w:right w:val="single" w:sz="8" w:space="0" w:color="000000"/>
            </w:tcBorders>
          </w:tcPr>
          <w:p w14:paraId="6867C0F2" w14:textId="3DF55AF9"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5.5</w:t>
            </w:r>
          </w:p>
        </w:tc>
      </w:tr>
      <w:tr w:rsidR="00A61FBC" w:rsidRPr="005D7634" w14:paraId="6D1FBA86" w14:textId="6F61E9BD" w:rsidTr="006938B2">
        <w:trPr>
          <w:trHeight w:val="283"/>
          <w:jc w:val="center"/>
        </w:trPr>
        <w:tc>
          <w:tcPr>
            <w:tcW w:w="841" w:type="dxa"/>
            <w:tcBorders>
              <w:top w:val="single" w:sz="8" w:space="0" w:color="000000"/>
              <w:left w:val="single" w:sz="8" w:space="0" w:color="000000"/>
              <w:bottom w:val="single" w:sz="8" w:space="0" w:color="000000"/>
              <w:right w:val="single" w:sz="8" w:space="0" w:color="000000"/>
            </w:tcBorders>
            <w:vAlign w:val="center"/>
          </w:tcPr>
          <w:p w14:paraId="1F0D4331" w14:textId="77777777" w:rsidR="00A61FBC" w:rsidRPr="005D7634" w:rsidRDefault="00A61FBC" w:rsidP="00A61FBC">
            <w:pPr>
              <w:pStyle w:val="ListParagraph"/>
              <w:ind w:left="0"/>
              <w:jc w:val="center"/>
              <w:rPr>
                <w:rFonts w:ascii="Times New Roman" w:eastAsia="Times New Roman" w:hAnsi="Times New Roman"/>
                <w:bCs/>
                <w:lang w:val="it-IT"/>
              </w:rPr>
            </w:pPr>
            <w:r w:rsidRPr="005D7634">
              <w:rPr>
                <w:rFonts w:ascii="Times New Roman" w:eastAsia="Times New Roman" w:hAnsi="Times New Roman"/>
                <w:bCs/>
                <w:lang w:val="it-IT"/>
              </w:rPr>
              <w:t>SFS23</w:t>
            </w:r>
          </w:p>
        </w:tc>
        <w:tc>
          <w:tcPr>
            <w:tcW w:w="709" w:type="dxa"/>
            <w:tcBorders>
              <w:top w:val="single" w:sz="8" w:space="0" w:color="000000"/>
              <w:left w:val="single" w:sz="8" w:space="0" w:color="000000"/>
              <w:bottom w:val="single" w:sz="8" w:space="0" w:color="000000"/>
              <w:right w:val="single" w:sz="8" w:space="0" w:color="000000"/>
            </w:tcBorders>
            <w:vAlign w:val="center"/>
          </w:tcPr>
          <w:p w14:paraId="0FE8F30F" w14:textId="4F92FA42" w:rsidR="00A61FBC" w:rsidRPr="005D7634" w:rsidRDefault="00376472" w:rsidP="00376472">
            <w:pPr>
              <w:spacing w:after="0" w:line="240" w:lineRule="exact"/>
              <w:jc w:val="center"/>
              <w:rPr>
                <w:rFonts w:ascii="Times New Roman" w:hAnsi="Times New Roman" w:cs="Times New Roman"/>
                <w:color w:val="000000"/>
              </w:rPr>
            </w:pPr>
            <w:r w:rsidRPr="005D7634">
              <w:rPr>
                <w:rFonts w:ascii="Times New Roman" w:hAnsi="Times New Roman" w:cs="Times New Roman"/>
                <w:color w:val="00000A"/>
              </w:rPr>
              <w:t>S</w:t>
            </w:r>
            <w:r>
              <w:rPr>
                <w:rFonts w:ascii="Times New Roman" w:hAnsi="Times New Roman" w:cs="Times New Roman"/>
                <w:color w:val="00000A"/>
              </w:rPr>
              <w:t>S</w:t>
            </w:r>
          </w:p>
        </w:tc>
        <w:tc>
          <w:tcPr>
            <w:tcW w:w="992" w:type="dxa"/>
            <w:tcBorders>
              <w:top w:val="single" w:sz="8" w:space="0" w:color="000000"/>
              <w:left w:val="single" w:sz="8" w:space="0" w:color="000000"/>
              <w:bottom w:val="single" w:sz="8" w:space="0" w:color="000000"/>
              <w:right w:val="single" w:sz="8" w:space="0" w:color="000000"/>
            </w:tcBorders>
            <w:vAlign w:val="bottom"/>
          </w:tcPr>
          <w:p w14:paraId="19946784" w14:textId="273141C8" w:rsidR="00A61FBC" w:rsidRPr="005A52A2" w:rsidRDefault="00A61FBC" w:rsidP="00A61FBC">
            <w:pPr>
              <w:spacing w:after="0" w:line="240" w:lineRule="exact"/>
              <w:jc w:val="center"/>
              <w:rPr>
                <w:rFonts w:ascii="Times New Roman" w:hAnsi="Times New Roman" w:cs="Times New Roman"/>
                <w:color w:val="000000"/>
              </w:rPr>
            </w:pPr>
            <w:r w:rsidRPr="005A52A2">
              <w:rPr>
                <w:rFonts w:ascii="Times New Roman" w:hAnsi="Times New Roman" w:cs="Times New Roman"/>
                <w:color w:val="000000"/>
              </w:rPr>
              <w:t>738</w:t>
            </w:r>
          </w:p>
        </w:tc>
        <w:tc>
          <w:tcPr>
            <w:tcW w:w="1134" w:type="dxa"/>
            <w:tcBorders>
              <w:top w:val="single" w:sz="8" w:space="0" w:color="000000"/>
              <w:left w:val="single" w:sz="8" w:space="0" w:color="000000"/>
              <w:bottom w:val="single" w:sz="8" w:space="0" w:color="000000"/>
              <w:right w:val="single" w:sz="8" w:space="0" w:color="000000"/>
            </w:tcBorders>
            <w:vAlign w:val="bottom"/>
          </w:tcPr>
          <w:p w14:paraId="13BFFFBD" w14:textId="1E499D4A" w:rsidR="00A61FBC" w:rsidRPr="005A52A2" w:rsidRDefault="00A61FBC" w:rsidP="00A61FBC">
            <w:pPr>
              <w:spacing w:after="0" w:line="240" w:lineRule="exact"/>
              <w:jc w:val="center"/>
              <w:rPr>
                <w:rFonts w:ascii="Times New Roman" w:hAnsi="Times New Roman" w:cs="Times New Roman"/>
                <w:color w:val="000000"/>
              </w:rPr>
            </w:pPr>
            <w:r>
              <w:rPr>
                <w:rFonts w:ascii="Calibri" w:hAnsi="Calibri" w:cs="Calibri"/>
                <w:color w:val="000000"/>
              </w:rPr>
              <w:t>6,6E+15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5AD760A0" w14:textId="00E38E14"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11858</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13A2D250" w14:textId="77777777"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301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686B0806" w14:textId="77777777"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7.08</w:t>
            </w:r>
          </w:p>
        </w:tc>
        <w:tc>
          <w:tcPr>
            <w:tcW w:w="992" w:type="dxa"/>
            <w:tcBorders>
              <w:top w:val="single" w:sz="8" w:space="0" w:color="000000"/>
              <w:left w:val="single" w:sz="8" w:space="0" w:color="000000"/>
              <w:bottom w:val="single" w:sz="8" w:space="0" w:color="000000"/>
              <w:right w:val="single" w:sz="8" w:space="0" w:color="000000"/>
            </w:tcBorders>
          </w:tcPr>
          <w:p w14:paraId="1A50F218" w14:textId="08AFD029"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5.7</w:t>
            </w:r>
          </w:p>
        </w:tc>
      </w:tr>
      <w:tr w:rsidR="00A61FBC" w:rsidRPr="005D7634" w14:paraId="67B1759E" w14:textId="2E645511" w:rsidTr="006938B2">
        <w:trPr>
          <w:trHeight w:val="283"/>
          <w:jc w:val="center"/>
        </w:trPr>
        <w:tc>
          <w:tcPr>
            <w:tcW w:w="841" w:type="dxa"/>
            <w:tcBorders>
              <w:top w:val="single" w:sz="8" w:space="0" w:color="000000"/>
              <w:left w:val="single" w:sz="8" w:space="0" w:color="000000"/>
              <w:bottom w:val="single" w:sz="8" w:space="0" w:color="000000"/>
              <w:right w:val="single" w:sz="8" w:space="0" w:color="000000"/>
            </w:tcBorders>
            <w:vAlign w:val="center"/>
          </w:tcPr>
          <w:p w14:paraId="7543998B" w14:textId="77777777" w:rsidR="00A61FBC" w:rsidRPr="005D7634" w:rsidRDefault="00A61FBC" w:rsidP="00A61FBC">
            <w:pPr>
              <w:pStyle w:val="ListParagraph"/>
              <w:ind w:left="0"/>
              <w:jc w:val="center"/>
              <w:rPr>
                <w:rFonts w:ascii="Times New Roman" w:eastAsia="Times New Roman" w:hAnsi="Times New Roman"/>
                <w:bCs/>
                <w:lang w:val="it-IT"/>
              </w:rPr>
            </w:pPr>
            <w:r w:rsidRPr="005D7634">
              <w:rPr>
                <w:rFonts w:ascii="Times New Roman" w:eastAsia="Times New Roman" w:hAnsi="Times New Roman"/>
                <w:bCs/>
                <w:lang w:val="it-IT"/>
              </w:rPr>
              <w:t>SFS24</w:t>
            </w:r>
          </w:p>
        </w:tc>
        <w:tc>
          <w:tcPr>
            <w:tcW w:w="709" w:type="dxa"/>
            <w:tcBorders>
              <w:top w:val="single" w:sz="8" w:space="0" w:color="000000"/>
              <w:left w:val="single" w:sz="8" w:space="0" w:color="000000"/>
              <w:bottom w:val="single" w:sz="8" w:space="0" w:color="000000"/>
              <w:right w:val="single" w:sz="8" w:space="0" w:color="000000"/>
            </w:tcBorders>
            <w:vAlign w:val="center"/>
          </w:tcPr>
          <w:p w14:paraId="6ECF3FA5" w14:textId="54978C5E" w:rsidR="00A61FBC" w:rsidRPr="005D7634" w:rsidRDefault="00376472" w:rsidP="00376472">
            <w:pPr>
              <w:spacing w:after="0" w:line="240" w:lineRule="exact"/>
              <w:jc w:val="center"/>
              <w:rPr>
                <w:rFonts w:ascii="Times New Roman" w:hAnsi="Times New Roman" w:cs="Times New Roman"/>
                <w:color w:val="000000"/>
              </w:rPr>
            </w:pPr>
            <w:r w:rsidRPr="005D7634">
              <w:rPr>
                <w:rFonts w:ascii="Times New Roman" w:hAnsi="Times New Roman" w:cs="Times New Roman"/>
                <w:color w:val="00000A"/>
              </w:rPr>
              <w:t>S</w:t>
            </w:r>
            <w:r>
              <w:rPr>
                <w:rFonts w:ascii="Times New Roman" w:hAnsi="Times New Roman" w:cs="Times New Roman"/>
                <w:color w:val="00000A"/>
              </w:rPr>
              <w:t>S</w:t>
            </w:r>
          </w:p>
        </w:tc>
        <w:tc>
          <w:tcPr>
            <w:tcW w:w="992" w:type="dxa"/>
            <w:tcBorders>
              <w:top w:val="single" w:sz="8" w:space="0" w:color="000000"/>
              <w:left w:val="single" w:sz="8" w:space="0" w:color="000000"/>
              <w:bottom w:val="single" w:sz="8" w:space="0" w:color="000000"/>
              <w:right w:val="single" w:sz="8" w:space="0" w:color="000000"/>
            </w:tcBorders>
            <w:vAlign w:val="bottom"/>
          </w:tcPr>
          <w:p w14:paraId="46A1FCCC" w14:textId="27B567EE" w:rsidR="00A61FBC" w:rsidRPr="005A52A2" w:rsidRDefault="00A61FBC" w:rsidP="00A61FBC">
            <w:pPr>
              <w:spacing w:after="0" w:line="240" w:lineRule="exact"/>
              <w:jc w:val="center"/>
              <w:rPr>
                <w:rFonts w:ascii="Times New Roman" w:hAnsi="Times New Roman" w:cs="Times New Roman"/>
                <w:color w:val="000000"/>
              </w:rPr>
            </w:pPr>
            <w:r w:rsidRPr="005A52A2">
              <w:rPr>
                <w:rFonts w:ascii="Times New Roman" w:hAnsi="Times New Roman" w:cs="Times New Roman"/>
                <w:color w:val="000000"/>
              </w:rPr>
              <w:t>1386</w:t>
            </w:r>
          </w:p>
        </w:tc>
        <w:tc>
          <w:tcPr>
            <w:tcW w:w="1134" w:type="dxa"/>
            <w:tcBorders>
              <w:top w:val="single" w:sz="8" w:space="0" w:color="000000"/>
              <w:left w:val="single" w:sz="8" w:space="0" w:color="000000"/>
              <w:bottom w:val="single" w:sz="8" w:space="0" w:color="000000"/>
              <w:right w:val="single" w:sz="8" w:space="0" w:color="000000"/>
            </w:tcBorders>
            <w:vAlign w:val="bottom"/>
          </w:tcPr>
          <w:p w14:paraId="121612EF" w14:textId="42F98DD9" w:rsidR="00A61FBC" w:rsidRPr="005A52A2" w:rsidRDefault="00A61FBC" w:rsidP="00A61FBC">
            <w:pPr>
              <w:spacing w:after="0" w:line="240" w:lineRule="exact"/>
              <w:jc w:val="center"/>
              <w:rPr>
                <w:rFonts w:ascii="Times New Roman" w:hAnsi="Times New Roman" w:cs="Times New Roman"/>
                <w:color w:val="000000"/>
              </w:rPr>
            </w:pPr>
            <w:r>
              <w:rPr>
                <w:rFonts w:ascii="Calibri" w:hAnsi="Calibri" w:cs="Calibri"/>
                <w:color w:val="000000"/>
              </w:rPr>
              <w:t>1,2E+16</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3D6654DE" w14:textId="67598340"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23800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19D2ADBB" w14:textId="77777777"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353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425F93AF" w14:textId="77777777"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6.83</w:t>
            </w:r>
          </w:p>
        </w:tc>
        <w:tc>
          <w:tcPr>
            <w:tcW w:w="992" w:type="dxa"/>
            <w:tcBorders>
              <w:top w:val="single" w:sz="8" w:space="0" w:color="000000"/>
              <w:left w:val="single" w:sz="8" w:space="0" w:color="000000"/>
              <w:bottom w:val="single" w:sz="8" w:space="0" w:color="000000"/>
              <w:right w:val="single" w:sz="8" w:space="0" w:color="000000"/>
            </w:tcBorders>
          </w:tcPr>
          <w:p w14:paraId="5A20388D" w14:textId="5BD1763B" w:rsidR="00A61FBC" w:rsidRPr="005D7634" w:rsidRDefault="00A61FBC" w:rsidP="00A61FBC">
            <w:pPr>
              <w:spacing w:after="0" w:line="240" w:lineRule="exact"/>
              <w:jc w:val="center"/>
              <w:rPr>
                <w:rFonts w:ascii="Times New Roman" w:hAnsi="Times New Roman" w:cs="Times New Roman"/>
                <w:color w:val="000000"/>
              </w:rPr>
            </w:pPr>
            <w:r w:rsidRPr="005D7634">
              <w:rPr>
                <w:rFonts w:ascii="Times New Roman" w:hAnsi="Times New Roman" w:cs="Times New Roman"/>
                <w:color w:val="000000"/>
              </w:rPr>
              <w:t>6.0</w:t>
            </w:r>
          </w:p>
        </w:tc>
      </w:tr>
    </w:tbl>
    <w:bookmarkEnd w:id="7"/>
    <w:p w14:paraId="1DFA0E75" w14:textId="49F78FCC" w:rsidR="0085423C" w:rsidRDefault="00D14DC6" w:rsidP="00A728B2">
      <w:pPr>
        <w:ind w:firstLine="426"/>
        <w:rPr>
          <w:lang w:val="en-GB" w:eastAsia="ja-JP" w:bidi="he-IL"/>
        </w:rPr>
      </w:pPr>
      <w:r>
        <w:rPr>
          <w:rFonts w:ascii="Times New Roman" w:eastAsia="BatangChe" w:hAnsi="Times New Roman" w:cs="Times New Roman"/>
          <w:sz w:val="24"/>
          <w:szCs w:val="24"/>
          <w:lang w:val="en-GB" w:eastAsia="ja-JP" w:bidi="he-IL"/>
        </w:rPr>
        <w:t>N: normal fault</w:t>
      </w:r>
      <w:r w:rsidR="00B407BB">
        <w:rPr>
          <w:rFonts w:ascii="Times New Roman" w:eastAsia="BatangChe" w:hAnsi="Times New Roman" w:cs="Times New Roman"/>
          <w:sz w:val="24"/>
          <w:szCs w:val="24"/>
          <w:lang w:val="en-GB" w:eastAsia="ja-JP" w:bidi="he-IL"/>
        </w:rPr>
        <w:t>ing</w:t>
      </w:r>
      <w:r>
        <w:rPr>
          <w:rFonts w:ascii="Times New Roman" w:eastAsia="BatangChe" w:hAnsi="Times New Roman" w:cs="Times New Roman"/>
          <w:sz w:val="24"/>
          <w:szCs w:val="24"/>
          <w:lang w:val="en-GB" w:eastAsia="ja-JP" w:bidi="he-IL"/>
        </w:rPr>
        <w:t>; R: reverse fault</w:t>
      </w:r>
      <w:r w:rsidR="00B407BB">
        <w:rPr>
          <w:rFonts w:ascii="Times New Roman" w:eastAsia="BatangChe" w:hAnsi="Times New Roman" w:cs="Times New Roman"/>
          <w:sz w:val="24"/>
          <w:szCs w:val="24"/>
          <w:lang w:val="en-GB" w:eastAsia="ja-JP" w:bidi="he-IL"/>
        </w:rPr>
        <w:t>ing</w:t>
      </w:r>
      <w:r>
        <w:rPr>
          <w:rFonts w:ascii="Times New Roman" w:eastAsia="BatangChe" w:hAnsi="Times New Roman" w:cs="Times New Roman"/>
          <w:sz w:val="24"/>
          <w:szCs w:val="24"/>
          <w:lang w:val="en-GB" w:eastAsia="ja-JP" w:bidi="he-IL"/>
        </w:rPr>
        <w:t xml:space="preserve">; </w:t>
      </w:r>
      <w:r w:rsidR="00376472">
        <w:rPr>
          <w:rFonts w:ascii="Times New Roman" w:eastAsia="BatangChe" w:hAnsi="Times New Roman" w:cs="Times New Roman"/>
          <w:sz w:val="24"/>
          <w:szCs w:val="24"/>
          <w:lang w:val="en-GB" w:eastAsia="ja-JP" w:bidi="he-IL"/>
        </w:rPr>
        <w:t>SS</w:t>
      </w:r>
      <w:r>
        <w:rPr>
          <w:rFonts w:ascii="Times New Roman" w:eastAsia="BatangChe" w:hAnsi="Times New Roman" w:cs="Times New Roman"/>
          <w:sz w:val="24"/>
          <w:szCs w:val="24"/>
          <w:lang w:val="en-GB" w:eastAsia="ja-JP" w:bidi="he-IL"/>
        </w:rPr>
        <w:t>: strike-slip fault</w:t>
      </w:r>
      <w:r w:rsidR="00B407BB">
        <w:rPr>
          <w:rFonts w:ascii="Times New Roman" w:eastAsia="BatangChe" w:hAnsi="Times New Roman" w:cs="Times New Roman"/>
          <w:sz w:val="24"/>
          <w:szCs w:val="24"/>
          <w:lang w:val="en-GB" w:eastAsia="ja-JP" w:bidi="he-IL"/>
        </w:rPr>
        <w:t>ing</w:t>
      </w:r>
      <w:r>
        <w:rPr>
          <w:rFonts w:ascii="Times New Roman" w:eastAsia="BatangChe" w:hAnsi="Times New Roman" w:cs="Times New Roman"/>
          <w:sz w:val="24"/>
          <w:szCs w:val="24"/>
          <w:lang w:val="en-GB" w:eastAsia="ja-JP" w:bidi="he-IL"/>
        </w:rPr>
        <w:t>.</w:t>
      </w:r>
    </w:p>
    <w:p w14:paraId="1D09731A" w14:textId="77777777" w:rsidR="001E0653" w:rsidRDefault="001E0653" w:rsidP="0085423C">
      <w:pPr>
        <w:rPr>
          <w:lang w:val="en-GB" w:eastAsia="ja-JP" w:bidi="he-IL"/>
        </w:rPr>
      </w:pPr>
    </w:p>
    <w:p w14:paraId="6D7950E1" w14:textId="38ED9B15" w:rsidR="00D078D3" w:rsidRDefault="00D078D3" w:rsidP="00474E9B">
      <w:pPr>
        <w:pStyle w:val="NITextBody"/>
        <w:spacing w:line="480" w:lineRule="auto"/>
        <w:rPr>
          <w:sz w:val="24"/>
          <w:szCs w:val="24"/>
        </w:rPr>
      </w:pPr>
      <w:r>
        <w:rPr>
          <w:sz w:val="24"/>
          <w:szCs w:val="24"/>
        </w:rPr>
        <w:t xml:space="preserve">As explained in the previous section, in the simulated rupture process the same cell can participate </w:t>
      </w:r>
      <w:r w:rsidR="006867A3">
        <w:rPr>
          <w:sz w:val="24"/>
          <w:szCs w:val="24"/>
        </w:rPr>
        <w:t xml:space="preserve">in a rupture </w:t>
      </w:r>
      <w:r>
        <w:rPr>
          <w:sz w:val="24"/>
          <w:szCs w:val="24"/>
        </w:rPr>
        <w:t xml:space="preserve">more than once. To show how this circumstance really happened in our application of the simulator to the </w:t>
      </w:r>
      <w:r w:rsidR="00640B80">
        <w:rPr>
          <w:sz w:val="24"/>
          <w:szCs w:val="24"/>
        </w:rPr>
        <w:t>fault systems</w:t>
      </w:r>
      <w:r>
        <w:rPr>
          <w:sz w:val="24"/>
          <w:szCs w:val="24"/>
        </w:rPr>
        <w:t xml:space="preserve">, for the ten largest earthquakes contained in the first 10,000 years of the synthetic catalog, we report in Table 4 the number of cells that have ruptured once or more than once in the specific event. The results of this analysis are interesting, as it appears that for some events </w:t>
      </w:r>
      <w:r>
        <w:rPr>
          <w:sz w:val="24"/>
          <w:szCs w:val="24"/>
        </w:rPr>
        <w:lastRenderedPageBreak/>
        <w:t>most cells had only single ruptures, while in other cases multiple ruptures of the same cells are common.</w:t>
      </w:r>
    </w:p>
    <w:p w14:paraId="7762240C" w14:textId="77777777" w:rsidR="00D078D3" w:rsidRDefault="00D078D3" w:rsidP="00474E9B">
      <w:pPr>
        <w:pStyle w:val="NITableCaption"/>
        <w:spacing w:line="480" w:lineRule="auto"/>
        <w:jc w:val="both"/>
        <w:rPr>
          <w:sz w:val="24"/>
          <w:szCs w:val="24"/>
        </w:rPr>
      </w:pPr>
    </w:p>
    <w:p w14:paraId="243F9805" w14:textId="4608FDFD" w:rsidR="00A91D5E" w:rsidRPr="00B86DFF" w:rsidRDefault="001E0653" w:rsidP="00474E9B">
      <w:pPr>
        <w:pStyle w:val="NITableCaption"/>
        <w:spacing w:line="480" w:lineRule="auto"/>
        <w:jc w:val="both"/>
        <w:rPr>
          <w:b w:val="0"/>
        </w:rPr>
      </w:pPr>
      <w:r w:rsidRPr="007478A0">
        <w:rPr>
          <w:sz w:val="24"/>
          <w:szCs w:val="24"/>
        </w:rPr>
        <w:t xml:space="preserve">Table </w:t>
      </w:r>
      <w:r>
        <w:rPr>
          <w:sz w:val="24"/>
          <w:szCs w:val="24"/>
        </w:rPr>
        <w:t>4</w:t>
      </w:r>
      <w:r w:rsidR="0029746D">
        <w:rPr>
          <w:sz w:val="24"/>
          <w:szCs w:val="24"/>
        </w:rPr>
        <w:t>.</w:t>
      </w:r>
      <w:r w:rsidRPr="007478A0">
        <w:rPr>
          <w:sz w:val="24"/>
          <w:szCs w:val="24"/>
        </w:rPr>
        <w:t xml:space="preserve"> </w:t>
      </w:r>
      <w:r w:rsidRPr="00B86DFF">
        <w:rPr>
          <w:b w:val="0"/>
          <w:sz w:val="24"/>
          <w:szCs w:val="24"/>
          <w:lang w:val="en-US"/>
        </w:rPr>
        <w:t>Number of repeated ruptures of the same cells for the 10 largest events of the first 10,000 years of the synthetic catalog</w:t>
      </w:r>
    </w:p>
    <w:tbl>
      <w:tblPr>
        <w:tblStyle w:val="TableGrid"/>
        <w:tblW w:w="0" w:type="auto"/>
        <w:jc w:val="center"/>
        <w:tblLayout w:type="fixed"/>
        <w:tblLook w:val="04A0" w:firstRow="1" w:lastRow="0" w:firstColumn="1" w:lastColumn="0" w:noHBand="0" w:noVBand="1"/>
      </w:tblPr>
      <w:tblGrid>
        <w:gridCol w:w="704"/>
        <w:gridCol w:w="567"/>
        <w:gridCol w:w="785"/>
        <w:gridCol w:w="633"/>
        <w:gridCol w:w="708"/>
        <w:gridCol w:w="567"/>
        <w:gridCol w:w="709"/>
        <w:gridCol w:w="567"/>
        <w:gridCol w:w="709"/>
        <w:gridCol w:w="850"/>
        <w:gridCol w:w="709"/>
        <w:gridCol w:w="2120"/>
      </w:tblGrid>
      <w:tr w:rsidR="000E4B3C" w:rsidRPr="00B201AE" w14:paraId="7165E05A" w14:textId="07F8D552" w:rsidTr="00A80DD0">
        <w:trPr>
          <w:cantSplit/>
          <w:trHeight w:val="2042"/>
          <w:jc w:val="center"/>
        </w:trPr>
        <w:tc>
          <w:tcPr>
            <w:tcW w:w="704" w:type="dxa"/>
            <w:textDirection w:val="btLr"/>
            <w:vAlign w:val="center"/>
          </w:tcPr>
          <w:p w14:paraId="5E73C254" w14:textId="337D454B" w:rsidR="001A5D51" w:rsidRPr="005F274D" w:rsidRDefault="001A5D51" w:rsidP="000E4B3C">
            <w:pPr>
              <w:ind w:left="113" w:right="113"/>
              <w:jc w:val="center"/>
              <w:rPr>
                <w:rFonts w:ascii="Times New Roman" w:hAnsi="Times New Roman" w:cs="Times New Roman"/>
                <w:sz w:val="20"/>
                <w:szCs w:val="20"/>
                <w:lang w:val="en-GB" w:eastAsia="ja-JP" w:bidi="he-IL"/>
              </w:rPr>
            </w:pPr>
            <w:r w:rsidRPr="005F274D">
              <w:rPr>
                <w:rFonts w:ascii="Times New Roman" w:hAnsi="Times New Roman" w:cs="Times New Roman"/>
                <w:b/>
                <w:bCs/>
                <w:color w:val="000000"/>
                <w:sz w:val="20"/>
                <w:szCs w:val="20"/>
              </w:rPr>
              <w:t>Year</w:t>
            </w:r>
          </w:p>
        </w:tc>
        <w:tc>
          <w:tcPr>
            <w:tcW w:w="567" w:type="dxa"/>
            <w:textDirection w:val="btLr"/>
            <w:vAlign w:val="center"/>
          </w:tcPr>
          <w:p w14:paraId="19F3028F" w14:textId="497E66E7" w:rsidR="001A5D51" w:rsidRPr="005F274D" w:rsidRDefault="001A5D51" w:rsidP="009063CF">
            <w:pPr>
              <w:ind w:left="113" w:right="113"/>
              <w:jc w:val="center"/>
              <w:rPr>
                <w:rFonts w:ascii="Times New Roman" w:hAnsi="Times New Roman" w:cs="Times New Roman"/>
                <w:sz w:val="20"/>
                <w:szCs w:val="20"/>
                <w:lang w:val="en-GB" w:eastAsia="ja-JP" w:bidi="he-IL"/>
              </w:rPr>
            </w:pPr>
            <w:r w:rsidRPr="005F274D">
              <w:rPr>
                <w:rFonts w:ascii="Times New Roman" w:hAnsi="Times New Roman" w:cs="Times New Roman"/>
                <w:b/>
                <w:bCs/>
                <w:color w:val="000000"/>
                <w:sz w:val="20"/>
                <w:szCs w:val="20"/>
              </w:rPr>
              <w:t>M</w:t>
            </w:r>
            <w:r w:rsidRPr="005F274D">
              <w:rPr>
                <w:rFonts w:ascii="Times New Roman" w:hAnsi="Times New Roman" w:cs="Times New Roman"/>
                <w:b/>
                <w:bCs/>
                <w:sz w:val="20"/>
                <w:szCs w:val="20"/>
                <w:vertAlign w:val="subscript"/>
                <w:lang w:eastAsia="ja-JP" w:bidi="he-IL"/>
              </w:rPr>
              <w:t>w</w:t>
            </w:r>
          </w:p>
        </w:tc>
        <w:tc>
          <w:tcPr>
            <w:tcW w:w="785" w:type="dxa"/>
            <w:textDirection w:val="btLr"/>
            <w:vAlign w:val="center"/>
          </w:tcPr>
          <w:p w14:paraId="1AB5ECF6" w14:textId="577E20AF" w:rsidR="001A5D51" w:rsidRPr="005F274D" w:rsidRDefault="001A5D51" w:rsidP="00A80DD0">
            <w:pPr>
              <w:ind w:left="113" w:right="113"/>
              <w:jc w:val="center"/>
              <w:rPr>
                <w:rFonts w:ascii="Times New Roman" w:hAnsi="Times New Roman" w:cs="Times New Roman"/>
                <w:sz w:val="20"/>
                <w:szCs w:val="20"/>
                <w:lang w:val="en-GB" w:eastAsia="ja-JP" w:bidi="he-IL"/>
              </w:rPr>
            </w:pPr>
            <w:r w:rsidRPr="005F274D">
              <w:rPr>
                <w:rFonts w:ascii="Times New Roman" w:hAnsi="Times New Roman" w:cs="Times New Roman"/>
                <w:b/>
                <w:bCs/>
                <w:color w:val="000000"/>
                <w:sz w:val="20"/>
                <w:szCs w:val="20"/>
              </w:rPr>
              <w:t>N. rupt</w:t>
            </w:r>
            <w:r>
              <w:rPr>
                <w:rFonts w:ascii="Times New Roman" w:hAnsi="Times New Roman" w:cs="Times New Roman"/>
                <w:b/>
                <w:bCs/>
                <w:color w:val="000000"/>
                <w:sz w:val="20"/>
                <w:szCs w:val="20"/>
              </w:rPr>
              <w:t>ures</w:t>
            </w:r>
            <w:r w:rsidRPr="005F274D">
              <w:rPr>
                <w:rFonts w:ascii="Times New Roman" w:hAnsi="Times New Roman" w:cs="Times New Roman"/>
                <w:b/>
                <w:bCs/>
                <w:color w:val="000000"/>
                <w:sz w:val="20"/>
                <w:szCs w:val="20"/>
              </w:rPr>
              <w:t>/1 time</w:t>
            </w:r>
          </w:p>
        </w:tc>
        <w:tc>
          <w:tcPr>
            <w:tcW w:w="633" w:type="dxa"/>
            <w:textDirection w:val="btLr"/>
            <w:vAlign w:val="center"/>
          </w:tcPr>
          <w:p w14:paraId="50505802" w14:textId="1CB8B750" w:rsidR="001A5D51" w:rsidRPr="005F274D" w:rsidRDefault="001A5D51" w:rsidP="00A80DD0">
            <w:pPr>
              <w:ind w:left="113" w:right="113"/>
              <w:jc w:val="center"/>
              <w:rPr>
                <w:rFonts w:ascii="Times New Roman" w:hAnsi="Times New Roman" w:cs="Times New Roman"/>
                <w:sz w:val="20"/>
                <w:szCs w:val="20"/>
                <w:lang w:val="en-GB" w:eastAsia="ja-JP" w:bidi="he-IL"/>
              </w:rPr>
            </w:pPr>
            <w:r w:rsidRPr="005F274D">
              <w:rPr>
                <w:rFonts w:ascii="Times New Roman" w:hAnsi="Times New Roman" w:cs="Times New Roman"/>
                <w:b/>
                <w:bCs/>
                <w:color w:val="000000"/>
                <w:sz w:val="20"/>
                <w:szCs w:val="20"/>
              </w:rPr>
              <w:t>N. rupt</w:t>
            </w:r>
            <w:r>
              <w:rPr>
                <w:rFonts w:ascii="Times New Roman" w:hAnsi="Times New Roman" w:cs="Times New Roman"/>
                <w:b/>
                <w:bCs/>
                <w:color w:val="000000"/>
                <w:sz w:val="20"/>
                <w:szCs w:val="20"/>
              </w:rPr>
              <w:t>ures</w:t>
            </w:r>
            <w:r w:rsidRPr="005F274D">
              <w:rPr>
                <w:rFonts w:ascii="Times New Roman" w:hAnsi="Times New Roman" w:cs="Times New Roman"/>
                <w:b/>
                <w:bCs/>
                <w:color w:val="000000"/>
                <w:sz w:val="20"/>
                <w:szCs w:val="20"/>
              </w:rPr>
              <w:t>/2 times</w:t>
            </w:r>
          </w:p>
        </w:tc>
        <w:tc>
          <w:tcPr>
            <w:tcW w:w="708" w:type="dxa"/>
            <w:textDirection w:val="btLr"/>
            <w:vAlign w:val="center"/>
          </w:tcPr>
          <w:p w14:paraId="354D18DF" w14:textId="755D3474" w:rsidR="001A5D51" w:rsidRPr="005F274D" w:rsidRDefault="001A5D51" w:rsidP="00A80DD0">
            <w:pPr>
              <w:ind w:left="113" w:right="113"/>
              <w:jc w:val="center"/>
              <w:rPr>
                <w:rFonts w:ascii="Times New Roman" w:hAnsi="Times New Roman" w:cs="Times New Roman"/>
                <w:sz w:val="20"/>
                <w:szCs w:val="20"/>
                <w:lang w:val="en-GB" w:eastAsia="ja-JP" w:bidi="he-IL"/>
              </w:rPr>
            </w:pPr>
            <w:r w:rsidRPr="005F274D">
              <w:rPr>
                <w:rFonts w:ascii="Times New Roman" w:hAnsi="Times New Roman" w:cs="Times New Roman"/>
                <w:b/>
                <w:bCs/>
                <w:color w:val="000000"/>
                <w:sz w:val="20"/>
                <w:szCs w:val="20"/>
              </w:rPr>
              <w:t>N. rupt</w:t>
            </w:r>
            <w:r>
              <w:rPr>
                <w:rFonts w:ascii="Times New Roman" w:hAnsi="Times New Roman" w:cs="Times New Roman"/>
                <w:b/>
                <w:bCs/>
                <w:color w:val="000000"/>
                <w:sz w:val="20"/>
                <w:szCs w:val="20"/>
              </w:rPr>
              <w:t>ures</w:t>
            </w:r>
            <w:r w:rsidRPr="005F274D">
              <w:rPr>
                <w:rFonts w:ascii="Times New Roman" w:hAnsi="Times New Roman" w:cs="Times New Roman"/>
                <w:b/>
                <w:bCs/>
                <w:color w:val="000000"/>
                <w:sz w:val="20"/>
                <w:szCs w:val="20"/>
              </w:rPr>
              <w:t>/3 times</w:t>
            </w:r>
          </w:p>
        </w:tc>
        <w:tc>
          <w:tcPr>
            <w:tcW w:w="567" w:type="dxa"/>
            <w:textDirection w:val="btLr"/>
            <w:vAlign w:val="center"/>
          </w:tcPr>
          <w:p w14:paraId="69BFFC2D" w14:textId="13B22F6B" w:rsidR="001A5D51" w:rsidRPr="005F274D" w:rsidRDefault="001A5D51" w:rsidP="00A80DD0">
            <w:pPr>
              <w:ind w:left="113" w:right="113"/>
              <w:jc w:val="center"/>
              <w:rPr>
                <w:rFonts w:ascii="Times New Roman" w:hAnsi="Times New Roman" w:cs="Times New Roman"/>
                <w:sz w:val="20"/>
                <w:szCs w:val="20"/>
                <w:lang w:val="en-GB" w:eastAsia="ja-JP" w:bidi="he-IL"/>
              </w:rPr>
            </w:pPr>
            <w:r w:rsidRPr="005F274D">
              <w:rPr>
                <w:rFonts w:ascii="Times New Roman" w:hAnsi="Times New Roman" w:cs="Times New Roman"/>
                <w:b/>
                <w:bCs/>
                <w:color w:val="000000"/>
                <w:sz w:val="20"/>
                <w:szCs w:val="20"/>
              </w:rPr>
              <w:t>N. rupt</w:t>
            </w:r>
            <w:r>
              <w:rPr>
                <w:rFonts w:ascii="Times New Roman" w:hAnsi="Times New Roman" w:cs="Times New Roman"/>
                <w:b/>
                <w:bCs/>
                <w:color w:val="000000"/>
                <w:sz w:val="20"/>
                <w:szCs w:val="20"/>
              </w:rPr>
              <w:t>ures</w:t>
            </w:r>
            <w:r w:rsidRPr="005F274D">
              <w:rPr>
                <w:rFonts w:ascii="Times New Roman" w:hAnsi="Times New Roman" w:cs="Times New Roman"/>
                <w:b/>
                <w:bCs/>
                <w:color w:val="000000"/>
                <w:sz w:val="20"/>
                <w:szCs w:val="20"/>
              </w:rPr>
              <w:t>/4 times</w:t>
            </w:r>
          </w:p>
        </w:tc>
        <w:tc>
          <w:tcPr>
            <w:tcW w:w="709" w:type="dxa"/>
            <w:textDirection w:val="btLr"/>
            <w:vAlign w:val="center"/>
          </w:tcPr>
          <w:p w14:paraId="053A2A09" w14:textId="35D1D74A" w:rsidR="001A5D51" w:rsidRPr="005F274D" w:rsidRDefault="001A5D51" w:rsidP="00A80DD0">
            <w:pPr>
              <w:ind w:left="113" w:right="113"/>
              <w:jc w:val="center"/>
              <w:rPr>
                <w:rFonts w:ascii="Times New Roman" w:hAnsi="Times New Roman" w:cs="Times New Roman"/>
                <w:sz w:val="20"/>
                <w:szCs w:val="20"/>
                <w:lang w:val="en-GB" w:eastAsia="ja-JP" w:bidi="he-IL"/>
              </w:rPr>
            </w:pPr>
            <w:r w:rsidRPr="005F274D">
              <w:rPr>
                <w:rFonts w:ascii="Times New Roman" w:hAnsi="Times New Roman" w:cs="Times New Roman"/>
                <w:b/>
                <w:bCs/>
                <w:color w:val="000000"/>
                <w:sz w:val="20"/>
                <w:szCs w:val="20"/>
              </w:rPr>
              <w:t>N. rupt</w:t>
            </w:r>
            <w:r>
              <w:rPr>
                <w:rFonts w:ascii="Times New Roman" w:hAnsi="Times New Roman" w:cs="Times New Roman"/>
                <w:b/>
                <w:bCs/>
                <w:color w:val="000000"/>
                <w:sz w:val="20"/>
                <w:szCs w:val="20"/>
              </w:rPr>
              <w:t>ures</w:t>
            </w:r>
            <w:r w:rsidRPr="005F274D">
              <w:rPr>
                <w:rFonts w:ascii="Times New Roman" w:hAnsi="Times New Roman" w:cs="Times New Roman"/>
                <w:b/>
                <w:bCs/>
                <w:color w:val="000000"/>
                <w:sz w:val="20"/>
                <w:szCs w:val="20"/>
              </w:rPr>
              <w:t>/5 times</w:t>
            </w:r>
          </w:p>
        </w:tc>
        <w:tc>
          <w:tcPr>
            <w:tcW w:w="567" w:type="dxa"/>
            <w:textDirection w:val="btLr"/>
            <w:vAlign w:val="center"/>
          </w:tcPr>
          <w:p w14:paraId="236B4D06" w14:textId="4E3D0D4B" w:rsidR="001A5D51" w:rsidRPr="005F274D" w:rsidRDefault="001A5D51" w:rsidP="00A80DD0">
            <w:pPr>
              <w:ind w:left="113" w:right="113"/>
              <w:jc w:val="center"/>
              <w:rPr>
                <w:rFonts w:ascii="Times New Roman" w:hAnsi="Times New Roman" w:cs="Times New Roman"/>
                <w:sz w:val="20"/>
                <w:szCs w:val="20"/>
                <w:lang w:val="en-GB" w:eastAsia="ja-JP" w:bidi="he-IL"/>
              </w:rPr>
            </w:pPr>
            <w:r w:rsidRPr="005F274D">
              <w:rPr>
                <w:rFonts w:ascii="Times New Roman" w:hAnsi="Times New Roman" w:cs="Times New Roman"/>
                <w:b/>
                <w:bCs/>
                <w:color w:val="000000"/>
                <w:sz w:val="20"/>
                <w:szCs w:val="20"/>
              </w:rPr>
              <w:t>N. rupt</w:t>
            </w:r>
            <w:r>
              <w:rPr>
                <w:rFonts w:ascii="Times New Roman" w:hAnsi="Times New Roman" w:cs="Times New Roman"/>
                <w:b/>
                <w:bCs/>
                <w:color w:val="000000"/>
                <w:sz w:val="20"/>
                <w:szCs w:val="20"/>
              </w:rPr>
              <w:t>ures</w:t>
            </w:r>
            <w:r w:rsidRPr="005F274D">
              <w:rPr>
                <w:rFonts w:ascii="Times New Roman" w:hAnsi="Times New Roman" w:cs="Times New Roman"/>
                <w:b/>
                <w:bCs/>
                <w:color w:val="000000"/>
                <w:sz w:val="20"/>
                <w:szCs w:val="20"/>
              </w:rPr>
              <w:t>/6 times</w:t>
            </w:r>
          </w:p>
        </w:tc>
        <w:tc>
          <w:tcPr>
            <w:tcW w:w="709" w:type="dxa"/>
            <w:textDirection w:val="btLr"/>
          </w:tcPr>
          <w:p w14:paraId="62DF17C0" w14:textId="3898106C" w:rsidR="001A5D51" w:rsidRPr="005F274D" w:rsidRDefault="001A5D51" w:rsidP="00A80DD0">
            <w:pPr>
              <w:ind w:left="113" w:right="113"/>
              <w:jc w:val="center"/>
              <w:rPr>
                <w:rFonts w:ascii="Times New Roman" w:hAnsi="Times New Roman" w:cs="Times New Roman"/>
                <w:b/>
                <w:bCs/>
                <w:color w:val="000000"/>
                <w:sz w:val="20"/>
                <w:szCs w:val="20"/>
              </w:rPr>
            </w:pPr>
            <w:r w:rsidRPr="005F274D">
              <w:rPr>
                <w:rFonts w:ascii="Times New Roman" w:hAnsi="Times New Roman" w:cs="Times New Roman"/>
                <w:b/>
                <w:bCs/>
                <w:color w:val="000000"/>
                <w:sz w:val="20"/>
                <w:szCs w:val="20"/>
              </w:rPr>
              <w:t>N. rupt</w:t>
            </w:r>
            <w:r>
              <w:rPr>
                <w:rFonts w:ascii="Times New Roman" w:hAnsi="Times New Roman" w:cs="Times New Roman"/>
                <w:b/>
                <w:bCs/>
                <w:color w:val="000000"/>
                <w:sz w:val="20"/>
                <w:szCs w:val="20"/>
              </w:rPr>
              <w:t>ured</w:t>
            </w:r>
            <w:r w:rsidRPr="005F274D">
              <w:rPr>
                <w:rFonts w:ascii="Times New Roman" w:hAnsi="Times New Roman" w:cs="Times New Roman"/>
                <w:b/>
                <w:bCs/>
                <w:color w:val="000000"/>
                <w:sz w:val="20"/>
                <w:szCs w:val="20"/>
              </w:rPr>
              <w:t xml:space="preserve"> cells</w:t>
            </w:r>
          </w:p>
        </w:tc>
        <w:tc>
          <w:tcPr>
            <w:tcW w:w="850" w:type="dxa"/>
            <w:textDirection w:val="btLr"/>
            <w:vAlign w:val="center"/>
          </w:tcPr>
          <w:p w14:paraId="6676AA08" w14:textId="3D3805D5" w:rsidR="001A5D51" w:rsidRPr="005F274D" w:rsidRDefault="001A5D51" w:rsidP="00A80DD0">
            <w:pPr>
              <w:ind w:left="113" w:right="113"/>
              <w:jc w:val="center"/>
              <w:rPr>
                <w:rFonts w:ascii="Times New Roman" w:hAnsi="Times New Roman" w:cs="Times New Roman"/>
                <w:sz w:val="20"/>
                <w:szCs w:val="20"/>
                <w:lang w:val="en-GB" w:eastAsia="ja-JP" w:bidi="he-IL"/>
              </w:rPr>
            </w:pPr>
            <w:r w:rsidRPr="005F274D">
              <w:rPr>
                <w:rFonts w:ascii="Times New Roman" w:hAnsi="Times New Roman" w:cs="Times New Roman"/>
                <w:b/>
                <w:bCs/>
                <w:color w:val="000000"/>
                <w:sz w:val="20"/>
                <w:szCs w:val="20"/>
              </w:rPr>
              <w:t>N. total</w:t>
            </w:r>
            <w:r>
              <w:rPr>
                <w:rFonts w:ascii="Times New Roman" w:hAnsi="Times New Roman" w:cs="Times New Roman"/>
                <w:b/>
                <w:bCs/>
                <w:color w:val="000000"/>
                <w:sz w:val="20"/>
                <w:szCs w:val="20"/>
              </w:rPr>
              <w:t xml:space="preserve"> </w:t>
            </w:r>
            <w:r w:rsidRPr="005F274D">
              <w:rPr>
                <w:rFonts w:ascii="Times New Roman" w:hAnsi="Times New Roman" w:cs="Times New Roman"/>
                <w:b/>
                <w:bCs/>
                <w:color w:val="000000"/>
                <w:sz w:val="20"/>
                <w:szCs w:val="20"/>
              </w:rPr>
              <w:t>rupt</w:t>
            </w:r>
            <w:r>
              <w:rPr>
                <w:rFonts w:ascii="Times New Roman" w:hAnsi="Times New Roman" w:cs="Times New Roman"/>
                <w:b/>
                <w:bCs/>
                <w:color w:val="000000"/>
                <w:sz w:val="20"/>
                <w:szCs w:val="20"/>
              </w:rPr>
              <w:t>ures</w:t>
            </w:r>
          </w:p>
        </w:tc>
        <w:tc>
          <w:tcPr>
            <w:tcW w:w="709" w:type="dxa"/>
            <w:textDirection w:val="btLr"/>
          </w:tcPr>
          <w:p w14:paraId="78A74E64" w14:textId="4499A845" w:rsidR="001A5D51" w:rsidRPr="005F274D" w:rsidRDefault="001A5D51" w:rsidP="00A80DD0">
            <w:pPr>
              <w:ind w:left="113" w:right="113"/>
              <w:jc w:val="center"/>
              <w:rPr>
                <w:rFonts w:ascii="Times New Roman" w:hAnsi="Times New Roman" w:cs="Times New Roman"/>
                <w:b/>
                <w:bCs/>
                <w:color w:val="000000"/>
                <w:sz w:val="20"/>
                <w:szCs w:val="20"/>
              </w:rPr>
            </w:pPr>
            <w:r w:rsidRPr="00B201AE">
              <w:rPr>
                <w:rFonts w:ascii="Times New Roman" w:hAnsi="Times New Roman" w:cs="Times New Roman"/>
                <w:b/>
                <w:bCs/>
                <w:color w:val="000000"/>
                <w:sz w:val="20"/>
                <w:szCs w:val="20"/>
              </w:rPr>
              <w:t>#</w:t>
            </w:r>
            <w:r>
              <w:rPr>
                <w:rFonts w:ascii="Times New Roman" w:hAnsi="Times New Roman" w:cs="Times New Roman"/>
                <w:b/>
                <w:bCs/>
                <w:color w:val="000000"/>
                <w:sz w:val="20"/>
                <w:szCs w:val="20"/>
              </w:rPr>
              <w:t xml:space="preserve"> n</w:t>
            </w:r>
            <w:r w:rsidRPr="005F274D">
              <w:rPr>
                <w:rFonts w:ascii="Times New Roman" w:hAnsi="Times New Roman" w:cs="Times New Roman"/>
                <w:b/>
                <w:bCs/>
                <w:color w:val="000000"/>
                <w:sz w:val="20"/>
                <w:szCs w:val="20"/>
              </w:rPr>
              <w:t>ucleation SFS</w:t>
            </w:r>
          </w:p>
        </w:tc>
        <w:tc>
          <w:tcPr>
            <w:tcW w:w="2120" w:type="dxa"/>
            <w:textDirection w:val="btLr"/>
          </w:tcPr>
          <w:p w14:paraId="701C5E0A" w14:textId="729091FC" w:rsidR="001A5D51" w:rsidRPr="00B201AE" w:rsidRDefault="001A5D51" w:rsidP="00A80DD0">
            <w:pPr>
              <w:ind w:left="113" w:right="113"/>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 ruptured SFS</w:t>
            </w:r>
          </w:p>
        </w:tc>
      </w:tr>
      <w:tr w:rsidR="000E4B3C" w:rsidRPr="00B201AE" w14:paraId="2C9BAB58" w14:textId="0B5088C4" w:rsidTr="00A80DD0">
        <w:trPr>
          <w:jc w:val="center"/>
        </w:trPr>
        <w:tc>
          <w:tcPr>
            <w:tcW w:w="704" w:type="dxa"/>
            <w:noWrap/>
            <w:vAlign w:val="center"/>
          </w:tcPr>
          <w:p w14:paraId="6C5CC8AA" w14:textId="583FCBEE"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482</w:t>
            </w:r>
          </w:p>
        </w:tc>
        <w:tc>
          <w:tcPr>
            <w:tcW w:w="567" w:type="dxa"/>
            <w:noWrap/>
            <w:vAlign w:val="center"/>
          </w:tcPr>
          <w:p w14:paraId="3E8B1838" w14:textId="3DE0A098"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6.97</w:t>
            </w:r>
          </w:p>
        </w:tc>
        <w:tc>
          <w:tcPr>
            <w:tcW w:w="785" w:type="dxa"/>
            <w:noWrap/>
            <w:vAlign w:val="center"/>
          </w:tcPr>
          <w:p w14:paraId="792CFCEC" w14:textId="7E8EE2EB"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1383</w:t>
            </w:r>
          </w:p>
        </w:tc>
        <w:tc>
          <w:tcPr>
            <w:tcW w:w="633" w:type="dxa"/>
            <w:noWrap/>
            <w:vAlign w:val="center"/>
          </w:tcPr>
          <w:p w14:paraId="4DEFEF1B" w14:textId="4AA4400A"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23</w:t>
            </w:r>
          </w:p>
        </w:tc>
        <w:tc>
          <w:tcPr>
            <w:tcW w:w="708" w:type="dxa"/>
            <w:noWrap/>
            <w:vAlign w:val="center"/>
          </w:tcPr>
          <w:p w14:paraId="08B4C4F1" w14:textId="1A39A46A"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1</w:t>
            </w:r>
          </w:p>
        </w:tc>
        <w:tc>
          <w:tcPr>
            <w:tcW w:w="567" w:type="dxa"/>
            <w:noWrap/>
            <w:vAlign w:val="center"/>
          </w:tcPr>
          <w:p w14:paraId="19F3F4C5" w14:textId="306535C0"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0</w:t>
            </w:r>
          </w:p>
        </w:tc>
        <w:tc>
          <w:tcPr>
            <w:tcW w:w="709" w:type="dxa"/>
            <w:noWrap/>
            <w:vAlign w:val="center"/>
          </w:tcPr>
          <w:p w14:paraId="3F01EB47" w14:textId="35CBC5EA"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0</w:t>
            </w:r>
          </w:p>
        </w:tc>
        <w:tc>
          <w:tcPr>
            <w:tcW w:w="567" w:type="dxa"/>
            <w:noWrap/>
            <w:vAlign w:val="center"/>
          </w:tcPr>
          <w:p w14:paraId="47ABE819" w14:textId="65748091"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0</w:t>
            </w:r>
          </w:p>
        </w:tc>
        <w:tc>
          <w:tcPr>
            <w:tcW w:w="709" w:type="dxa"/>
            <w:vAlign w:val="bottom"/>
          </w:tcPr>
          <w:p w14:paraId="2A4D077D" w14:textId="2F59ED88" w:rsidR="001A5D51" w:rsidRPr="005F274D" w:rsidRDefault="001A5D51" w:rsidP="001A5D51">
            <w:pPr>
              <w:jc w:val="center"/>
              <w:rPr>
                <w:rFonts w:ascii="Times New Roman" w:hAnsi="Times New Roman" w:cs="Times New Roman"/>
                <w:color w:val="000000"/>
                <w:sz w:val="20"/>
                <w:szCs w:val="20"/>
              </w:rPr>
            </w:pPr>
            <w:r w:rsidRPr="005F274D">
              <w:rPr>
                <w:rFonts w:ascii="Times New Roman" w:hAnsi="Times New Roman" w:cs="Times New Roman"/>
                <w:color w:val="000000"/>
                <w:sz w:val="20"/>
                <w:szCs w:val="20"/>
              </w:rPr>
              <w:t>1407</w:t>
            </w:r>
          </w:p>
        </w:tc>
        <w:tc>
          <w:tcPr>
            <w:tcW w:w="850" w:type="dxa"/>
            <w:noWrap/>
            <w:vAlign w:val="center"/>
          </w:tcPr>
          <w:p w14:paraId="28F3D0BD" w14:textId="239F1DF5"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1432</w:t>
            </w:r>
          </w:p>
        </w:tc>
        <w:tc>
          <w:tcPr>
            <w:tcW w:w="709" w:type="dxa"/>
            <w:vAlign w:val="center"/>
          </w:tcPr>
          <w:p w14:paraId="0A89C10E" w14:textId="28B18177" w:rsidR="001A5D51" w:rsidRPr="005F274D" w:rsidRDefault="000E4B3C" w:rsidP="001A5D51">
            <w:pPr>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r w:rsidR="001A5D51" w:rsidRPr="005F274D">
              <w:rPr>
                <w:rFonts w:ascii="Times New Roman" w:hAnsi="Times New Roman" w:cs="Times New Roman"/>
                <w:color w:val="000000"/>
                <w:sz w:val="20"/>
                <w:szCs w:val="20"/>
              </w:rPr>
              <w:t>3</w:t>
            </w:r>
          </w:p>
        </w:tc>
        <w:tc>
          <w:tcPr>
            <w:tcW w:w="2120" w:type="dxa"/>
            <w:vAlign w:val="center"/>
          </w:tcPr>
          <w:p w14:paraId="2B9B86AB" w14:textId="39D41E93" w:rsidR="001A5D51" w:rsidRPr="00B201AE" w:rsidRDefault="000E4B3C" w:rsidP="001A5D51">
            <w:pPr>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r w:rsidR="001A5D51" w:rsidRPr="005F274D">
              <w:rPr>
                <w:rFonts w:ascii="Times New Roman" w:hAnsi="Times New Roman" w:cs="Times New Roman"/>
                <w:color w:val="000000"/>
                <w:sz w:val="20"/>
                <w:szCs w:val="20"/>
              </w:rPr>
              <w:t>3</w:t>
            </w:r>
          </w:p>
        </w:tc>
      </w:tr>
      <w:tr w:rsidR="000E4B3C" w:rsidRPr="00B201AE" w14:paraId="57827CEE" w14:textId="088A2232" w:rsidTr="00A80DD0">
        <w:trPr>
          <w:jc w:val="center"/>
        </w:trPr>
        <w:tc>
          <w:tcPr>
            <w:tcW w:w="704" w:type="dxa"/>
            <w:noWrap/>
            <w:vAlign w:val="center"/>
          </w:tcPr>
          <w:p w14:paraId="6B0909C9" w14:textId="44F40E5D"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1622</w:t>
            </w:r>
          </w:p>
        </w:tc>
        <w:tc>
          <w:tcPr>
            <w:tcW w:w="567" w:type="dxa"/>
            <w:noWrap/>
            <w:vAlign w:val="center"/>
          </w:tcPr>
          <w:p w14:paraId="54C95469" w14:textId="0B393B93"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6.95</w:t>
            </w:r>
          </w:p>
        </w:tc>
        <w:tc>
          <w:tcPr>
            <w:tcW w:w="785" w:type="dxa"/>
            <w:noWrap/>
            <w:vAlign w:val="center"/>
          </w:tcPr>
          <w:p w14:paraId="4AB82BAB" w14:textId="3376BA1B"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1282</w:t>
            </w:r>
          </w:p>
        </w:tc>
        <w:tc>
          <w:tcPr>
            <w:tcW w:w="633" w:type="dxa"/>
            <w:noWrap/>
            <w:vAlign w:val="center"/>
          </w:tcPr>
          <w:p w14:paraId="16700BB3" w14:textId="6CCE7001"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31</w:t>
            </w:r>
          </w:p>
        </w:tc>
        <w:tc>
          <w:tcPr>
            <w:tcW w:w="708" w:type="dxa"/>
            <w:noWrap/>
            <w:vAlign w:val="center"/>
          </w:tcPr>
          <w:p w14:paraId="637D9DEE" w14:textId="46ABBA2B"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0</w:t>
            </w:r>
          </w:p>
        </w:tc>
        <w:tc>
          <w:tcPr>
            <w:tcW w:w="567" w:type="dxa"/>
            <w:noWrap/>
            <w:vAlign w:val="center"/>
          </w:tcPr>
          <w:p w14:paraId="65208D5F" w14:textId="4511DB5D"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0</w:t>
            </w:r>
          </w:p>
        </w:tc>
        <w:tc>
          <w:tcPr>
            <w:tcW w:w="709" w:type="dxa"/>
            <w:noWrap/>
            <w:vAlign w:val="center"/>
          </w:tcPr>
          <w:p w14:paraId="2CDC7484" w14:textId="59194D29"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0</w:t>
            </w:r>
          </w:p>
        </w:tc>
        <w:tc>
          <w:tcPr>
            <w:tcW w:w="567" w:type="dxa"/>
            <w:noWrap/>
            <w:vAlign w:val="center"/>
          </w:tcPr>
          <w:p w14:paraId="206EC139" w14:textId="3AB1F796"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0</w:t>
            </w:r>
          </w:p>
        </w:tc>
        <w:tc>
          <w:tcPr>
            <w:tcW w:w="709" w:type="dxa"/>
            <w:vAlign w:val="bottom"/>
          </w:tcPr>
          <w:p w14:paraId="6F36F841" w14:textId="27FA58AB" w:rsidR="001A5D51" w:rsidRPr="005F274D" w:rsidRDefault="001A5D51" w:rsidP="001A5D51">
            <w:pPr>
              <w:jc w:val="center"/>
              <w:rPr>
                <w:rFonts w:ascii="Times New Roman" w:hAnsi="Times New Roman" w:cs="Times New Roman"/>
                <w:color w:val="000000"/>
                <w:sz w:val="20"/>
                <w:szCs w:val="20"/>
              </w:rPr>
            </w:pPr>
            <w:r w:rsidRPr="005F274D">
              <w:rPr>
                <w:rFonts w:ascii="Times New Roman" w:hAnsi="Times New Roman" w:cs="Times New Roman"/>
                <w:color w:val="000000"/>
                <w:sz w:val="20"/>
                <w:szCs w:val="20"/>
              </w:rPr>
              <w:t>1313</w:t>
            </w:r>
          </w:p>
        </w:tc>
        <w:tc>
          <w:tcPr>
            <w:tcW w:w="850" w:type="dxa"/>
            <w:noWrap/>
            <w:vAlign w:val="center"/>
          </w:tcPr>
          <w:p w14:paraId="53F7764E" w14:textId="682504D3"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1344</w:t>
            </w:r>
          </w:p>
        </w:tc>
        <w:tc>
          <w:tcPr>
            <w:tcW w:w="709" w:type="dxa"/>
            <w:vAlign w:val="center"/>
          </w:tcPr>
          <w:p w14:paraId="1B0E23E0" w14:textId="416B847B" w:rsidR="001A5D51" w:rsidRPr="005F274D" w:rsidRDefault="000E4B3C" w:rsidP="001A5D51">
            <w:pPr>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r w:rsidR="001A5D51" w:rsidRPr="005F274D">
              <w:rPr>
                <w:rFonts w:ascii="Times New Roman" w:hAnsi="Times New Roman" w:cs="Times New Roman"/>
                <w:color w:val="000000"/>
                <w:sz w:val="20"/>
                <w:szCs w:val="20"/>
              </w:rPr>
              <w:t>3</w:t>
            </w:r>
          </w:p>
        </w:tc>
        <w:tc>
          <w:tcPr>
            <w:tcW w:w="2120" w:type="dxa"/>
            <w:vAlign w:val="center"/>
          </w:tcPr>
          <w:p w14:paraId="364E83FF" w14:textId="3F46A765" w:rsidR="001A5D51" w:rsidRPr="00B201AE" w:rsidRDefault="000E4B3C" w:rsidP="001A5D51">
            <w:pPr>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r w:rsidR="001A5D51" w:rsidRPr="005F274D">
              <w:rPr>
                <w:rFonts w:ascii="Times New Roman" w:hAnsi="Times New Roman" w:cs="Times New Roman"/>
                <w:color w:val="000000"/>
                <w:sz w:val="20"/>
                <w:szCs w:val="20"/>
              </w:rPr>
              <w:t>3</w:t>
            </w:r>
          </w:p>
        </w:tc>
      </w:tr>
      <w:tr w:rsidR="000E4B3C" w:rsidRPr="00B201AE" w14:paraId="7A4A0AFE" w14:textId="7D2AB170" w:rsidTr="00A80DD0">
        <w:trPr>
          <w:jc w:val="center"/>
        </w:trPr>
        <w:tc>
          <w:tcPr>
            <w:tcW w:w="704" w:type="dxa"/>
            <w:noWrap/>
            <w:vAlign w:val="center"/>
          </w:tcPr>
          <w:p w14:paraId="43FF9432" w14:textId="742D07B3"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3932</w:t>
            </w:r>
          </w:p>
        </w:tc>
        <w:tc>
          <w:tcPr>
            <w:tcW w:w="567" w:type="dxa"/>
            <w:noWrap/>
            <w:vAlign w:val="center"/>
          </w:tcPr>
          <w:p w14:paraId="3EE524EC" w14:textId="34D7E38C"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6.96</w:t>
            </w:r>
          </w:p>
        </w:tc>
        <w:tc>
          <w:tcPr>
            <w:tcW w:w="785" w:type="dxa"/>
            <w:noWrap/>
            <w:vAlign w:val="center"/>
          </w:tcPr>
          <w:p w14:paraId="77C634A4" w14:textId="0E8A8499"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672</w:t>
            </w:r>
          </w:p>
        </w:tc>
        <w:tc>
          <w:tcPr>
            <w:tcW w:w="633" w:type="dxa"/>
            <w:noWrap/>
            <w:vAlign w:val="center"/>
          </w:tcPr>
          <w:p w14:paraId="09DE7FA7" w14:textId="730D980D"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229</w:t>
            </w:r>
          </w:p>
        </w:tc>
        <w:tc>
          <w:tcPr>
            <w:tcW w:w="708" w:type="dxa"/>
            <w:noWrap/>
            <w:vAlign w:val="center"/>
          </w:tcPr>
          <w:p w14:paraId="37D3D7C0" w14:textId="6B8F2CF2"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119</w:t>
            </w:r>
          </w:p>
        </w:tc>
        <w:tc>
          <w:tcPr>
            <w:tcW w:w="567" w:type="dxa"/>
            <w:noWrap/>
            <w:vAlign w:val="center"/>
          </w:tcPr>
          <w:p w14:paraId="5508AF6C" w14:textId="6EBC346D"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0</w:t>
            </w:r>
          </w:p>
        </w:tc>
        <w:tc>
          <w:tcPr>
            <w:tcW w:w="709" w:type="dxa"/>
            <w:noWrap/>
            <w:vAlign w:val="center"/>
          </w:tcPr>
          <w:p w14:paraId="493EB7CC" w14:textId="453424D2"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0</w:t>
            </w:r>
          </w:p>
        </w:tc>
        <w:tc>
          <w:tcPr>
            <w:tcW w:w="567" w:type="dxa"/>
            <w:noWrap/>
            <w:vAlign w:val="center"/>
          </w:tcPr>
          <w:p w14:paraId="061DE6BA" w14:textId="7C75636D"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0</w:t>
            </w:r>
          </w:p>
        </w:tc>
        <w:tc>
          <w:tcPr>
            <w:tcW w:w="709" w:type="dxa"/>
            <w:vAlign w:val="bottom"/>
          </w:tcPr>
          <w:p w14:paraId="3DBE32B7" w14:textId="4A285EEE" w:rsidR="001A5D51" w:rsidRPr="005F274D" w:rsidRDefault="001A5D51" w:rsidP="001A5D51">
            <w:pPr>
              <w:jc w:val="center"/>
              <w:rPr>
                <w:rFonts w:ascii="Times New Roman" w:hAnsi="Times New Roman" w:cs="Times New Roman"/>
                <w:color w:val="000000"/>
                <w:sz w:val="20"/>
                <w:szCs w:val="20"/>
              </w:rPr>
            </w:pPr>
            <w:r w:rsidRPr="005F274D">
              <w:rPr>
                <w:rFonts w:ascii="Times New Roman" w:hAnsi="Times New Roman" w:cs="Times New Roman"/>
                <w:color w:val="000000"/>
                <w:sz w:val="20"/>
                <w:szCs w:val="20"/>
              </w:rPr>
              <w:t>1020</w:t>
            </w:r>
          </w:p>
        </w:tc>
        <w:tc>
          <w:tcPr>
            <w:tcW w:w="850" w:type="dxa"/>
            <w:noWrap/>
            <w:vAlign w:val="center"/>
          </w:tcPr>
          <w:p w14:paraId="44292A56" w14:textId="2ADEBB25"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1487</w:t>
            </w:r>
          </w:p>
        </w:tc>
        <w:tc>
          <w:tcPr>
            <w:tcW w:w="709" w:type="dxa"/>
            <w:vAlign w:val="center"/>
          </w:tcPr>
          <w:p w14:paraId="247A8691" w14:textId="12662438" w:rsidR="001A5D51" w:rsidRPr="005F274D" w:rsidRDefault="000E4B3C" w:rsidP="001A5D51">
            <w:pPr>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r w:rsidR="001A5D51" w:rsidRPr="005F274D">
              <w:rPr>
                <w:rFonts w:ascii="Times New Roman" w:hAnsi="Times New Roman" w:cs="Times New Roman"/>
                <w:color w:val="000000"/>
                <w:sz w:val="20"/>
                <w:szCs w:val="20"/>
              </w:rPr>
              <w:t>3</w:t>
            </w:r>
          </w:p>
        </w:tc>
        <w:tc>
          <w:tcPr>
            <w:tcW w:w="2120" w:type="dxa"/>
            <w:vAlign w:val="center"/>
          </w:tcPr>
          <w:p w14:paraId="69E613CA" w14:textId="1CE6047B" w:rsidR="001A5D51" w:rsidRPr="00B201AE" w:rsidRDefault="000E4B3C" w:rsidP="001A5D51">
            <w:pPr>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r w:rsidR="001A5D51" w:rsidRPr="005F274D">
              <w:rPr>
                <w:rFonts w:ascii="Times New Roman" w:hAnsi="Times New Roman" w:cs="Times New Roman"/>
                <w:color w:val="000000"/>
                <w:sz w:val="20"/>
                <w:szCs w:val="20"/>
              </w:rPr>
              <w:t xml:space="preserve">1, </w:t>
            </w:r>
            <w:r>
              <w:rPr>
                <w:rFonts w:ascii="Times New Roman" w:hAnsi="Times New Roman" w:cs="Times New Roman"/>
                <w:color w:val="000000"/>
                <w:sz w:val="20"/>
                <w:szCs w:val="20"/>
              </w:rPr>
              <w:t>0</w:t>
            </w:r>
            <w:r w:rsidR="001A5D51" w:rsidRPr="005F274D">
              <w:rPr>
                <w:rFonts w:ascii="Times New Roman" w:hAnsi="Times New Roman" w:cs="Times New Roman"/>
                <w:color w:val="000000"/>
                <w:sz w:val="20"/>
                <w:szCs w:val="20"/>
              </w:rPr>
              <w:t xml:space="preserve">2, </w:t>
            </w:r>
            <w:r>
              <w:rPr>
                <w:rFonts w:ascii="Times New Roman" w:hAnsi="Times New Roman" w:cs="Times New Roman"/>
                <w:color w:val="000000"/>
                <w:sz w:val="20"/>
                <w:szCs w:val="20"/>
              </w:rPr>
              <w:t>0</w:t>
            </w:r>
            <w:r w:rsidR="001A5D51" w:rsidRPr="005F274D">
              <w:rPr>
                <w:rFonts w:ascii="Times New Roman" w:hAnsi="Times New Roman" w:cs="Times New Roman"/>
                <w:color w:val="000000"/>
                <w:sz w:val="20"/>
                <w:szCs w:val="20"/>
              </w:rPr>
              <w:t>3</w:t>
            </w:r>
          </w:p>
        </w:tc>
      </w:tr>
      <w:tr w:rsidR="000E4B3C" w:rsidRPr="00B201AE" w14:paraId="2AD7073A" w14:textId="3A922132" w:rsidTr="00A80DD0">
        <w:trPr>
          <w:jc w:val="center"/>
        </w:trPr>
        <w:tc>
          <w:tcPr>
            <w:tcW w:w="704" w:type="dxa"/>
            <w:noWrap/>
            <w:vAlign w:val="center"/>
          </w:tcPr>
          <w:p w14:paraId="0594A5BE" w14:textId="102035E0"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6620</w:t>
            </w:r>
          </w:p>
        </w:tc>
        <w:tc>
          <w:tcPr>
            <w:tcW w:w="567" w:type="dxa"/>
            <w:noWrap/>
            <w:vAlign w:val="center"/>
          </w:tcPr>
          <w:p w14:paraId="32A71A0E" w14:textId="38CE2607"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6.97</w:t>
            </w:r>
          </w:p>
        </w:tc>
        <w:tc>
          <w:tcPr>
            <w:tcW w:w="785" w:type="dxa"/>
            <w:noWrap/>
            <w:vAlign w:val="center"/>
          </w:tcPr>
          <w:p w14:paraId="4F9F4F1F" w14:textId="52D28123"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1358</w:t>
            </w:r>
          </w:p>
        </w:tc>
        <w:tc>
          <w:tcPr>
            <w:tcW w:w="633" w:type="dxa"/>
            <w:noWrap/>
            <w:vAlign w:val="center"/>
          </w:tcPr>
          <w:p w14:paraId="2DAB2F68" w14:textId="70B0F554"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21</w:t>
            </w:r>
          </w:p>
        </w:tc>
        <w:tc>
          <w:tcPr>
            <w:tcW w:w="708" w:type="dxa"/>
            <w:noWrap/>
            <w:vAlign w:val="center"/>
          </w:tcPr>
          <w:p w14:paraId="1B4665C7" w14:textId="4FC07AA5"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0</w:t>
            </w:r>
          </w:p>
        </w:tc>
        <w:tc>
          <w:tcPr>
            <w:tcW w:w="567" w:type="dxa"/>
            <w:noWrap/>
            <w:vAlign w:val="center"/>
          </w:tcPr>
          <w:p w14:paraId="76BB3139" w14:textId="262DF1C5"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0</w:t>
            </w:r>
          </w:p>
        </w:tc>
        <w:tc>
          <w:tcPr>
            <w:tcW w:w="709" w:type="dxa"/>
            <w:noWrap/>
            <w:vAlign w:val="center"/>
          </w:tcPr>
          <w:p w14:paraId="065C3ED0" w14:textId="4BA0E6A3"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0</w:t>
            </w:r>
          </w:p>
        </w:tc>
        <w:tc>
          <w:tcPr>
            <w:tcW w:w="567" w:type="dxa"/>
            <w:noWrap/>
            <w:vAlign w:val="center"/>
          </w:tcPr>
          <w:p w14:paraId="1BE262A5" w14:textId="76BCCD68"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0</w:t>
            </w:r>
          </w:p>
        </w:tc>
        <w:tc>
          <w:tcPr>
            <w:tcW w:w="709" w:type="dxa"/>
            <w:vAlign w:val="bottom"/>
          </w:tcPr>
          <w:p w14:paraId="22FC9264" w14:textId="09CE9CE4" w:rsidR="001A5D51" w:rsidRPr="005F274D" w:rsidRDefault="001A5D51" w:rsidP="001A5D51">
            <w:pPr>
              <w:jc w:val="center"/>
              <w:rPr>
                <w:rFonts w:ascii="Times New Roman" w:hAnsi="Times New Roman" w:cs="Times New Roman"/>
                <w:color w:val="000000"/>
                <w:sz w:val="20"/>
                <w:szCs w:val="20"/>
              </w:rPr>
            </w:pPr>
            <w:r w:rsidRPr="005F274D">
              <w:rPr>
                <w:rFonts w:ascii="Times New Roman" w:hAnsi="Times New Roman" w:cs="Times New Roman"/>
                <w:color w:val="000000"/>
                <w:sz w:val="20"/>
                <w:szCs w:val="20"/>
              </w:rPr>
              <w:t>1379</w:t>
            </w:r>
          </w:p>
        </w:tc>
        <w:tc>
          <w:tcPr>
            <w:tcW w:w="850" w:type="dxa"/>
            <w:noWrap/>
            <w:vAlign w:val="center"/>
          </w:tcPr>
          <w:p w14:paraId="56EF0671" w14:textId="44AC59C4"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1400</w:t>
            </w:r>
          </w:p>
        </w:tc>
        <w:tc>
          <w:tcPr>
            <w:tcW w:w="709" w:type="dxa"/>
            <w:vAlign w:val="center"/>
          </w:tcPr>
          <w:p w14:paraId="29654F2C" w14:textId="4C1C90E8" w:rsidR="001A5D51" w:rsidRPr="005F274D" w:rsidRDefault="000E4B3C" w:rsidP="001A5D51">
            <w:pPr>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r w:rsidR="001A5D51" w:rsidRPr="005F274D">
              <w:rPr>
                <w:rFonts w:ascii="Times New Roman" w:hAnsi="Times New Roman" w:cs="Times New Roman"/>
                <w:color w:val="000000"/>
                <w:sz w:val="20"/>
                <w:szCs w:val="20"/>
              </w:rPr>
              <w:t>3</w:t>
            </w:r>
          </w:p>
        </w:tc>
        <w:tc>
          <w:tcPr>
            <w:tcW w:w="2120" w:type="dxa"/>
            <w:vAlign w:val="center"/>
          </w:tcPr>
          <w:p w14:paraId="13105BD3" w14:textId="0291AF10" w:rsidR="001A5D51" w:rsidRPr="00B201AE" w:rsidRDefault="000E4B3C" w:rsidP="001A5D51">
            <w:pPr>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r w:rsidR="001A5D51" w:rsidRPr="005F274D">
              <w:rPr>
                <w:rFonts w:ascii="Times New Roman" w:hAnsi="Times New Roman" w:cs="Times New Roman"/>
                <w:color w:val="000000"/>
                <w:sz w:val="20"/>
                <w:szCs w:val="20"/>
              </w:rPr>
              <w:t>3</w:t>
            </w:r>
          </w:p>
        </w:tc>
      </w:tr>
      <w:tr w:rsidR="000E4B3C" w:rsidRPr="00B201AE" w14:paraId="7042C5B0" w14:textId="759F6D43" w:rsidTr="00A80DD0">
        <w:trPr>
          <w:jc w:val="center"/>
        </w:trPr>
        <w:tc>
          <w:tcPr>
            <w:tcW w:w="704" w:type="dxa"/>
            <w:noWrap/>
            <w:vAlign w:val="center"/>
          </w:tcPr>
          <w:p w14:paraId="163CFE4F" w14:textId="44C6FA05"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7068</w:t>
            </w:r>
          </w:p>
        </w:tc>
        <w:tc>
          <w:tcPr>
            <w:tcW w:w="567" w:type="dxa"/>
            <w:noWrap/>
            <w:vAlign w:val="center"/>
          </w:tcPr>
          <w:p w14:paraId="3CF4E60E" w14:textId="24C2EA73"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6.99</w:t>
            </w:r>
          </w:p>
        </w:tc>
        <w:tc>
          <w:tcPr>
            <w:tcW w:w="785" w:type="dxa"/>
            <w:noWrap/>
            <w:vAlign w:val="center"/>
          </w:tcPr>
          <w:p w14:paraId="1A2A7A42" w14:textId="5EE1117D"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358</w:t>
            </w:r>
          </w:p>
        </w:tc>
        <w:tc>
          <w:tcPr>
            <w:tcW w:w="633" w:type="dxa"/>
            <w:noWrap/>
            <w:vAlign w:val="center"/>
          </w:tcPr>
          <w:p w14:paraId="6AA10147" w14:textId="7B68D281"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270</w:t>
            </w:r>
          </w:p>
        </w:tc>
        <w:tc>
          <w:tcPr>
            <w:tcW w:w="708" w:type="dxa"/>
            <w:noWrap/>
            <w:vAlign w:val="center"/>
          </w:tcPr>
          <w:p w14:paraId="3DBAEFB0" w14:textId="7F60A6DB"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222</w:t>
            </w:r>
          </w:p>
        </w:tc>
        <w:tc>
          <w:tcPr>
            <w:tcW w:w="567" w:type="dxa"/>
            <w:noWrap/>
            <w:vAlign w:val="center"/>
          </w:tcPr>
          <w:p w14:paraId="478A062F" w14:textId="39EE1379"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12</w:t>
            </w:r>
          </w:p>
        </w:tc>
        <w:tc>
          <w:tcPr>
            <w:tcW w:w="709" w:type="dxa"/>
            <w:noWrap/>
            <w:vAlign w:val="center"/>
          </w:tcPr>
          <w:p w14:paraId="151C0B59" w14:textId="7D6DE2CB"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0</w:t>
            </w:r>
          </w:p>
        </w:tc>
        <w:tc>
          <w:tcPr>
            <w:tcW w:w="567" w:type="dxa"/>
            <w:noWrap/>
            <w:vAlign w:val="center"/>
          </w:tcPr>
          <w:p w14:paraId="6FEC19BD" w14:textId="7BA27DC7"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0</w:t>
            </w:r>
          </w:p>
        </w:tc>
        <w:tc>
          <w:tcPr>
            <w:tcW w:w="709" w:type="dxa"/>
            <w:vAlign w:val="bottom"/>
          </w:tcPr>
          <w:p w14:paraId="7027302B" w14:textId="566594CB" w:rsidR="001A5D51" w:rsidRPr="005F274D" w:rsidRDefault="001A5D51" w:rsidP="001A5D51">
            <w:pPr>
              <w:jc w:val="center"/>
              <w:rPr>
                <w:rFonts w:ascii="Times New Roman" w:hAnsi="Times New Roman" w:cs="Times New Roman"/>
                <w:color w:val="000000"/>
                <w:sz w:val="20"/>
                <w:szCs w:val="20"/>
              </w:rPr>
            </w:pPr>
            <w:r w:rsidRPr="005F274D">
              <w:rPr>
                <w:rFonts w:ascii="Times New Roman" w:hAnsi="Times New Roman" w:cs="Times New Roman"/>
                <w:color w:val="000000"/>
                <w:sz w:val="20"/>
                <w:szCs w:val="20"/>
              </w:rPr>
              <w:t>862</w:t>
            </w:r>
          </w:p>
        </w:tc>
        <w:tc>
          <w:tcPr>
            <w:tcW w:w="850" w:type="dxa"/>
            <w:noWrap/>
            <w:vAlign w:val="center"/>
          </w:tcPr>
          <w:p w14:paraId="4FA461A5" w14:textId="4E88C62B"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1612</w:t>
            </w:r>
          </w:p>
        </w:tc>
        <w:tc>
          <w:tcPr>
            <w:tcW w:w="709" w:type="dxa"/>
            <w:vAlign w:val="center"/>
          </w:tcPr>
          <w:p w14:paraId="101FECFE" w14:textId="2608BBFC" w:rsidR="001A5D51" w:rsidRPr="005F274D" w:rsidRDefault="001A5D51" w:rsidP="001A5D51">
            <w:pPr>
              <w:jc w:val="center"/>
              <w:rPr>
                <w:rFonts w:ascii="Times New Roman" w:hAnsi="Times New Roman" w:cs="Times New Roman"/>
                <w:color w:val="000000"/>
                <w:sz w:val="20"/>
                <w:szCs w:val="20"/>
              </w:rPr>
            </w:pPr>
            <w:r w:rsidRPr="005F274D">
              <w:rPr>
                <w:rFonts w:ascii="Times New Roman" w:hAnsi="Times New Roman" w:cs="Times New Roman"/>
                <w:color w:val="000000"/>
                <w:sz w:val="20"/>
                <w:szCs w:val="20"/>
              </w:rPr>
              <w:t>11</w:t>
            </w:r>
          </w:p>
        </w:tc>
        <w:tc>
          <w:tcPr>
            <w:tcW w:w="2120" w:type="dxa"/>
            <w:vAlign w:val="center"/>
          </w:tcPr>
          <w:p w14:paraId="002FABB7" w14:textId="473A6790" w:rsidR="001A5D51" w:rsidRPr="00B201AE" w:rsidRDefault="001A5D51" w:rsidP="001A5D51">
            <w:pPr>
              <w:jc w:val="center"/>
              <w:rPr>
                <w:rFonts w:ascii="Times New Roman" w:hAnsi="Times New Roman" w:cs="Times New Roman"/>
                <w:color w:val="000000"/>
                <w:sz w:val="20"/>
                <w:szCs w:val="20"/>
              </w:rPr>
            </w:pPr>
            <w:r w:rsidRPr="005F274D">
              <w:rPr>
                <w:rFonts w:ascii="Times New Roman" w:hAnsi="Times New Roman" w:cs="Times New Roman"/>
                <w:color w:val="000000"/>
                <w:sz w:val="20"/>
                <w:szCs w:val="20"/>
              </w:rPr>
              <w:t>10, 11, 12</w:t>
            </w:r>
          </w:p>
        </w:tc>
      </w:tr>
      <w:tr w:rsidR="000E4B3C" w:rsidRPr="00B201AE" w14:paraId="4A031B8E" w14:textId="3FDB2F12" w:rsidTr="00A80DD0">
        <w:trPr>
          <w:jc w:val="center"/>
        </w:trPr>
        <w:tc>
          <w:tcPr>
            <w:tcW w:w="704" w:type="dxa"/>
            <w:noWrap/>
            <w:vAlign w:val="center"/>
          </w:tcPr>
          <w:p w14:paraId="4CA6ED78" w14:textId="20ABC967"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7680</w:t>
            </w:r>
          </w:p>
        </w:tc>
        <w:tc>
          <w:tcPr>
            <w:tcW w:w="567" w:type="dxa"/>
            <w:noWrap/>
            <w:vAlign w:val="center"/>
          </w:tcPr>
          <w:p w14:paraId="3AF0EA3D" w14:textId="41DFC967"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7.04</w:t>
            </w:r>
          </w:p>
        </w:tc>
        <w:tc>
          <w:tcPr>
            <w:tcW w:w="785" w:type="dxa"/>
            <w:noWrap/>
            <w:vAlign w:val="center"/>
          </w:tcPr>
          <w:p w14:paraId="4756F13D" w14:textId="162BC62A"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1695</w:t>
            </w:r>
          </w:p>
        </w:tc>
        <w:tc>
          <w:tcPr>
            <w:tcW w:w="633" w:type="dxa"/>
            <w:noWrap/>
            <w:vAlign w:val="center"/>
          </w:tcPr>
          <w:p w14:paraId="6D718B26" w14:textId="285DED2F"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31</w:t>
            </w:r>
          </w:p>
        </w:tc>
        <w:tc>
          <w:tcPr>
            <w:tcW w:w="708" w:type="dxa"/>
            <w:noWrap/>
            <w:vAlign w:val="center"/>
          </w:tcPr>
          <w:p w14:paraId="37F4106A" w14:textId="3660F932"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1</w:t>
            </w:r>
          </w:p>
        </w:tc>
        <w:tc>
          <w:tcPr>
            <w:tcW w:w="567" w:type="dxa"/>
            <w:noWrap/>
            <w:vAlign w:val="center"/>
          </w:tcPr>
          <w:p w14:paraId="292683A8" w14:textId="4144B3D4"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0</w:t>
            </w:r>
          </w:p>
        </w:tc>
        <w:tc>
          <w:tcPr>
            <w:tcW w:w="709" w:type="dxa"/>
            <w:noWrap/>
            <w:vAlign w:val="center"/>
          </w:tcPr>
          <w:p w14:paraId="45959301" w14:textId="03B39C7E"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0</w:t>
            </w:r>
          </w:p>
        </w:tc>
        <w:tc>
          <w:tcPr>
            <w:tcW w:w="567" w:type="dxa"/>
            <w:noWrap/>
            <w:vAlign w:val="center"/>
          </w:tcPr>
          <w:p w14:paraId="16357870" w14:textId="1C874466"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0</w:t>
            </w:r>
          </w:p>
        </w:tc>
        <w:tc>
          <w:tcPr>
            <w:tcW w:w="709" w:type="dxa"/>
            <w:vAlign w:val="bottom"/>
          </w:tcPr>
          <w:p w14:paraId="1CFB7E3B" w14:textId="120A11E8" w:rsidR="001A5D51" w:rsidRPr="005F274D" w:rsidRDefault="001A5D51" w:rsidP="001A5D51">
            <w:pPr>
              <w:jc w:val="center"/>
              <w:rPr>
                <w:rFonts w:ascii="Times New Roman" w:hAnsi="Times New Roman" w:cs="Times New Roman"/>
                <w:color w:val="000000"/>
                <w:sz w:val="20"/>
                <w:szCs w:val="20"/>
              </w:rPr>
            </w:pPr>
            <w:r w:rsidRPr="005F274D">
              <w:rPr>
                <w:rFonts w:ascii="Times New Roman" w:hAnsi="Times New Roman" w:cs="Times New Roman"/>
                <w:color w:val="000000"/>
                <w:sz w:val="20"/>
                <w:szCs w:val="20"/>
              </w:rPr>
              <w:t>1727</w:t>
            </w:r>
          </w:p>
        </w:tc>
        <w:tc>
          <w:tcPr>
            <w:tcW w:w="850" w:type="dxa"/>
            <w:noWrap/>
            <w:vAlign w:val="center"/>
          </w:tcPr>
          <w:p w14:paraId="1C5A29D2" w14:textId="2A6FC594"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1760</w:t>
            </w:r>
          </w:p>
        </w:tc>
        <w:tc>
          <w:tcPr>
            <w:tcW w:w="709" w:type="dxa"/>
            <w:vAlign w:val="center"/>
          </w:tcPr>
          <w:p w14:paraId="54E9CE23" w14:textId="7D746043" w:rsidR="001A5D51" w:rsidRPr="005F274D" w:rsidRDefault="000E4B3C" w:rsidP="001A5D51">
            <w:pPr>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r w:rsidR="001A5D51" w:rsidRPr="005F274D">
              <w:rPr>
                <w:rFonts w:ascii="Times New Roman" w:hAnsi="Times New Roman" w:cs="Times New Roman"/>
                <w:color w:val="000000"/>
                <w:sz w:val="20"/>
                <w:szCs w:val="20"/>
              </w:rPr>
              <w:t>3</w:t>
            </w:r>
          </w:p>
        </w:tc>
        <w:tc>
          <w:tcPr>
            <w:tcW w:w="2120" w:type="dxa"/>
            <w:vAlign w:val="center"/>
          </w:tcPr>
          <w:p w14:paraId="56A9AA18" w14:textId="65A19302" w:rsidR="001A5D51" w:rsidRPr="00B201AE" w:rsidRDefault="000E4B3C" w:rsidP="001A5D51">
            <w:pPr>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r w:rsidR="001A5D51" w:rsidRPr="005F274D">
              <w:rPr>
                <w:rFonts w:ascii="Times New Roman" w:hAnsi="Times New Roman" w:cs="Times New Roman"/>
                <w:color w:val="000000"/>
                <w:sz w:val="20"/>
                <w:szCs w:val="20"/>
              </w:rPr>
              <w:t>3</w:t>
            </w:r>
          </w:p>
        </w:tc>
      </w:tr>
      <w:tr w:rsidR="000E4B3C" w:rsidRPr="00B201AE" w14:paraId="1D754ED4" w14:textId="45EF39CD" w:rsidTr="00A80DD0">
        <w:trPr>
          <w:jc w:val="center"/>
        </w:trPr>
        <w:tc>
          <w:tcPr>
            <w:tcW w:w="704" w:type="dxa"/>
            <w:noWrap/>
            <w:vAlign w:val="center"/>
          </w:tcPr>
          <w:p w14:paraId="54EC87D9" w14:textId="1D806789"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8212</w:t>
            </w:r>
          </w:p>
        </w:tc>
        <w:tc>
          <w:tcPr>
            <w:tcW w:w="567" w:type="dxa"/>
            <w:noWrap/>
            <w:vAlign w:val="center"/>
          </w:tcPr>
          <w:p w14:paraId="112461E2" w14:textId="100D777A"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6.99</w:t>
            </w:r>
          </w:p>
        </w:tc>
        <w:tc>
          <w:tcPr>
            <w:tcW w:w="785" w:type="dxa"/>
            <w:noWrap/>
            <w:vAlign w:val="center"/>
          </w:tcPr>
          <w:p w14:paraId="3BCBCA9B" w14:textId="3464A972"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868</w:t>
            </w:r>
          </w:p>
        </w:tc>
        <w:tc>
          <w:tcPr>
            <w:tcW w:w="633" w:type="dxa"/>
            <w:noWrap/>
            <w:vAlign w:val="center"/>
          </w:tcPr>
          <w:p w14:paraId="14287C4B" w14:textId="14C55754"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194</w:t>
            </w:r>
          </w:p>
        </w:tc>
        <w:tc>
          <w:tcPr>
            <w:tcW w:w="708" w:type="dxa"/>
            <w:noWrap/>
            <w:vAlign w:val="center"/>
          </w:tcPr>
          <w:p w14:paraId="703516DF" w14:textId="71B3EDFB"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173</w:t>
            </w:r>
          </w:p>
        </w:tc>
        <w:tc>
          <w:tcPr>
            <w:tcW w:w="567" w:type="dxa"/>
            <w:noWrap/>
            <w:vAlign w:val="center"/>
          </w:tcPr>
          <w:p w14:paraId="3FBB49BF" w14:textId="1EBDA66E"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1</w:t>
            </w:r>
          </w:p>
        </w:tc>
        <w:tc>
          <w:tcPr>
            <w:tcW w:w="709" w:type="dxa"/>
            <w:noWrap/>
            <w:vAlign w:val="center"/>
          </w:tcPr>
          <w:p w14:paraId="0F08EB0C" w14:textId="6CA68155"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0</w:t>
            </w:r>
          </w:p>
        </w:tc>
        <w:tc>
          <w:tcPr>
            <w:tcW w:w="567" w:type="dxa"/>
            <w:noWrap/>
            <w:vAlign w:val="center"/>
          </w:tcPr>
          <w:p w14:paraId="642DE9D9" w14:textId="4ABC7CA2"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0</w:t>
            </w:r>
          </w:p>
        </w:tc>
        <w:tc>
          <w:tcPr>
            <w:tcW w:w="709" w:type="dxa"/>
            <w:vAlign w:val="bottom"/>
          </w:tcPr>
          <w:p w14:paraId="18DD3410" w14:textId="275DA2D0" w:rsidR="001A5D51" w:rsidRPr="005F274D" w:rsidRDefault="001A5D51" w:rsidP="001A5D51">
            <w:pPr>
              <w:jc w:val="center"/>
              <w:rPr>
                <w:rFonts w:ascii="Times New Roman" w:hAnsi="Times New Roman" w:cs="Times New Roman"/>
                <w:color w:val="000000"/>
                <w:sz w:val="20"/>
                <w:szCs w:val="20"/>
              </w:rPr>
            </w:pPr>
            <w:r w:rsidRPr="005F274D">
              <w:rPr>
                <w:rFonts w:ascii="Times New Roman" w:hAnsi="Times New Roman" w:cs="Times New Roman"/>
                <w:color w:val="000000"/>
                <w:sz w:val="20"/>
                <w:szCs w:val="20"/>
              </w:rPr>
              <w:t>1236</w:t>
            </w:r>
          </w:p>
        </w:tc>
        <w:tc>
          <w:tcPr>
            <w:tcW w:w="850" w:type="dxa"/>
            <w:noWrap/>
            <w:vAlign w:val="center"/>
          </w:tcPr>
          <w:p w14:paraId="50711667" w14:textId="77267180"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1779</w:t>
            </w:r>
          </w:p>
        </w:tc>
        <w:tc>
          <w:tcPr>
            <w:tcW w:w="709" w:type="dxa"/>
            <w:vAlign w:val="center"/>
          </w:tcPr>
          <w:p w14:paraId="19AE7D9E" w14:textId="666A28A0" w:rsidR="001A5D51" w:rsidRPr="005F274D" w:rsidRDefault="000E4B3C" w:rsidP="001A5D51">
            <w:pPr>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r w:rsidR="001A5D51" w:rsidRPr="005F274D">
              <w:rPr>
                <w:rFonts w:ascii="Times New Roman" w:hAnsi="Times New Roman" w:cs="Times New Roman"/>
                <w:color w:val="000000"/>
                <w:sz w:val="20"/>
                <w:szCs w:val="20"/>
              </w:rPr>
              <w:t>1</w:t>
            </w:r>
          </w:p>
        </w:tc>
        <w:tc>
          <w:tcPr>
            <w:tcW w:w="2120" w:type="dxa"/>
            <w:vAlign w:val="center"/>
          </w:tcPr>
          <w:p w14:paraId="05895A92" w14:textId="3D6BA4E4" w:rsidR="001A5D51" w:rsidRPr="00B201AE" w:rsidRDefault="000E4B3C" w:rsidP="001A5D51">
            <w:pPr>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r w:rsidR="001A5D51" w:rsidRPr="005F274D">
              <w:rPr>
                <w:rFonts w:ascii="Times New Roman" w:hAnsi="Times New Roman" w:cs="Times New Roman"/>
                <w:color w:val="000000"/>
                <w:sz w:val="20"/>
                <w:szCs w:val="20"/>
              </w:rPr>
              <w:t xml:space="preserve">1, </w:t>
            </w:r>
            <w:r>
              <w:rPr>
                <w:rFonts w:ascii="Times New Roman" w:hAnsi="Times New Roman" w:cs="Times New Roman"/>
                <w:color w:val="000000"/>
                <w:sz w:val="20"/>
                <w:szCs w:val="20"/>
              </w:rPr>
              <w:t>0</w:t>
            </w:r>
            <w:r w:rsidR="001A5D51" w:rsidRPr="005F274D">
              <w:rPr>
                <w:rFonts w:ascii="Times New Roman" w:hAnsi="Times New Roman" w:cs="Times New Roman"/>
                <w:color w:val="000000"/>
                <w:sz w:val="20"/>
                <w:szCs w:val="20"/>
              </w:rPr>
              <w:t xml:space="preserve">2, </w:t>
            </w:r>
            <w:r>
              <w:rPr>
                <w:rFonts w:ascii="Times New Roman" w:hAnsi="Times New Roman" w:cs="Times New Roman"/>
                <w:color w:val="000000"/>
                <w:sz w:val="20"/>
                <w:szCs w:val="20"/>
              </w:rPr>
              <w:t>0</w:t>
            </w:r>
            <w:r w:rsidR="001A5D51" w:rsidRPr="005F274D">
              <w:rPr>
                <w:rFonts w:ascii="Times New Roman" w:hAnsi="Times New Roman" w:cs="Times New Roman"/>
                <w:color w:val="000000"/>
                <w:sz w:val="20"/>
                <w:szCs w:val="20"/>
              </w:rPr>
              <w:t xml:space="preserve">4, </w:t>
            </w:r>
            <w:r>
              <w:rPr>
                <w:rFonts w:ascii="Times New Roman" w:hAnsi="Times New Roman" w:cs="Times New Roman"/>
                <w:color w:val="000000"/>
                <w:sz w:val="20"/>
                <w:szCs w:val="20"/>
              </w:rPr>
              <w:t>0</w:t>
            </w:r>
            <w:r w:rsidR="001A5D51" w:rsidRPr="005F274D">
              <w:rPr>
                <w:rFonts w:ascii="Times New Roman" w:hAnsi="Times New Roman" w:cs="Times New Roman"/>
                <w:color w:val="000000"/>
                <w:sz w:val="20"/>
                <w:szCs w:val="20"/>
              </w:rPr>
              <w:t>6</w:t>
            </w:r>
          </w:p>
        </w:tc>
      </w:tr>
      <w:tr w:rsidR="000E4B3C" w:rsidRPr="00B201AE" w14:paraId="0FB99572" w14:textId="01645880" w:rsidTr="00A80DD0">
        <w:trPr>
          <w:jc w:val="center"/>
        </w:trPr>
        <w:tc>
          <w:tcPr>
            <w:tcW w:w="704" w:type="dxa"/>
            <w:noWrap/>
            <w:vAlign w:val="center"/>
          </w:tcPr>
          <w:p w14:paraId="7444EE40" w14:textId="56433912"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8808</w:t>
            </w:r>
          </w:p>
        </w:tc>
        <w:tc>
          <w:tcPr>
            <w:tcW w:w="567" w:type="dxa"/>
            <w:noWrap/>
            <w:vAlign w:val="center"/>
          </w:tcPr>
          <w:p w14:paraId="1374FB06" w14:textId="13CFB465"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7.05</w:t>
            </w:r>
          </w:p>
        </w:tc>
        <w:tc>
          <w:tcPr>
            <w:tcW w:w="785" w:type="dxa"/>
            <w:noWrap/>
            <w:vAlign w:val="center"/>
          </w:tcPr>
          <w:p w14:paraId="09CECCB5" w14:textId="251A8D3C"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1729</w:t>
            </w:r>
          </w:p>
        </w:tc>
        <w:tc>
          <w:tcPr>
            <w:tcW w:w="633" w:type="dxa"/>
            <w:noWrap/>
            <w:vAlign w:val="center"/>
          </w:tcPr>
          <w:p w14:paraId="5D8FDFB8" w14:textId="06A8FEF5"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31</w:t>
            </w:r>
          </w:p>
        </w:tc>
        <w:tc>
          <w:tcPr>
            <w:tcW w:w="708" w:type="dxa"/>
            <w:noWrap/>
            <w:vAlign w:val="center"/>
          </w:tcPr>
          <w:p w14:paraId="738676E0" w14:textId="1C49AD69"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1</w:t>
            </w:r>
          </w:p>
        </w:tc>
        <w:tc>
          <w:tcPr>
            <w:tcW w:w="567" w:type="dxa"/>
            <w:noWrap/>
            <w:vAlign w:val="center"/>
          </w:tcPr>
          <w:p w14:paraId="088B51D6" w14:textId="518E55A8"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0</w:t>
            </w:r>
          </w:p>
        </w:tc>
        <w:tc>
          <w:tcPr>
            <w:tcW w:w="709" w:type="dxa"/>
            <w:noWrap/>
            <w:vAlign w:val="center"/>
          </w:tcPr>
          <w:p w14:paraId="63CF25EE" w14:textId="5C78F6EE"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0</w:t>
            </w:r>
          </w:p>
        </w:tc>
        <w:tc>
          <w:tcPr>
            <w:tcW w:w="567" w:type="dxa"/>
            <w:noWrap/>
            <w:vAlign w:val="center"/>
          </w:tcPr>
          <w:p w14:paraId="1CEEF53A" w14:textId="27A5EDB1"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0</w:t>
            </w:r>
          </w:p>
        </w:tc>
        <w:tc>
          <w:tcPr>
            <w:tcW w:w="709" w:type="dxa"/>
            <w:vAlign w:val="bottom"/>
          </w:tcPr>
          <w:p w14:paraId="4FDD0039" w14:textId="4E3BBB83" w:rsidR="001A5D51" w:rsidRPr="005F274D" w:rsidRDefault="001A5D51" w:rsidP="001A5D51">
            <w:pPr>
              <w:jc w:val="center"/>
              <w:rPr>
                <w:rFonts w:ascii="Times New Roman" w:hAnsi="Times New Roman" w:cs="Times New Roman"/>
                <w:color w:val="000000"/>
                <w:sz w:val="20"/>
                <w:szCs w:val="20"/>
              </w:rPr>
            </w:pPr>
            <w:r w:rsidRPr="005F274D">
              <w:rPr>
                <w:rFonts w:ascii="Times New Roman" w:hAnsi="Times New Roman" w:cs="Times New Roman"/>
                <w:color w:val="000000"/>
                <w:sz w:val="20"/>
                <w:szCs w:val="20"/>
              </w:rPr>
              <w:t>1761</w:t>
            </w:r>
          </w:p>
        </w:tc>
        <w:tc>
          <w:tcPr>
            <w:tcW w:w="850" w:type="dxa"/>
            <w:noWrap/>
            <w:vAlign w:val="center"/>
          </w:tcPr>
          <w:p w14:paraId="16427CC7" w14:textId="79230753"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1794</w:t>
            </w:r>
          </w:p>
        </w:tc>
        <w:tc>
          <w:tcPr>
            <w:tcW w:w="709" w:type="dxa"/>
            <w:vAlign w:val="center"/>
          </w:tcPr>
          <w:p w14:paraId="1C6D0DDE" w14:textId="1540A54B" w:rsidR="001A5D51" w:rsidRPr="005F274D" w:rsidRDefault="000E4B3C" w:rsidP="001A5D51">
            <w:pPr>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r w:rsidR="001A5D51" w:rsidRPr="005F274D">
              <w:rPr>
                <w:rFonts w:ascii="Times New Roman" w:hAnsi="Times New Roman" w:cs="Times New Roman"/>
                <w:color w:val="000000"/>
                <w:sz w:val="20"/>
                <w:szCs w:val="20"/>
              </w:rPr>
              <w:t>3</w:t>
            </w:r>
          </w:p>
        </w:tc>
        <w:tc>
          <w:tcPr>
            <w:tcW w:w="2120" w:type="dxa"/>
            <w:vAlign w:val="center"/>
          </w:tcPr>
          <w:p w14:paraId="01A3E897" w14:textId="777DB83E" w:rsidR="001A5D51" w:rsidRPr="00B201AE" w:rsidRDefault="000E4B3C" w:rsidP="001A5D51">
            <w:pPr>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r w:rsidR="001A5D51" w:rsidRPr="005F274D">
              <w:rPr>
                <w:rFonts w:ascii="Times New Roman" w:hAnsi="Times New Roman" w:cs="Times New Roman"/>
                <w:color w:val="000000"/>
                <w:sz w:val="20"/>
                <w:szCs w:val="20"/>
              </w:rPr>
              <w:t>3</w:t>
            </w:r>
          </w:p>
        </w:tc>
      </w:tr>
      <w:tr w:rsidR="000E4B3C" w:rsidRPr="00B201AE" w14:paraId="53E36B0A" w14:textId="081EA447" w:rsidTr="00A80DD0">
        <w:trPr>
          <w:jc w:val="center"/>
        </w:trPr>
        <w:tc>
          <w:tcPr>
            <w:tcW w:w="704" w:type="dxa"/>
            <w:noWrap/>
            <w:vAlign w:val="center"/>
          </w:tcPr>
          <w:p w14:paraId="126A233E" w14:textId="4167F3B6"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9492</w:t>
            </w:r>
          </w:p>
        </w:tc>
        <w:tc>
          <w:tcPr>
            <w:tcW w:w="567" w:type="dxa"/>
            <w:noWrap/>
            <w:vAlign w:val="center"/>
          </w:tcPr>
          <w:p w14:paraId="0CD6B467" w14:textId="4BF446DD"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7.11</w:t>
            </w:r>
          </w:p>
        </w:tc>
        <w:tc>
          <w:tcPr>
            <w:tcW w:w="785" w:type="dxa"/>
            <w:noWrap/>
            <w:vAlign w:val="center"/>
          </w:tcPr>
          <w:p w14:paraId="23D393B5" w14:textId="546EEAA6"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358</w:t>
            </w:r>
          </w:p>
        </w:tc>
        <w:tc>
          <w:tcPr>
            <w:tcW w:w="633" w:type="dxa"/>
            <w:noWrap/>
            <w:vAlign w:val="center"/>
          </w:tcPr>
          <w:p w14:paraId="06D65AC1" w14:textId="3E2CBC12"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322</w:t>
            </w:r>
          </w:p>
        </w:tc>
        <w:tc>
          <w:tcPr>
            <w:tcW w:w="708" w:type="dxa"/>
            <w:noWrap/>
            <w:vAlign w:val="center"/>
          </w:tcPr>
          <w:p w14:paraId="686442FA" w14:textId="5537C93E"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182</w:t>
            </w:r>
          </w:p>
        </w:tc>
        <w:tc>
          <w:tcPr>
            <w:tcW w:w="567" w:type="dxa"/>
            <w:noWrap/>
            <w:vAlign w:val="center"/>
          </w:tcPr>
          <w:p w14:paraId="696A58BE" w14:textId="58302D08"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136</w:t>
            </w:r>
          </w:p>
        </w:tc>
        <w:tc>
          <w:tcPr>
            <w:tcW w:w="709" w:type="dxa"/>
            <w:noWrap/>
            <w:vAlign w:val="center"/>
          </w:tcPr>
          <w:p w14:paraId="2FDB6EC1" w14:textId="4B3C801F"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63</w:t>
            </w:r>
          </w:p>
        </w:tc>
        <w:tc>
          <w:tcPr>
            <w:tcW w:w="567" w:type="dxa"/>
            <w:noWrap/>
            <w:vAlign w:val="center"/>
          </w:tcPr>
          <w:p w14:paraId="1034B403" w14:textId="6B0BF489"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10</w:t>
            </w:r>
          </w:p>
        </w:tc>
        <w:tc>
          <w:tcPr>
            <w:tcW w:w="709" w:type="dxa"/>
            <w:vAlign w:val="bottom"/>
          </w:tcPr>
          <w:p w14:paraId="7FADF936" w14:textId="64956209" w:rsidR="001A5D51" w:rsidRPr="005F274D" w:rsidRDefault="001A5D51" w:rsidP="001A5D51">
            <w:pPr>
              <w:jc w:val="center"/>
              <w:rPr>
                <w:rFonts w:ascii="Times New Roman" w:hAnsi="Times New Roman" w:cs="Times New Roman"/>
                <w:color w:val="000000"/>
                <w:sz w:val="20"/>
                <w:szCs w:val="20"/>
              </w:rPr>
            </w:pPr>
            <w:r w:rsidRPr="005F274D">
              <w:rPr>
                <w:rFonts w:ascii="Times New Roman" w:hAnsi="Times New Roman" w:cs="Times New Roman"/>
                <w:color w:val="000000"/>
                <w:sz w:val="20"/>
                <w:szCs w:val="20"/>
              </w:rPr>
              <w:t>1071</w:t>
            </w:r>
          </w:p>
        </w:tc>
        <w:tc>
          <w:tcPr>
            <w:tcW w:w="850" w:type="dxa"/>
            <w:noWrap/>
            <w:vAlign w:val="center"/>
          </w:tcPr>
          <w:p w14:paraId="50EA9F05" w14:textId="6C5E7B52"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2467</w:t>
            </w:r>
          </w:p>
        </w:tc>
        <w:tc>
          <w:tcPr>
            <w:tcW w:w="709" w:type="dxa"/>
            <w:vAlign w:val="center"/>
          </w:tcPr>
          <w:p w14:paraId="598713D9" w14:textId="67BBE1EC" w:rsidR="001A5D51" w:rsidRPr="005F274D" w:rsidRDefault="000E4B3C" w:rsidP="001A5D51">
            <w:pPr>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r w:rsidR="001A5D51" w:rsidRPr="005F274D">
              <w:rPr>
                <w:rFonts w:ascii="Times New Roman" w:hAnsi="Times New Roman" w:cs="Times New Roman"/>
                <w:color w:val="000000"/>
                <w:sz w:val="20"/>
                <w:szCs w:val="20"/>
              </w:rPr>
              <w:t>5</w:t>
            </w:r>
          </w:p>
        </w:tc>
        <w:tc>
          <w:tcPr>
            <w:tcW w:w="2120" w:type="dxa"/>
            <w:vAlign w:val="center"/>
          </w:tcPr>
          <w:p w14:paraId="1A90F858" w14:textId="48935DAF" w:rsidR="001A5D51" w:rsidRPr="00B201AE" w:rsidRDefault="000E4B3C" w:rsidP="001A5D51">
            <w:pPr>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r w:rsidR="001A5D51" w:rsidRPr="005F274D">
              <w:rPr>
                <w:rFonts w:ascii="Times New Roman" w:hAnsi="Times New Roman" w:cs="Times New Roman"/>
                <w:color w:val="000000"/>
                <w:sz w:val="20"/>
                <w:szCs w:val="20"/>
              </w:rPr>
              <w:t xml:space="preserve">1, </w:t>
            </w:r>
            <w:r>
              <w:rPr>
                <w:rFonts w:ascii="Times New Roman" w:hAnsi="Times New Roman" w:cs="Times New Roman"/>
                <w:color w:val="000000"/>
                <w:sz w:val="20"/>
                <w:szCs w:val="20"/>
              </w:rPr>
              <w:t>0</w:t>
            </w:r>
            <w:r w:rsidR="001A5D51" w:rsidRPr="005F274D">
              <w:rPr>
                <w:rFonts w:ascii="Times New Roman" w:hAnsi="Times New Roman" w:cs="Times New Roman"/>
                <w:color w:val="000000"/>
                <w:sz w:val="20"/>
                <w:szCs w:val="20"/>
              </w:rPr>
              <w:t xml:space="preserve">2, </w:t>
            </w:r>
            <w:r>
              <w:rPr>
                <w:rFonts w:ascii="Times New Roman" w:hAnsi="Times New Roman" w:cs="Times New Roman"/>
                <w:color w:val="000000"/>
                <w:sz w:val="20"/>
                <w:szCs w:val="20"/>
              </w:rPr>
              <w:t>0</w:t>
            </w:r>
            <w:r w:rsidR="001A5D51" w:rsidRPr="005F274D">
              <w:rPr>
                <w:rFonts w:ascii="Times New Roman" w:hAnsi="Times New Roman" w:cs="Times New Roman"/>
                <w:color w:val="000000"/>
                <w:sz w:val="20"/>
                <w:szCs w:val="20"/>
              </w:rPr>
              <w:t xml:space="preserve">4, </w:t>
            </w:r>
            <w:r>
              <w:rPr>
                <w:rFonts w:ascii="Times New Roman" w:hAnsi="Times New Roman" w:cs="Times New Roman"/>
                <w:color w:val="000000"/>
                <w:sz w:val="20"/>
                <w:szCs w:val="20"/>
              </w:rPr>
              <w:t>0</w:t>
            </w:r>
            <w:r w:rsidR="001A5D51" w:rsidRPr="005F274D">
              <w:rPr>
                <w:rFonts w:ascii="Times New Roman" w:hAnsi="Times New Roman" w:cs="Times New Roman"/>
                <w:color w:val="000000"/>
                <w:sz w:val="20"/>
                <w:szCs w:val="20"/>
              </w:rPr>
              <w:t xml:space="preserve">5, </w:t>
            </w:r>
            <w:r>
              <w:rPr>
                <w:rFonts w:ascii="Times New Roman" w:hAnsi="Times New Roman" w:cs="Times New Roman"/>
                <w:color w:val="000000"/>
                <w:sz w:val="20"/>
                <w:szCs w:val="20"/>
              </w:rPr>
              <w:t>0</w:t>
            </w:r>
            <w:r w:rsidR="001A5D51" w:rsidRPr="005F274D">
              <w:rPr>
                <w:rFonts w:ascii="Times New Roman" w:hAnsi="Times New Roman" w:cs="Times New Roman"/>
                <w:color w:val="000000"/>
                <w:sz w:val="20"/>
                <w:szCs w:val="20"/>
              </w:rPr>
              <w:t xml:space="preserve">8, </w:t>
            </w:r>
            <w:r>
              <w:rPr>
                <w:rFonts w:ascii="Times New Roman" w:hAnsi="Times New Roman" w:cs="Times New Roman"/>
                <w:color w:val="000000"/>
                <w:sz w:val="20"/>
                <w:szCs w:val="20"/>
              </w:rPr>
              <w:t>0</w:t>
            </w:r>
            <w:r w:rsidR="001A5D51" w:rsidRPr="005F274D">
              <w:rPr>
                <w:rFonts w:ascii="Times New Roman" w:hAnsi="Times New Roman" w:cs="Times New Roman"/>
                <w:color w:val="000000"/>
                <w:sz w:val="20"/>
                <w:szCs w:val="20"/>
              </w:rPr>
              <w:t>9</w:t>
            </w:r>
          </w:p>
        </w:tc>
      </w:tr>
      <w:tr w:rsidR="000E4B3C" w:rsidRPr="00B201AE" w14:paraId="46D6606E" w14:textId="46940A2D" w:rsidTr="00A80DD0">
        <w:trPr>
          <w:jc w:val="center"/>
        </w:trPr>
        <w:tc>
          <w:tcPr>
            <w:tcW w:w="704" w:type="dxa"/>
            <w:noWrap/>
            <w:vAlign w:val="center"/>
          </w:tcPr>
          <w:p w14:paraId="5832CD01" w14:textId="5733B7C7"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9838</w:t>
            </w:r>
          </w:p>
        </w:tc>
        <w:tc>
          <w:tcPr>
            <w:tcW w:w="567" w:type="dxa"/>
            <w:noWrap/>
            <w:vAlign w:val="center"/>
          </w:tcPr>
          <w:p w14:paraId="2FEF7FB9" w14:textId="38DA87C9"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6.99</w:t>
            </w:r>
          </w:p>
        </w:tc>
        <w:tc>
          <w:tcPr>
            <w:tcW w:w="785" w:type="dxa"/>
            <w:noWrap/>
            <w:vAlign w:val="center"/>
          </w:tcPr>
          <w:p w14:paraId="1203A650" w14:textId="00B2D3CA"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1419</w:t>
            </w:r>
          </w:p>
        </w:tc>
        <w:tc>
          <w:tcPr>
            <w:tcW w:w="633" w:type="dxa"/>
            <w:noWrap/>
            <w:vAlign w:val="center"/>
          </w:tcPr>
          <w:p w14:paraId="31101731" w14:textId="6773AE8B"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30</w:t>
            </w:r>
          </w:p>
        </w:tc>
        <w:tc>
          <w:tcPr>
            <w:tcW w:w="708" w:type="dxa"/>
            <w:noWrap/>
            <w:vAlign w:val="center"/>
          </w:tcPr>
          <w:p w14:paraId="51567B41" w14:textId="5BFBF33F"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1</w:t>
            </w:r>
          </w:p>
        </w:tc>
        <w:tc>
          <w:tcPr>
            <w:tcW w:w="567" w:type="dxa"/>
            <w:noWrap/>
            <w:vAlign w:val="center"/>
          </w:tcPr>
          <w:p w14:paraId="7DC35F40" w14:textId="6BAF9AA4"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0</w:t>
            </w:r>
          </w:p>
        </w:tc>
        <w:tc>
          <w:tcPr>
            <w:tcW w:w="709" w:type="dxa"/>
            <w:noWrap/>
            <w:vAlign w:val="center"/>
          </w:tcPr>
          <w:p w14:paraId="4B2A1701" w14:textId="4ACC6EDA"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0</w:t>
            </w:r>
          </w:p>
        </w:tc>
        <w:tc>
          <w:tcPr>
            <w:tcW w:w="567" w:type="dxa"/>
            <w:noWrap/>
            <w:vAlign w:val="center"/>
          </w:tcPr>
          <w:p w14:paraId="28C16BD7" w14:textId="1FC582FB"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0</w:t>
            </w:r>
          </w:p>
        </w:tc>
        <w:tc>
          <w:tcPr>
            <w:tcW w:w="709" w:type="dxa"/>
            <w:vAlign w:val="bottom"/>
          </w:tcPr>
          <w:p w14:paraId="0C9B8FCC" w14:textId="51DEDE1E" w:rsidR="001A5D51" w:rsidRPr="005F274D" w:rsidRDefault="001A5D51" w:rsidP="001A5D51">
            <w:pPr>
              <w:jc w:val="center"/>
              <w:rPr>
                <w:rFonts w:ascii="Times New Roman" w:hAnsi="Times New Roman" w:cs="Times New Roman"/>
                <w:color w:val="000000"/>
                <w:sz w:val="20"/>
                <w:szCs w:val="20"/>
              </w:rPr>
            </w:pPr>
            <w:r w:rsidRPr="005F274D">
              <w:rPr>
                <w:rFonts w:ascii="Times New Roman" w:hAnsi="Times New Roman" w:cs="Times New Roman"/>
                <w:color w:val="000000"/>
                <w:sz w:val="20"/>
                <w:szCs w:val="20"/>
              </w:rPr>
              <w:t>1450</w:t>
            </w:r>
          </w:p>
        </w:tc>
        <w:tc>
          <w:tcPr>
            <w:tcW w:w="850" w:type="dxa"/>
            <w:noWrap/>
            <w:vAlign w:val="center"/>
          </w:tcPr>
          <w:p w14:paraId="1F52CEDB" w14:textId="503E99B5" w:rsidR="001A5D51" w:rsidRPr="005F274D" w:rsidRDefault="001A5D51" w:rsidP="001A5D51">
            <w:pPr>
              <w:jc w:val="center"/>
              <w:rPr>
                <w:rFonts w:ascii="Times New Roman" w:hAnsi="Times New Roman" w:cs="Times New Roman"/>
                <w:sz w:val="20"/>
                <w:szCs w:val="20"/>
                <w:lang w:val="en-GB" w:eastAsia="ja-JP" w:bidi="he-IL"/>
              </w:rPr>
            </w:pPr>
            <w:r w:rsidRPr="005F274D">
              <w:rPr>
                <w:rFonts w:ascii="Times New Roman" w:hAnsi="Times New Roman" w:cs="Times New Roman"/>
                <w:color w:val="000000"/>
                <w:sz w:val="20"/>
                <w:szCs w:val="20"/>
              </w:rPr>
              <w:t>1482</w:t>
            </w:r>
          </w:p>
        </w:tc>
        <w:tc>
          <w:tcPr>
            <w:tcW w:w="709" w:type="dxa"/>
            <w:vAlign w:val="center"/>
          </w:tcPr>
          <w:p w14:paraId="6C0E9696" w14:textId="2F0EE7EC" w:rsidR="001A5D51" w:rsidRPr="005F274D" w:rsidRDefault="000E4B3C" w:rsidP="001A5D51">
            <w:pPr>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r w:rsidR="001A5D51" w:rsidRPr="005F274D">
              <w:rPr>
                <w:rFonts w:ascii="Times New Roman" w:hAnsi="Times New Roman" w:cs="Times New Roman"/>
                <w:color w:val="000000"/>
                <w:sz w:val="20"/>
                <w:szCs w:val="20"/>
              </w:rPr>
              <w:t>3</w:t>
            </w:r>
          </w:p>
        </w:tc>
        <w:tc>
          <w:tcPr>
            <w:tcW w:w="2120" w:type="dxa"/>
            <w:vAlign w:val="center"/>
          </w:tcPr>
          <w:p w14:paraId="385748A6" w14:textId="6F209DCE" w:rsidR="001A5D51" w:rsidRPr="00B201AE" w:rsidRDefault="000E4B3C" w:rsidP="001A5D51">
            <w:pPr>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r w:rsidR="001A5D51" w:rsidRPr="005F274D">
              <w:rPr>
                <w:rFonts w:ascii="Times New Roman" w:hAnsi="Times New Roman" w:cs="Times New Roman"/>
                <w:color w:val="000000"/>
                <w:sz w:val="20"/>
                <w:szCs w:val="20"/>
              </w:rPr>
              <w:t>3</w:t>
            </w:r>
          </w:p>
        </w:tc>
      </w:tr>
    </w:tbl>
    <w:p w14:paraId="0E6C2478" w14:textId="7930540D" w:rsidR="005C5897" w:rsidRPr="002C6F11" w:rsidRDefault="005C5897" w:rsidP="00474E9B">
      <w:pPr>
        <w:spacing w:line="480" w:lineRule="auto"/>
        <w:jc w:val="both"/>
        <w:rPr>
          <w:rFonts w:ascii="Times New Roman" w:eastAsia="BatangChe" w:hAnsi="Times New Roman" w:cs="Times New Roman"/>
          <w:lang w:eastAsia="ja-JP" w:bidi="he-IL"/>
        </w:rPr>
      </w:pPr>
      <w:r w:rsidRPr="002C6F11">
        <w:rPr>
          <w:rFonts w:ascii="Times New Roman" w:eastAsia="BatangChe" w:hAnsi="Times New Roman" w:cs="Times New Roman"/>
          <w:lang w:val="en-GB" w:eastAsia="ja-JP" w:bidi="he-IL"/>
        </w:rPr>
        <w:t xml:space="preserve">Year: year of the synthetic earthquake; </w:t>
      </w:r>
      <w:r w:rsidR="009919A7" w:rsidRPr="002C6F11">
        <w:rPr>
          <w:rFonts w:ascii="Times New Roman" w:hAnsi="Times New Roman" w:cs="Times New Roman"/>
          <w:bCs/>
          <w:color w:val="000000"/>
        </w:rPr>
        <w:t>M</w:t>
      </w:r>
      <w:r w:rsidR="009919A7" w:rsidRPr="0025796B">
        <w:rPr>
          <w:rFonts w:ascii="Times New Roman" w:hAnsi="Times New Roman" w:cs="Times New Roman"/>
          <w:bCs/>
          <w:vertAlign w:val="subscript"/>
          <w:lang w:eastAsia="ja-JP" w:bidi="he-IL"/>
        </w:rPr>
        <w:t>w</w:t>
      </w:r>
      <w:r w:rsidRPr="002C6F11">
        <w:rPr>
          <w:rFonts w:ascii="Times New Roman" w:eastAsia="BatangChe" w:hAnsi="Times New Roman" w:cs="Times New Roman"/>
          <w:lang w:val="en-GB" w:eastAsia="ja-JP" w:bidi="he-IL"/>
        </w:rPr>
        <w:t>: magnitude of the synthetic earthquake; N. rup</w:t>
      </w:r>
      <w:r w:rsidR="00C13546" w:rsidRPr="002C6F11">
        <w:rPr>
          <w:rFonts w:ascii="Times New Roman" w:eastAsia="BatangChe" w:hAnsi="Times New Roman" w:cs="Times New Roman"/>
          <w:lang w:val="en-GB" w:eastAsia="ja-JP" w:bidi="he-IL"/>
        </w:rPr>
        <w:t>t</w:t>
      </w:r>
      <w:r w:rsidR="00B201AE" w:rsidRPr="002C6F11">
        <w:rPr>
          <w:rFonts w:ascii="Times New Roman" w:eastAsia="BatangChe" w:hAnsi="Times New Roman" w:cs="Times New Roman"/>
          <w:lang w:val="en-GB" w:eastAsia="ja-JP" w:bidi="he-IL"/>
        </w:rPr>
        <w:t>ures</w:t>
      </w:r>
      <w:r w:rsidRPr="002C6F11">
        <w:rPr>
          <w:rFonts w:ascii="Times New Roman" w:eastAsia="BatangChe" w:hAnsi="Times New Roman" w:cs="Times New Roman"/>
          <w:lang w:val="en-GB" w:eastAsia="ja-JP" w:bidi="he-IL"/>
        </w:rPr>
        <w:t>/ x times: number of times that the same cell breaks during the synthetic</w:t>
      </w:r>
      <w:r w:rsidR="00D43D02" w:rsidRPr="002C6F11">
        <w:rPr>
          <w:rFonts w:ascii="Times New Roman" w:eastAsia="BatangChe" w:hAnsi="Times New Roman" w:cs="Times New Roman"/>
          <w:lang w:val="en-GB" w:eastAsia="ja-JP" w:bidi="he-IL"/>
        </w:rPr>
        <w:t xml:space="preserve"> earthquake; </w:t>
      </w:r>
      <w:r w:rsidR="00EE085F" w:rsidRPr="002C6F11">
        <w:rPr>
          <w:rFonts w:ascii="Times New Roman" w:eastAsia="BatangChe" w:hAnsi="Times New Roman" w:cs="Times New Roman"/>
          <w:lang w:val="en-GB" w:eastAsia="ja-JP" w:bidi="he-IL"/>
        </w:rPr>
        <w:t>N. rup</w:t>
      </w:r>
      <w:r w:rsidR="00C13546" w:rsidRPr="002C6F11">
        <w:rPr>
          <w:rFonts w:ascii="Times New Roman" w:eastAsia="BatangChe" w:hAnsi="Times New Roman" w:cs="Times New Roman"/>
          <w:lang w:val="en-GB" w:eastAsia="ja-JP" w:bidi="he-IL"/>
        </w:rPr>
        <w:t>t</w:t>
      </w:r>
      <w:r w:rsidR="00B201AE" w:rsidRPr="002C6F11">
        <w:rPr>
          <w:rFonts w:ascii="Times New Roman" w:eastAsia="BatangChe" w:hAnsi="Times New Roman" w:cs="Times New Roman"/>
          <w:lang w:val="en-GB" w:eastAsia="ja-JP" w:bidi="he-IL"/>
        </w:rPr>
        <w:t>ured</w:t>
      </w:r>
      <w:r w:rsidR="00EE085F" w:rsidRPr="002C6F11">
        <w:rPr>
          <w:rFonts w:ascii="Times New Roman" w:eastAsia="BatangChe" w:hAnsi="Times New Roman" w:cs="Times New Roman"/>
          <w:lang w:val="en-GB" w:eastAsia="ja-JP" w:bidi="he-IL"/>
        </w:rPr>
        <w:t xml:space="preserve"> cells: number of </w:t>
      </w:r>
      <w:r w:rsidR="00F00A58" w:rsidRPr="002C6F11">
        <w:rPr>
          <w:rFonts w:ascii="Times New Roman" w:eastAsia="BatangChe" w:hAnsi="Times New Roman" w:cs="Times New Roman"/>
          <w:lang w:val="en-GB" w:eastAsia="ja-JP" w:bidi="he-IL"/>
        </w:rPr>
        <w:t>different cells ruptured d</w:t>
      </w:r>
      <w:r w:rsidR="00EE085F" w:rsidRPr="002C6F11">
        <w:rPr>
          <w:rFonts w:ascii="Times New Roman" w:eastAsia="BatangChe" w:hAnsi="Times New Roman" w:cs="Times New Roman"/>
          <w:lang w:val="en-GB" w:eastAsia="ja-JP" w:bidi="he-IL"/>
        </w:rPr>
        <w:t xml:space="preserve">uring the synthetic earthquake; </w:t>
      </w:r>
      <w:r w:rsidR="00D43D02" w:rsidRPr="002C6F11">
        <w:rPr>
          <w:rFonts w:ascii="Times New Roman" w:eastAsia="BatangChe" w:hAnsi="Times New Roman" w:cs="Times New Roman"/>
          <w:lang w:val="en-GB" w:eastAsia="ja-JP" w:bidi="he-IL"/>
        </w:rPr>
        <w:t>N. total rup</w:t>
      </w:r>
      <w:r w:rsidR="00C13546" w:rsidRPr="002C6F11">
        <w:rPr>
          <w:rFonts w:ascii="Times New Roman" w:eastAsia="BatangChe" w:hAnsi="Times New Roman" w:cs="Times New Roman"/>
          <w:lang w:val="en-GB" w:eastAsia="ja-JP" w:bidi="he-IL"/>
        </w:rPr>
        <w:t>t</w:t>
      </w:r>
      <w:r w:rsidR="00B201AE" w:rsidRPr="002C6F11">
        <w:rPr>
          <w:rFonts w:ascii="Times New Roman" w:eastAsia="BatangChe" w:hAnsi="Times New Roman" w:cs="Times New Roman"/>
          <w:lang w:val="en-GB" w:eastAsia="ja-JP" w:bidi="he-IL"/>
        </w:rPr>
        <w:t>ures</w:t>
      </w:r>
      <w:r w:rsidR="00D43D02" w:rsidRPr="002C6F11">
        <w:rPr>
          <w:rFonts w:ascii="Times New Roman" w:eastAsia="BatangChe" w:hAnsi="Times New Roman" w:cs="Times New Roman"/>
          <w:lang w:val="en-GB" w:eastAsia="ja-JP" w:bidi="he-IL"/>
        </w:rPr>
        <w:t>:</w:t>
      </w:r>
      <w:r w:rsidRPr="002C6F11">
        <w:rPr>
          <w:rFonts w:ascii="Times New Roman" w:eastAsia="BatangChe" w:hAnsi="Times New Roman" w:cs="Times New Roman"/>
          <w:lang w:val="en-GB" w:eastAsia="ja-JP" w:bidi="he-IL"/>
        </w:rPr>
        <w:t xml:space="preserve"> </w:t>
      </w:r>
      <w:r w:rsidR="002871F4" w:rsidRPr="002C6F11">
        <w:rPr>
          <w:rFonts w:ascii="Times New Roman" w:eastAsia="BatangChe" w:hAnsi="Times New Roman" w:cs="Times New Roman"/>
          <w:lang w:val="en-GB" w:eastAsia="ja-JP" w:bidi="he-IL"/>
        </w:rPr>
        <w:t xml:space="preserve">total </w:t>
      </w:r>
      <w:r w:rsidRPr="002C6F11">
        <w:rPr>
          <w:rFonts w:ascii="Times New Roman" w:eastAsia="BatangChe" w:hAnsi="Times New Roman" w:cs="Times New Roman"/>
          <w:lang w:val="en-GB" w:eastAsia="ja-JP" w:bidi="he-IL"/>
        </w:rPr>
        <w:t>number of ruptures during the synthetic earthquake</w:t>
      </w:r>
      <w:r w:rsidR="00B201AE" w:rsidRPr="002C6F11">
        <w:rPr>
          <w:rFonts w:ascii="Times New Roman" w:eastAsia="BatangChe" w:hAnsi="Times New Roman" w:cs="Times New Roman"/>
          <w:lang w:val="en-GB" w:eastAsia="ja-JP" w:bidi="he-IL"/>
        </w:rPr>
        <w:t>; # nucleation SFS:</w:t>
      </w:r>
      <w:r w:rsidR="000E4B3C" w:rsidRPr="002C6F11">
        <w:rPr>
          <w:rFonts w:ascii="Times New Roman" w:eastAsia="BatangChe" w:hAnsi="Times New Roman" w:cs="Times New Roman"/>
          <w:lang w:val="en-GB" w:eastAsia="ja-JP" w:bidi="he-IL"/>
        </w:rPr>
        <w:t xml:space="preserve"> </w:t>
      </w:r>
      <w:r w:rsidR="001048D6" w:rsidRPr="002C6F11">
        <w:rPr>
          <w:rFonts w:ascii="Times New Roman" w:eastAsia="BatangChe" w:hAnsi="Times New Roman" w:cs="Times New Roman"/>
          <w:lang w:val="en-GB" w:eastAsia="ja-JP" w:bidi="he-IL"/>
        </w:rPr>
        <w:t xml:space="preserve">SFSXX </w:t>
      </w:r>
      <w:r w:rsidR="00323457" w:rsidRPr="002C6F11">
        <w:rPr>
          <w:rFonts w:ascii="Times New Roman" w:eastAsia="BatangChe" w:hAnsi="Times New Roman" w:cs="Times New Roman"/>
          <w:lang w:val="en-GB" w:eastAsia="ja-JP" w:bidi="he-IL"/>
        </w:rPr>
        <w:t>containing</w:t>
      </w:r>
      <w:r w:rsidR="001048D6" w:rsidRPr="002C6F11">
        <w:rPr>
          <w:rFonts w:ascii="Times New Roman" w:eastAsia="BatangChe" w:hAnsi="Times New Roman" w:cs="Times New Roman"/>
          <w:lang w:val="en-GB" w:eastAsia="ja-JP" w:bidi="he-IL"/>
        </w:rPr>
        <w:t xml:space="preserve"> the nucleation</w:t>
      </w:r>
      <w:r w:rsidR="00323457" w:rsidRPr="002C6F11">
        <w:rPr>
          <w:rFonts w:ascii="Times New Roman" w:eastAsia="BatangChe" w:hAnsi="Times New Roman" w:cs="Times New Roman"/>
          <w:lang w:val="en-GB" w:eastAsia="ja-JP" w:bidi="he-IL"/>
        </w:rPr>
        <w:t xml:space="preserve"> cell</w:t>
      </w:r>
      <w:r w:rsidR="00B201AE" w:rsidRPr="002C6F11">
        <w:rPr>
          <w:rFonts w:ascii="Times New Roman" w:eastAsia="BatangChe" w:hAnsi="Times New Roman" w:cs="Times New Roman"/>
          <w:lang w:val="en-GB" w:eastAsia="ja-JP" w:bidi="he-IL"/>
        </w:rPr>
        <w:t xml:space="preserve">; # ruptured SFS: </w:t>
      </w:r>
      <w:r w:rsidR="0048570A" w:rsidRPr="002C6F11">
        <w:rPr>
          <w:rFonts w:ascii="Times New Roman" w:eastAsia="BatangChe" w:hAnsi="Times New Roman" w:cs="Times New Roman"/>
          <w:lang w:val="en-GB" w:eastAsia="ja-JP" w:bidi="he-IL"/>
        </w:rPr>
        <w:t>SFSXX</w:t>
      </w:r>
      <w:r w:rsidR="00432DAD" w:rsidRPr="002C6F11">
        <w:rPr>
          <w:rFonts w:ascii="Times New Roman" w:eastAsia="BatangChe" w:hAnsi="Times New Roman" w:cs="Times New Roman"/>
          <w:lang w:val="en-GB" w:eastAsia="ja-JP" w:bidi="he-IL"/>
        </w:rPr>
        <w:t>(s)</w:t>
      </w:r>
      <w:r w:rsidR="0048570A" w:rsidRPr="002C6F11">
        <w:rPr>
          <w:rFonts w:ascii="Times New Roman" w:eastAsia="BatangChe" w:hAnsi="Times New Roman" w:cs="Times New Roman"/>
          <w:lang w:val="en-GB" w:eastAsia="ja-JP" w:bidi="he-IL"/>
        </w:rPr>
        <w:t xml:space="preserve"> responsible for the </w:t>
      </w:r>
      <w:r w:rsidR="00432DAD" w:rsidRPr="002C6F11">
        <w:rPr>
          <w:rFonts w:ascii="Times New Roman" w:eastAsia="BatangChe" w:hAnsi="Times New Roman" w:cs="Times New Roman"/>
          <w:lang w:val="en-GB" w:eastAsia="ja-JP" w:bidi="he-IL"/>
        </w:rPr>
        <w:t xml:space="preserve">large </w:t>
      </w:r>
      <w:r w:rsidR="0048570A" w:rsidRPr="002C6F11">
        <w:rPr>
          <w:rFonts w:ascii="Times New Roman" w:eastAsia="BatangChe" w:hAnsi="Times New Roman" w:cs="Times New Roman"/>
          <w:lang w:val="en-GB" w:eastAsia="ja-JP" w:bidi="he-IL"/>
        </w:rPr>
        <w:t>synthetic earthquake.</w:t>
      </w:r>
    </w:p>
    <w:p w14:paraId="41D66521" w14:textId="77777777" w:rsidR="0083057A" w:rsidRPr="00F84E3A" w:rsidRDefault="0083057A" w:rsidP="0085423C">
      <w:pPr>
        <w:rPr>
          <w:rFonts w:ascii="Times New Roman" w:hAnsi="Times New Roman" w:cs="Times New Roman"/>
          <w:sz w:val="24"/>
          <w:szCs w:val="24"/>
          <w:lang w:eastAsia="ja-JP" w:bidi="he-IL"/>
        </w:rPr>
      </w:pPr>
    </w:p>
    <w:p w14:paraId="58F28691" w14:textId="11E33814" w:rsidR="00DA15F9" w:rsidRDefault="00EA50BF" w:rsidP="00474E9B">
      <w:pPr>
        <w:pStyle w:val="NITextBody"/>
        <w:spacing w:line="480" w:lineRule="auto"/>
        <w:rPr>
          <w:sz w:val="24"/>
          <w:szCs w:val="24"/>
        </w:rPr>
      </w:pPr>
      <w:r w:rsidRPr="00F84E3A">
        <w:rPr>
          <w:sz w:val="24"/>
          <w:szCs w:val="24"/>
          <w:lang w:val="en-US"/>
        </w:rPr>
        <w:lastRenderedPageBreak/>
        <w:t xml:space="preserve">We show in Figure </w:t>
      </w:r>
      <w:r w:rsidR="00B40F55">
        <w:rPr>
          <w:sz w:val="24"/>
          <w:szCs w:val="24"/>
          <w:lang w:val="en-US"/>
        </w:rPr>
        <w:t>2</w:t>
      </w:r>
      <w:r w:rsidR="00B40F55" w:rsidRPr="00F84E3A">
        <w:rPr>
          <w:sz w:val="24"/>
          <w:szCs w:val="24"/>
          <w:lang w:val="en-US"/>
        </w:rPr>
        <w:t xml:space="preserve"> </w:t>
      </w:r>
      <w:r w:rsidR="00DA15F9" w:rsidRPr="00F84E3A">
        <w:rPr>
          <w:sz w:val="24"/>
          <w:szCs w:val="24"/>
          <w:lang w:val="en-US"/>
        </w:rPr>
        <w:t>the cumulative magnitude-frequency plot</w:t>
      </w:r>
      <w:r w:rsidRPr="00F84E3A">
        <w:rPr>
          <w:sz w:val="24"/>
          <w:szCs w:val="24"/>
          <w:lang w:val="en-US"/>
        </w:rPr>
        <w:t xml:space="preserve"> of the synthetic 100,000 yrs catalog </w:t>
      </w:r>
      <w:r w:rsidR="00DA15F9" w:rsidRPr="00F84E3A">
        <w:rPr>
          <w:sz w:val="24"/>
          <w:szCs w:val="24"/>
          <w:lang w:val="en-US"/>
        </w:rPr>
        <w:t>compared with the plots o</w:t>
      </w:r>
      <w:r w:rsidR="00DA15F9">
        <w:rPr>
          <w:sz w:val="24"/>
          <w:szCs w:val="24"/>
        </w:rPr>
        <w:t>f the CPTI15 catalog</w:t>
      </w:r>
      <w:r w:rsidR="007C5ABA">
        <w:rPr>
          <w:sz w:val="24"/>
          <w:szCs w:val="24"/>
        </w:rPr>
        <w:t xml:space="preserve"> obtained for three different </w:t>
      </w:r>
      <w:r w:rsidR="00627777">
        <w:rPr>
          <w:sz w:val="24"/>
          <w:szCs w:val="24"/>
        </w:rPr>
        <w:t xml:space="preserve">threshold magnitudes </w:t>
      </w:r>
      <w:r>
        <w:rPr>
          <w:sz w:val="24"/>
          <w:szCs w:val="24"/>
        </w:rPr>
        <w:t xml:space="preserve">with </w:t>
      </w:r>
      <w:r w:rsidR="00627777">
        <w:rPr>
          <w:sz w:val="24"/>
          <w:szCs w:val="24"/>
        </w:rPr>
        <w:t xml:space="preserve">their respective </w:t>
      </w:r>
      <w:r w:rsidR="00494553">
        <w:rPr>
          <w:sz w:val="24"/>
          <w:szCs w:val="24"/>
        </w:rPr>
        <w:t xml:space="preserve">completeness </w:t>
      </w:r>
      <w:r w:rsidR="00627777">
        <w:rPr>
          <w:sz w:val="24"/>
          <w:szCs w:val="24"/>
        </w:rPr>
        <w:t>intervals</w:t>
      </w:r>
      <w:r w:rsidR="007C5ABA">
        <w:rPr>
          <w:sz w:val="24"/>
          <w:szCs w:val="24"/>
        </w:rPr>
        <w:t>.</w:t>
      </w:r>
    </w:p>
    <w:p w14:paraId="6B2151DF" w14:textId="62454D01" w:rsidR="00627777" w:rsidRPr="00AB5C27" w:rsidRDefault="00627777" w:rsidP="00474E9B">
      <w:pPr>
        <w:autoSpaceDE w:val="0"/>
        <w:autoSpaceDN w:val="0"/>
        <w:adjustRightInd w:val="0"/>
        <w:spacing w:after="0" w:line="480" w:lineRule="auto"/>
        <w:jc w:val="both"/>
        <w:rPr>
          <w:rFonts w:ascii="Times New Roman" w:hAnsi="Times New Roman" w:cs="Times New Roman"/>
          <w:sz w:val="24"/>
          <w:szCs w:val="24"/>
        </w:rPr>
      </w:pPr>
      <w:r w:rsidRPr="00AB5C27">
        <w:rPr>
          <w:rFonts w:ascii="Times New Roman" w:hAnsi="Times New Roman" w:cs="Times New Roman"/>
          <w:color w:val="000000"/>
          <w:sz w:val="24"/>
          <w:szCs w:val="24"/>
        </w:rPr>
        <w:t xml:space="preserve">The comparison reported in Figure </w:t>
      </w:r>
      <w:r w:rsidR="00B40F55">
        <w:rPr>
          <w:rFonts w:ascii="Times New Roman" w:hAnsi="Times New Roman" w:cs="Times New Roman"/>
          <w:color w:val="000000"/>
          <w:sz w:val="24"/>
          <w:szCs w:val="24"/>
        </w:rPr>
        <w:t>2</w:t>
      </w:r>
      <w:r w:rsidR="00B40F55" w:rsidRPr="00AB5C27">
        <w:rPr>
          <w:rFonts w:ascii="Times New Roman" w:hAnsi="Times New Roman" w:cs="Times New Roman"/>
          <w:color w:val="000000"/>
          <w:sz w:val="24"/>
          <w:szCs w:val="24"/>
        </w:rPr>
        <w:t xml:space="preserve"> </w:t>
      </w:r>
      <w:r w:rsidRPr="00AB5C27">
        <w:rPr>
          <w:rFonts w:ascii="Times New Roman" w:hAnsi="Times New Roman" w:cs="Times New Roman"/>
          <w:color w:val="000000"/>
          <w:sz w:val="24"/>
          <w:szCs w:val="24"/>
        </w:rPr>
        <w:t>shows a substantial simil</w:t>
      </w:r>
      <w:r>
        <w:rPr>
          <w:rFonts w:ascii="Times New Roman" w:hAnsi="Times New Roman" w:cs="Times New Roman"/>
          <w:color w:val="000000"/>
          <w:sz w:val="24"/>
          <w:szCs w:val="24"/>
        </w:rPr>
        <w:t>arity</w:t>
      </w:r>
      <w:r w:rsidRPr="00AB5C27">
        <w:rPr>
          <w:rFonts w:ascii="Times New Roman" w:hAnsi="Times New Roman" w:cs="Times New Roman"/>
          <w:color w:val="000000"/>
          <w:sz w:val="24"/>
          <w:szCs w:val="24"/>
        </w:rPr>
        <w:t xml:space="preserve"> between the synthetic </w:t>
      </w:r>
      <w:r w:rsidR="00D90BAE">
        <w:rPr>
          <w:rFonts w:ascii="Times New Roman" w:hAnsi="Times New Roman" w:cs="Times New Roman"/>
          <w:color w:val="000000"/>
          <w:sz w:val="24"/>
          <w:szCs w:val="24"/>
        </w:rPr>
        <w:t xml:space="preserve">catalog </w:t>
      </w:r>
      <w:r w:rsidRPr="00AB5C27">
        <w:rPr>
          <w:rFonts w:ascii="Times New Roman" w:hAnsi="Times New Roman" w:cs="Times New Roman"/>
          <w:color w:val="000000"/>
          <w:sz w:val="24"/>
          <w:szCs w:val="24"/>
        </w:rPr>
        <w:t xml:space="preserve">and the real </w:t>
      </w:r>
      <w:r w:rsidR="00D90BAE">
        <w:rPr>
          <w:rFonts w:ascii="Times New Roman" w:hAnsi="Times New Roman" w:cs="Times New Roman"/>
          <w:color w:val="000000"/>
          <w:sz w:val="24"/>
          <w:szCs w:val="24"/>
        </w:rPr>
        <w:t>data</w:t>
      </w:r>
      <w:r w:rsidR="00D90BAE" w:rsidRPr="00AB5C27">
        <w:rPr>
          <w:rFonts w:ascii="Times New Roman" w:hAnsi="Times New Roman" w:cs="Times New Roman"/>
          <w:color w:val="000000"/>
          <w:sz w:val="24"/>
          <w:szCs w:val="24"/>
        </w:rPr>
        <w:t xml:space="preserve"> </w:t>
      </w:r>
      <w:r w:rsidRPr="00AB5C27">
        <w:rPr>
          <w:rFonts w:ascii="Times New Roman" w:hAnsi="Times New Roman" w:cs="Times New Roman"/>
          <w:color w:val="000000"/>
          <w:sz w:val="24"/>
          <w:szCs w:val="24"/>
        </w:rPr>
        <w:t xml:space="preserve">in the magnitude range </w:t>
      </w:r>
      <w:bookmarkStart w:id="8" w:name="OLE_LINK9"/>
      <w:bookmarkStart w:id="9" w:name="OLE_LINK10"/>
      <w:r w:rsidRPr="00AB5C27">
        <w:rPr>
          <w:rFonts w:ascii="Times New Roman" w:hAnsi="Times New Roman" w:cs="Times New Roman"/>
          <w:sz w:val="24"/>
          <w:szCs w:val="24"/>
        </w:rPr>
        <w:t xml:space="preserve">4.0 ≤ </w:t>
      </w:r>
      <w:r w:rsidRPr="00A649B7">
        <w:rPr>
          <w:rFonts w:ascii="Times New Roman" w:hAnsi="Times New Roman" w:cs="Times New Roman"/>
          <w:sz w:val="24"/>
          <w:szCs w:val="24"/>
        </w:rPr>
        <w:t>M</w:t>
      </w:r>
      <w:r w:rsidRPr="00145817">
        <w:rPr>
          <w:rFonts w:ascii="Times New Roman" w:hAnsi="Times New Roman" w:cs="Times New Roman"/>
          <w:sz w:val="24"/>
          <w:szCs w:val="24"/>
        </w:rPr>
        <w:t xml:space="preserve"> </w:t>
      </w:r>
      <w:r w:rsidRPr="00AB5C27">
        <w:rPr>
          <w:rFonts w:ascii="Times New Roman" w:hAnsi="Times New Roman" w:cs="Times New Roman"/>
          <w:sz w:val="24"/>
          <w:szCs w:val="24"/>
        </w:rPr>
        <w:t>≤ 6.5</w:t>
      </w:r>
      <w:bookmarkEnd w:id="8"/>
      <w:bookmarkEnd w:id="9"/>
      <w:r w:rsidR="00E52573">
        <w:rPr>
          <w:rFonts w:ascii="Times New Roman" w:hAnsi="Times New Roman" w:cs="Times New Roman"/>
          <w:sz w:val="24"/>
          <w:szCs w:val="24"/>
        </w:rPr>
        <w:t xml:space="preserve">. This could be expected because the A-R and S-R free parameters were calibrated to obtain such resemblance and the slip rate assigned to the seismic sources constrains the total seismic moment released by the whole </w:t>
      </w:r>
      <w:r w:rsidR="002B4DD3">
        <w:rPr>
          <w:rFonts w:ascii="Times New Roman" w:hAnsi="Times New Roman" w:cs="Times New Roman"/>
          <w:sz w:val="24"/>
          <w:szCs w:val="24"/>
        </w:rPr>
        <w:t>system of SFSs.</w:t>
      </w:r>
      <w:r w:rsidR="00E52573">
        <w:rPr>
          <w:rFonts w:ascii="Times New Roman" w:hAnsi="Times New Roman" w:cs="Times New Roman"/>
          <w:sz w:val="24"/>
          <w:szCs w:val="24"/>
        </w:rPr>
        <w:t xml:space="preserve"> </w:t>
      </w:r>
      <w:r w:rsidR="002B4DD3">
        <w:rPr>
          <w:rFonts w:ascii="Times New Roman" w:hAnsi="Times New Roman" w:cs="Times New Roman"/>
          <w:sz w:val="24"/>
          <w:szCs w:val="24"/>
        </w:rPr>
        <w:t xml:space="preserve">however, </w:t>
      </w:r>
      <w:r>
        <w:rPr>
          <w:rFonts w:ascii="Times New Roman" w:hAnsi="Times New Roman" w:cs="Times New Roman"/>
          <w:sz w:val="24"/>
          <w:szCs w:val="24"/>
        </w:rPr>
        <w:t xml:space="preserve"> a</w:t>
      </w:r>
      <w:r>
        <w:rPr>
          <w:rFonts w:ascii="Times New Roman" w:hAnsi="Times New Roman" w:cs="Times New Roman"/>
          <w:color w:val="000000"/>
          <w:sz w:val="24"/>
          <w:szCs w:val="24"/>
        </w:rPr>
        <w:t xml:space="preserve"> slight underestimation of the simulator with respect to the real catalogs appears in the </w:t>
      </w:r>
      <w:r w:rsidRPr="00AB5C27">
        <w:rPr>
          <w:rFonts w:ascii="Times New Roman" w:hAnsi="Times New Roman" w:cs="Times New Roman"/>
          <w:color w:val="000000"/>
          <w:sz w:val="24"/>
          <w:szCs w:val="24"/>
        </w:rPr>
        <w:t xml:space="preserve">magnitude range </w:t>
      </w:r>
      <w:r w:rsidR="00B90FA2">
        <w:rPr>
          <w:rFonts w:ascii="Times New Roman" w:hAnsi="Times New Roman" w:cs="Times New Roman"/>
          <w:sz w:val="24"/>
          <w:szCs w:val="24"/>
        </w:rPr>
        <w:t>4.5</w:t>
      </w:r>
      <w:r w:rsidRPr="00AB5C27">
        <w:rPr>
          <w:rFonts w:ascii="Times New Roman" w:hAnsi="Times New Roman" w:cs="Times New Roman"/>
          <w:sz w:val="24"/>
          <w:szCs w:val="24"/>
        </w:rPr>
        <w:t xml:space="preserve"> ≤ </w:t>
      </w:r>
      <w:r w:rsidRPr="00A649B7">
        <w:rPr>
          <w:rFonts w:ascii="Times New Roman" w:hAnsi="Times New Roman" w:cs="Times New Roman"/>
          <w:sz w:val="24"/>
          <w:szCs w:val="24"/>
        </w:rPr>
        <w:t>M</w:t>
      </w:r>
      <w:r w:rsidRPr="00145817">
        <w:rPr>
          <w:rFonts w:ascii="Times New Roman" w:hAnsi="Times New Roman" w:cs="Times New Roman"/>
          <w:sz w:val="24"/>
          <w:szCs w:val="24"/>
        </w:rPr>
        <w:t xml:space="preserve"> </w:t>
      </w:r>
      <w:r w:rsidRPr="00AB5C27">
        <w:rPr>
          <w:rFonts w:ascii="Times New Roman" w:hAnsi="Times New Roman" w:cs="Times New Roman"/>
          <w:sz w:val="24"/>
          <w:szCs w:val="24"/>
        </w:rPr>
        <w:t>≤ 6.</w:t>
      </w:r>
      <w:r w:rsidR="00B90FA2">
        <w:rPr>
          <w:rFonts w:ascii="Times New Roman" w:hAnsi="Times New Roman" w:cs="Times New Roman"/>
          <w:sz w:val="24"/>
          <w:szCs w:val="24"/>
        </w:rPr>
        <w:t>0</w:t>
      </w:r>
      <w:r>
        <w:rPr>
          <w:rFonts w:ascii="Times New Roman" w:hAnsi="Times New Roman" w:cs="Times New Roman"/>
          <w:sz w:val="24"/>
          <w:szCs w:val="24"/>
        </w:rPr>
        <w:t xml:space="preserve">. This can be put in connection with the b-value variations of the synthetic catalog along the whole magnitude range, as a b-value larger than 1.0 is noted for </w:t>
      </w:r>
      <w:r w:rsidRPr="00A649B7">
        <w:rPr>
          <w:rFonts w:ascii="Times New Roman" w:hAnsi="Times New Roman" w:cs="Times New Roman"/>
          <w:sz w:val="24"/>
          <w:szCs w:val="24"/>
        </w:rPr>
        <w:t>M</w:t>
      </w:r>
      <w:r w:rsidRPr="00145817">
        <w:rPr>
          <w:rFonts w:ascii="Times New Roman" w:hAnsi="Times New Roman" w:cs="Times New Roman"/>
          <w:sz w:val="24"/>
          <w:szCs w:val="24"/>
        </w:rPr>
        <w:t xml:space="preserve"> </w:t>
      </w:r>
      <w:r w:rsidRPr="00AB5C27">
        <w:rPr>
          <w:rFonts w:ascii="Times New Roman" w:hAnsi="Times New Roman" w:cs="Times New Roman"/>
          <w:sz w:val="24"/>
          <w:szCs w:val="24"/>
        </w:rPr>
        <w:t xml:space="preserve">≤ </w:t>
      </w:r>
      <w:r>
        <w:rPr>
          <w:rFonts w:ascii="Times New Roman" w:hAnsi="Times New Roman" w:cs="Times New Roman"/>
          <w:sz w:val="24"/>
          <w:szCs w:val="24"/>
        </w:rPr>
        <w:t>5</w:t>
      </w:r>
      <w:r w:rsidRPr="00AB5C27">
        <w:rPr>
          <w:rFonts w:ascii="Times New Roman" w:hAnsi="Times New Roman" w:cs="Times New Roman"/>
          <w:sz w:val="24"/>
          <w:szCs w:val="24"/>
        </w:rPr>
        <w:t>.5</w:t>
      </w:r>
      <w:r>
        <w:rPr>
          <w:rFonts w:ascii="Times New Roman" w:hAnsi="Times New Roman" w:cs="Times New Roman"/>
          <w:sz w:val="24"/>
          <w:szCs w:val="24"/>
        </w:rPr>
        <w:t xml:space="preserve">, and </w:t>
      </w:r>
      <w:r w:rsidR="000D2EDB">
        <w:rPr>
          <w:rFonts w:ascii="Times New Roman" w:hAnsi="Times New Roman" w:cs="Times New Roman"/>
          <w:sz w:val="24"/>
          <w:szCs w:val="24"/>
        </w:rPr>
        <w:t>smaller</w:t>
      </w:r>
      <w:r>
        <w:rPr>
          <w:rFonts w:ascii="Times New Roman" w:hAnsi="Times New Roman" w:cs="Times New Roman"/>
          <w:sz w:val="24"/>
          <w:szCs w:val="24"/>
        </w:rPr>
        <w:t xml:space="preserve"> than 1.0 for 5.5</w:t>
      </w:r>
      <w:r w:rsidRPr="00AB5C27">
        <w:rPr>
          <w:rFonts w:ascii="Times New Roman" w:hAnsi="Times New Roman" w:cs="Times New Roman"/>
          <w:sz w:val="24"/>
          <w:szCs w:val="24"/>
        </w:rPr>
        <w:t xml:space="preserve"> ≤ </w:t>
      </w:r>
      <w:r w:rsidRPr="00A649B7">
        <w:rPr>
          <w:rFonts w:ascii="Times New Roman" w:hAnsi="Times New Roman" w:cs="Times New Roman"/>
          <w:sz w:val="24"/>
          <w:szCs w:val="24"/>
        </w:rPr>
        <w:t>M</w:t>
      </w:r>
      <w:r w:rsidRPr="00145817">
        <w:rPr>
          <w:rFonts w:ascii="Times New Roman" w:hAnsi="Times New Roman" w:cs="Times New Roman"/>
          <w:sz w:val="24"/>
          <w:szCs w:val="24"/>
        </w:rPr>
        <w:t xml:space="preserve"> </w:t>
      </w:r>
      <w:r w:rsidRPr="00AB5C27">
        <w:rPr>
          <w:rFonts w:ascii="Times New Roman" w:hAnsi="Times New Roman" w:cs="Times New Roman"/>
          <w:sz w:val="24"/>
          <w:szCs w:val="24"/>
        </w:rPr>
        <w:t>≤ 6.5</w:t>
      </w:r>
      <w:r>
        <w:rPr>
          <w:rFonts w:ascii="Times New Roman" w:hAnsi="Times New Roman" w:cs="Times New Roman"/>
          <w:sz w:val="24"/>
          <w:szCs w:val="24"/>
        </w:rPr>
        <w:t>.</w:t>
      </w:r>
      <w:r>
        <w:rPr>
          <w:rFonts w:ascii="Times New Roman" w:hAnsi="Times New Roman" w:cs="Times New Roman"/>
          <w:color w:val="000000"/>
          <w:sz w:val="24"/>
          <w:szCs w:val="24"/>
        </w:rPr>
        <w:t xml:space="preserve"> </w:t>
      </w:r>
      <w:r w:rsidRPr="00AB5C27">
        <w:rPr>
          <w:rFonts w:ascii="Times New Roman" w:hAnsi="Times New Roman" w:cs="Times New Roman"/>
          <w:sz w:val="24"/>
          <w:szCs w:val="24"/>
        </w:rPr>
        <w:t xml:space="preserve">Some discrepancy between </w:t>
      </w:r>
      <w:r w:rsidRPr="00AB5C27">
        <w:rPr>
          <w:rFonts w:ascii="Times New Roman" w:hAnsi="Times New Roman" w:cs="Times New Roman"/>
          <w:color w:val="000000"/>
          <w:sz w:val="24"/>
          <w:szCs w:val="24"/>
        </w:rPr>
        <w:t>the synthetic and the CPTI</w:t>
      </w:r>
      <w:r>
        <w:rPr>
          <w:rFonts w:ascii="Times New Roman" w:hAnsi="Times New Roman" w:cs="Times New Roman"/>
          <w:color w:val="000000"/>
          <w:sz w:val="24"/>
          <w:szCs w:val="24"/>
        </w:rPr>
        <w:t>15</w:t>
      </w:r>
      <w:r w:rsidRPr="00AB5C27">
        <w:rPr>
          <w:rFonts w:ascii="Times New Roman" w:hAnsi="Times New Roman" w:cs="Times New Roman"/>
          <w:color w:val="000000"/>
          <w:sz w:val="24"/>
          <w:szCs w:val="24"/>
        </w:rPr>
        <w:t xml:space="preserve"> catalog</w:t>
      </w:r>
      <w:r w:rsidR="00364C4C">
        <w:rPr>
          <w:rFonts w:ascii="Times New Roman" w:hAnsi="Times New Roman" w:cs="Times New Roman"/>
          <w:color w:val="000000"/>
          <w:sz w:val="24"/>
          <w:szCs w:val="24"/>
        </w:rPr>
        <w:t>s</w:t>
      </w:r>
      <w:r w:rsidRPr="00AB5C27">
        <w:rPr>
          <w:rFonts w:ascii="Times New Roman" w:hAnsi="Times New Roman" w:cs="Times New Roman"/>
          <w:color w:val="000000"/>
          <w:sz w:val="24"/>
          <w:szCs w:val="24"/>
        </w:rPr>
        <w:t xml:space="preserve"> </w:t>
      </w:r>
      <w:r w:rsidRPr="00AB5C27">
        <w:rPr>
          <w:rFonts w:ascii="Times New Roman" w:hAnsi="Times New Roman" w:cs="Times New Roman"/>
          <w:sz w:val="24"/>
          <w:szCs w:val="24"/>
        </w:rPr>
        <w:t xml:space="preserve">can be </w:t>
      </w:r>
      <w:r>
        <w:rPr>
          <w:rFonts w:ascii="Times New Roman" w:hAnsi="Times New Roman" w:cs="Times New Roman"/>
          <w:sz w:val="24"/>
          <w:szCs w:val="24"/>
        </w:rPr>
        <w:t xml:space="preserve">also </w:t>
      </w:r>
      <w:r w:rsidRPr="00AB5C27">
        <w:rPr>
          <w:rFonts w:ascii="Times New Roman" w:hAnsi="Times New Roman" w:cs="Times New Roman"/>
          <w:sz w:val="24"/>
          <w:szCs w:val="24"/>
        </w:rPr>
        <w:t xml:space="preserve">observed </w:t>
      </w:r>
      <w:r w:rsidRPr="00AB5C27">
        <w:rPr>
          <w:rFonts w:ascii="Times New Roman" w:hAnsi="Times New Roman" w:cs="Times New Roman"/>
          <w:color w:val="000000"/>
          <w:sz w:val="24"/>
          <w:szCs w:val="24"/>
        </w:rPr>
        <w:t xml:space="preserve">in the high magnitude range </w:t>
      </w:r>
      <w:r>
        <w:rPr>
          <w:rFonts w:ascii="Times New Roman" w:hAnsi="Times New Roman" w:cs="Times New Roman"/>
          <w:color w:val="000000"/>
          <w:sz w:val="24"/>
          <w:szCs w:val="24"/>
        </w:rPr>
        <w:t>(</w:t>
      </w:r>
      <w:r w:rsidRPr="00D72354">
        <w:rPr>
          <w:rFonts w:ascii="Times New Roman" w:hAnsi="Times New Roman" w:cs="Times New Roman"/>
          <w:i/>
          <w:color w:val="000000"/>
          <w:sz w:val="24"/>
          <w:szCs w:val="24"/>
        </w:rPr>
        <w:t>M</w:t>
      </w:r>
      <w:r w:rsidRPr="00AB5C27">
        <w:rPr>
          <w:rFonts w:ascii="Times New Roman" w:hAnsi="Times New Roman" w:cs="Times New Roman"/>
          <w:color w:val="000000"/>
          <w:sz w:val="24"/>
          <w:szCs w:val="24"/>
        </w:rPr>
        <w:t xml:space="preserve"> </w:t>
      </w:r>
      <w:r w:rsidRPr="00AB5C27">
        <w:rPr>
          <w:rFonts w:ascii="Times New Roman" w:hAnsi="Times New Roman" w:cs="Times New Roman"/>
          <w:sz w:val="24"/>
          <w:szCs w:val="24"/>
        </w:rPr>
        <w:t xml:space="preserve">≥ </w:t>
      </w:r>
      <w:r w:rsidRPr="00AB5C27">
        <w:rPr>
          <w:rFonts w:ascii="Times New Roman" w:hAnsi="Times New Roman" w:cs="Times New Roman"/>
          <w:color w:val="000000"/>
          <w:sz w:val="24"/>
          <w:szCs w:val="24"/>
        </w:rPr>
        <w:t>6.</w:t>
      </w:r>
      <w:r w:rsidR="00B379B0">
        <w:rPr>
          <w:rFonts w:ascii="Times New Roman" w:hAnsi="Times New Roman" w:cs="Times New Roman"/>
          <w:color w:val="000000"/>
          <w:sz w:val="24"/>
          <w:szCs w:val="24"/>
        </w:rPr>
        <w:t>4</w:t>
      </w:r>
      <w:r>
        <w:rPr>
          <w:rFonts w:ascii="Times New Roman" w:hAnsi="Times New Roman" w:cs="Times New Roman"/>
          <w:color w:val="000000"/>
          <w:sz w:val="24"/>
          <w:szCs w:val="24"/>
        </w:rPr>
        <w:t>)</w:t>
      </w:r>
      <w:r w:rsidRPr="00AB5C27">
        <w:rPr>
          <w:rFonts w:ascii="Times New Roman" w:hAnsi="Times New Roman" w:cs="Times New Roman"/>
          <w:color w:val="000000"/>
          <w:sz w:val="24"/>
          <w:szCs w:val="24"/>
        </w:rPr>
        <w:t xml:space="preserve">. </w:t>
      </w:r>
      <w:r w:rsidR="00B379B0">
        <w:rPr>
          <w:rFonts w:ascii="Times New Roman" w:hAnsi="Times New Roman" w:cs="Times New Roman"/>
          <w:color w:val="000000"/>
          <w:sz w:val="24"/>
          <w:szCs w:val="24"/>
        </w:rPr>
        <w:t xml:space="preserve">In this magnitude </w:t>
      </w:r>
      <w:r w:rsidR="005978EF">
        <w:rPr>
          <w:rFonts w:ascii="Times New Roman" w:hAnsi="Times New Roman" w:cs="Times New Roman"/>
          <w:color w:val="000000"/>
          <w:sz w:val="24"/>
          <w:szCs w:val="24"/>
        </w:rPr>
        <w:t>range,</w:t>
      </w:r>
      <w:r w:rsidR="00B379B0">
        <w:rPr>
          <w:rFonts w:ascii="Times New Roman" w:hAnsi="Times New Roman" w:cs="Times New Roman"/>
          <w:color w:val="000000"/>
          <w:sz w:val="24"/>
          <w:szCs w:val="24"/>
        </w:rPr>
        <w:t xml:space="preserve"> the shape of the magnitude distribution of the two longer </w:t>
      </w:r>
      <w:r w:rsidR="005C2F7F">
        <w:rPr>
          <w:rFonts w:ascii="Times New Roman" w:hAnsi="Times New Roman" w:cs="Times New Roman"/>
          <w:color w:val="000000"/>
          <w:sz w:val="24"/>
          <w:szCs w:val="24"/>
        </w:rPr>
        <w:t>completeness time intervals</w:t>
      </w:r>
      <w:r w:rsidR="00B379B0">
        <w:rPr>
          <w:rFonts w:ascii="Times New Roman" w:hAnsi="Times New Roman" w:cs="Times New Roman"/>
          <w:color w:val="000000"/>
          <w:sz w:val="24"/>
          <w:szCs w:val="24"/>
        </w:rPr>
        <w:t xml:space="preserve"> is dominated by the occurrence of few very large events. In particular, the CPTI15 catalog starting in 1871 contains only one earthquake of </w:t>
      </w:r>
      <w:r w:rsidR="00B379B0" w:rsidRPr="00A649B7">
        <w:rPr>
          <w:rFonts w:ascii="Times New Roman" w:hAnsi="Times New Roman" w:cs="Times New Roman"/>
          <w:color w:val="000000"/>
          <w:sz w:val="24"/>
          <w:szCs w:val="24"/>
        </w:rPr>
        <w:t>M</w:t>
      </w:r>
      <w:r w:rsidR="00B379B0" w:rsidRPr="00145817">
        <w:rPr>
          <w:rFonts w:ascii="Times New Roman" w:hAnsi="Times New Roman" w:cs="Times New Roman"/>
          <w:color w:val="000000"/>
          <w:sz w:val="24"/>
          <w:szCs w:val="24"/>
        </w:rPr>
        <w:t xml:space="preserve"> </w:t>
      </w:r>
      <w:r w:rsidR="00B379B0" w:rsidRPr="00AB5C27">
        <w:rPr>
          <w:rFonts w:ascii="Times New Roman" w:hAnsi="Times New Roman" w:cs="Times New Roman"/>
          <w:sz w:val="24"/>
          <w:szCs w:val="24"/>
        </w:rPr>
        <w:t xml:space="preserve">≥ </w:t>
      </w:r>
      <w:r w:rsidR="00B379B0" w:rsidRPr="00AB5C27">
        <w:rPr>
          <w:rFonts w:ascii="Times New Roman" w:hAnsi="Times New Roman" w:cs="Times New Roman"/>
          <w:color w:val="000000"/>
          <w:sz w:val="24"/>
          <w:szCs w:val="24"/>
        </w:rPr>
        <w:t>6.</w:t>
      </w:r>
      <w:r w:rsidR="00B379B0">
        <w:rPr>
          <w:rFonts w:ascii="Times New Roman" w:hAnsi="Times New Roman" w:cs="Times New Roman"/>
          <w:color w:val="000000"/>
          <w:sz w:val="24"/>
          <w:szCs w:val="24"/>
        </w:rPr>
        <w:t xml:space="preserve">4, i.e. the </w:t>
      </w:r>
      <w:r w:rsidR="00B379B0" w:rsidRPr="002C6F11">
        <w:rPr>
          <w:rFonts w:ascii="Times New Roman" w:hAnsi="Times New Roman" w:cs="Times New Roman"/>
          <w:color w:val="000000"/>
          <w:sz w:val="24"/>
          <w:szCs w:val="24"/>
        </w:rPr>
        <w:t>M</w:t>
      </w:r>
      <w:r w:rsidR="00364C4C" w:rsidRPr="002C6F11">
        <w:rPr>
          <w:rFonts w:ascii="Times New Roman" w:hAnsi="Times New Roman" w:cs="Times New Roman"/>
          <w:color w:val="000000"/>
          <w:sz w:val="24"/>
          <w:szCs w:val="24"/>
          <w:vertAlign w:val="subscript"/>
        </w:rPr>
        <w:t>w</w:t>
      </w:r>
      <w:r w:rsidR="00364C4C" w:rsidRPr="00364C4C">
        <w:rPr>
          <w:rFonts w:ascii="Times New Roman" w:hAnsi="Times New Roman" w:cs="Times New Roman"/>
          <w:color w:val="000000"/>
          <w:sz w:val="24"/>
          <w:szCs w:val="24"/>
        </w:rPr>
        <w:t xml:space="preserve"> </w:t>
      </w:r>
      <w:r w:rsidR="00B379B0">
        <w:rPr>
          <w:rFonts w:ascii="Times New Roman" w:hAnsi="Times New Roman" w:cs="Times New Roman"/>
          <w:color w:val="000000"/>
          <w:sz w:val="24"/>
          <w:szCs w:val="24"/>
        </w:rPr>
        <w:t xml:space="preserve">7.1 1915 </w:t>
      </w:r>
      <w:r w:rsidR="00B379B0" w:rsidRPr="009063CF">
        <w:rPr>
          <w:rFonts w:ascii="Times New Roman" w:hAnsi="Times New Roman" w:cs="Times New Roman"/>
          <w:i/>
          <w:color w:val="000000"/>
          <w:sz w:val="24"/>
          <w:szCs w:val="24"/>
        </w:rPr>
        <w:t>Marsica</w:t>
      </w:r>
      <w:r w:rsidR="00B379B0">
        <w:rPr>
          <w:rFonts w:ascii="Times New Roman" w:hAnsi="Times New Roman" w:cs="Times New Roman"/>
          <w:color w:val="000000"/>
          <w:sz w:val="24"/>
          <w:szCs w:val="24"/>
        </w:rPr>
        <w:t xml:space="preserve"> earthquake. </w:t>
      </w:r>
      <w:r w:rsidRPr="00AB5C27">
        <w:rPr>
          <w:rFonts w:ascii="Times New Roman" w:hAnsi="Times New Roman" w:cs="Times New Roman"/>
          <w:sz w:val="24"/>
          <w:szCs w:val="24"/>
        </w:rPr>
        <w:t>The limited number of events and the large uncertainty in magnitude estimations of the historical catalog does</w:t>
      </w:r>
      <w:r w:rsidR="006340C9">
        <w:rPr>
          <w:rFonts w:ascii="Times New Roman" w:hAnsi="Times New Roman" w:cs="Times New Roman"/>
          <w:sz w:val="24"/>
          <w:szCs w:val="24"/>
        </w:rPr>
        <w:t xml:space="preserve"> not</w:t>
      </w:r>
      <w:r w:rsidRPr="00AB5C27">
        <w:rPr>
          <w:rFonts w:ascii="Times New Roman" w:hAnsi="Times New Roman" w:cs="Times New Roman"/>
          <w:sz w:val="24"/>
          <w:szCs w:val="24"/>
        </w:rPr>
        <w:t xml:space="preserve"> allow a robust comparison with the simulator’s results</w:t>
      </w:r>
      <w:r w:rsidR="00B10E18">
        <w:rPr>
          <w:rFonts w:ascii="Times New Roman" w:hAnsi="Times New Roman" w:cs="Times New Roman"/>
          <w:sz w:val="24"/>
          <w:szCs w:val="24"/>
        </w:rPr>
        <w:t>, a problem already faced and analyzed in detail by Wilson et al. (2017).</w:t>
      </w:r>
    </w:p>
    <w:p w14:paraId="294AB2FD" w14:textId="77777777" w:rsidR="005F2157" w:rsidRDefault="005F2157" w:rsidP="00474E9B">
      <w:pPr>
        <w:pStyle w:val="NITextBody"/>
        <w:spacing w:line="480" w:lineRule="auto"/>
        <w:rPr>
          <w:sz w:val="24"/>
          <w:szCs w:val="24"/>
        </w:rPr>
      </w:pPr>
    </w:p>
    <w:p w14:paraId="10B5C1B2" w14:textId="6400B8E5" w:rsidR="00DA15F9" w:rsidRDefault="00124321" w:rsidP="00DA15F9">
      <w:pPr>
        <w:pStyle w:val="NITextBody"/>
        <w:spacing w:line="360" w:lineRule="auto"/>
        <w:rPr>
          <w:sz w:val="24"/>
          <w:szCs w:val="24"/>
        </w:rPr>
      </w:pPr>
      <w:r>
        <w:rPr>
          <w:noProof/>
          <w:sz w:val="24"/>
          <w:szCs w:val="24"/>
          <w:lang w:val="it-IT" w:eastAsia="it-IT" w:bidi="ar-SA"/>
        </w:rPr>
        <w:lastRenderedPageBreak/>
        <w:drawing>
          <wp:inline distT="0" distB="0" distL="0" distR="0" wp14:anchorId="23BB2C22" wp14:editId="12D67E82">
            <wp:extent cx="4861560" cy="3490933"/>
            <wp:effectExtent l="0" t="0" r="0" b="0"/>
            <wp:docPr id="6" name="Immagine 6" descr="C:\Documenti - Rodolfo\Documents\App_Cen\Cattura_Fig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i - Rodolfo\Documents\App_Cen\Cattura_Fig_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03879" cy="3521321"/>
                    </a:xfrm>
                    <a:prstGeom prst="rect">
                      <a:avLst/>
                    </a:prstGeom>
                    <a:noFill/>
                    <a:ln>
                      <a:noFill/>
                    </a:ln>
                  </pic:spPr>
                </pic:pic>
              </a:graphicData>
            </a:graphic>
          </wp:inline>
        </w:drawing>
      </w:r>
    </w:p>
    <w:p w14:paraId="27D478DF" w14:textId="236ADDF7" w:rsidR="00DA15F9" w:rsidRDefault="00DA15F9" w:rsidP="00474E9B">
      <w:pPr>
        <w:pStyle w:val="NITextBody"/>
        <w:spacing w:line="480" w:lineRule="auto"/>
        <w:rPr>
          <w:color w:val="000000"/>
          <w:sz w:val="24"/>
          <w:szCs w:val="24"/>
          <w:lang w:val="en-US"/>
        </w:rPr>
      </w:pPr>
      <w:r w:rsidRPr="00ED4D15">
        <w:rPr>
          <w:b/>
          <w:bCs/>
          <w:color w:val="000000"/>
          <w:sz w:val="24"/>
          <w:szCs w:val="24"/>
          <w:lang w:val="en-US"/>
        </w:rPr>
        <w:t>Fig</w:t>
      </w:r>
      <w:r>
        <w:rPr>
          <w:b/>
          <w:bCs/>
          <w:color w:val="000000"/>
          <w:sz w:val="24"/>
          <w:szCs w:val="24"/>
          <w:lang w:val="en-US"/>
        </w:rPr>
        <w:t>ure</w:t>
      </w:r>
      <w:r w:rsidRPr="00ED4D15">
        <w:rPr>
          <w:b/>
          <w:bCs/>
          <w:color w:val="000000"/>
          <w:sz w:val="24"/>
          <w:szCs w:val="24"/>
          <w:lang w:val="en-US"/>
        </w:rPr>
        <w:t xml:space="preserve"> </w:t>
      </w:r>
      <w:r w:rsidR="00B40F55">
        <w:rPr>
          <w:b/>
          <w:bCs/>
          <w:color w:val="000000"/>
          <w:sz w:val="24"/>
          <w:szCs w:val="24"/>
          <w:lang w:val="en-US"/>
        </w:rPr>
        <w:t>2</w:t>
      </w:r>
      <w:r w:rsidR="0029746D">
        <w:rPr>
          <w:b/>
          <w:color w:val="000000"/>
          <w:sz w:val="24"/>
          <w:szCs w:val="24"/>
          <w:lang w:val="en-US"/>
        </w:rPr>
        <w:t>.</w:t>
      </w:r>
      <w:r w:rsidRPr="00ED4D15">
        <w:rPr>
          <w:b/>
          <w:color w:val="000000"/>
          <w:sz w:val="24"/>
          <w:szCs w:val="24"/>
          <w:lang w:val="en-US"/>
        </w:rPr>
        <w:t xml:space="preserve"> </w:t>
      </w:r>
      <w:r w:rsidR="005B7EB7">
        <w:rPr>
          <w:color w:val="000000"/>
          <w:sz w:val="24"/>
          <w:szCs w:val="24"/>
          <w:lang w:val="en-US"/>
        </w:rPr>
        <w:t>Cumulative f</w:t>
      </w:r>
      <w:r w:rsidRPr="00ED4D15">
        <w:rPr>
          <w:color w:val="000000"/>
          <w:sz w:val="24"/>
          <w:szCs w:val="24"/>
          <w:lang w:val="en-US"/>
        </w:rPr>
        <w:t xml:space="preserve">requency-magnitude distribution of the earthquakes in the synthetic catalog, compared with those obtained from </w:t>
      </w:r>
      <w:r w:rsidR="00124321">
        <w:rPr>
          <w:color w:val="000000"/>
          <w:sz w:val="24"/>
          <w:szCs w:val="24"/>
          <w:lang w:val="en-US"/>
        </w:rPr>
        <w:t xml:space="preserve">CPTI15 for </w:t>
      </w:r>
      <w:r w:rsidRPr="00ED4D15">
        <w:rPr>
          <w:color w:val="000000"/>
          <w:sz w:val="24"/>
          <w:szCs w:val="24"/>
          <w:lang w:val="en-US"/>
        </w:rPr>
        <w:t>the magnitude thresholds and the time intervals during which they are assumed complete.</w:t>
      </w:r>
    </w:p>
    <w:p w14:paraId="1D2DC720" w14:textId="77777777" w:rsidR="00DA15F9" w:rsidRPr="00DA15F9" w:rsidRDefault="00DA15F9" w:rsidP="00474E9B">
      <w:pPr>
        <w:pStyle w:val="NITextBody"/>
        <w:spacing w:line="480" w:lineRule="auto"/>
        <w:rPr>
          <w:sz w:val="24"/>
          <w:szCs w:val="24"/>
          <w:lang w:val="en-US"/>
        </w:rPr>
      </w:pPr>
    </w:p>
    <w:p w14:paraId="003CCE60" w14:textId="2BEB0761" w:rsidR="00376E79" w:rsidRDefault="006340C9" w:rsidP="00474E9B">
      <w:pPr>
        <w:pStyle w:val="HTMLPreformatted"/>
        <w:spacing w:after="120" w:line="480" w:lineRule="auto"/>
        <w:jc w:val="both"/>
        <w:rPr>
          <w:rFonts w:ascii="Times New Roman" w:hAnsi="Times New Roman" w:cs="Times New Roman"/>
          <w:sz w:val="24"/>
          <w:szCs w:val="24"/>
        </w:rPr>
      </w:pPr>
      <w:r>
        <w:rPr>
          <w:rFonts w:ascii="Times New Roman" w:eastAsia="BatangChe" w:hAnsi="Times New Roman" w:cs="Times New Roman"/>
          <w:sz w:val="24"/>
          <w:szCs w:val="24"/>
          <w:lang w:val="en-GB" w:eastAsia="ja-JP" w:bidi="he-IL"/>
        </w:rPr>
        <w:t>In conclusion, a</w:t>
      </w:r>
      <w:r w:rsidR="00097326">
        <w:rPr>
          <w:rFonts w:ascii="Times New Roman" w:eastAsia="BatangChe" w:hAnsi="Times New Roman" w:cs="Times New Roman"/>
          <w:sz w:val="24"/>
          <w:szCs w:val="24"/>
          <w:lang w:val="en-GB" w:eastAsia="ja-JP" w:bidi="he-IL"/>
        </w:rPr>
        <w:t xml:space="preserve">lthough the </w:t>
      </w:r>
      <w:r w:rsidR="00376E79" w:rsidRPr="006D5762">
        <w:rPr>
          <w:rFonts w:ascii="Times New Roman" w:eastAsia="BatangChe" w:hAnsi="Times New Roman" w:cs="Times New Roman"/>
          <w:sz w:val="24"/>
          <w:szCs w:val="24"/>
          <w:lang w:val="en-GB" w:eastAsia="ja-JP" w:bidi="he-IL"/>
        </w:rPr>
        <w:t xml:space="preserve">comparison between the seismicity </w:t>
      </w:r>
      <w:r w:rsidR="00376E79">
        <w:rPr>
          <w:rFonts w:ascii="Times New Roman" w:eastAsia="BatangChe" w:hAnsi="Times New Roman" w:cs="Times New Roman"/>
          <w:sz w:val="24"/>
          <w:szCs w:val="24"/>
          <w:lang w:val="en-GB" w:eastAsia="ja-JP" w:bidi="he-IL"/>
        </w:rPr>
        <w:t xml:space="preserve">produced </w:t>
      </w:r>
      <w:r w:rsidR="00376E79" w:rsidRPr="006D5762">
        <w:rPr>
          <w:rFonts w:ascii="Times New Roman" w:eastAsia="BatangChe" w:hAnsi="Times New Roman" w:cs="Times New Roman"/>
          <w:sz w:val="24"/>
          <w:szCs w:val="24"/>
          <w:lang w:val="en-GB" w:eastAsia="ja-JP" w:bidi="he-IL"/>
        </w:rPr>
        <w:t>by the simulator and the observed data for evaluating the obtained results</w:t>
      </w:r>
      <w:r w:rsidR="00097326">
        <w:rPr>
          <w:rFonts w:ascii="Times New Roman" w:eastAsia="BatangChe" w:hAnsi="Times New Roman" w:cs="Times New Roman"/>
          <w:sz w:val="24"/>
          <w:szCs w:val="24"/>
          <w:lang w:val="en-GB" w:eastAsia="ja-JP" w:bidi="he-IL"/>
        </w:rPr>
        <w:t xml:space="preserve"> could be useful for the validation of the simulator algorithm and the assessment of its free parameters</w:t>
      </w:r>
      <w:r w:rsidR="00376E79" w:rsidRPr="006D5762">
        <w:rPr>
          <w:rFonts w:ascii="Times New Roman" w:eastAsia="BatangChe" w:hAnsi="Times New Roman" w:cs="Times New Roman"/>
          <w:sz w:val="24"/>
          <w:szCs w:val="24"/>
          <w:lang w:val="en-GB" w:eastAsia="ja-JP" w:bidi="he-IL"/>
        </w:rPr>
        <w:t xml:space="preserve">, it is not </w:t>
      </w:r>
      <w:r w:rsidR="00376E79">
        <w:rPr>
          <w:rFonts w:ascii="Times New Roman" w:eastAsia="BatangChe" w:hAnsi="Times New Roman" w:cs="Times New Roman"/>
          <w:sz w:val="24"/>
          <w:szCs w:val="24"/>
          <w:lang w:val="en-GB" w:eastAsia="ja-JP" w:bidi="he-IL"/>
        </w:rPr>
        <w:t>a simple</w:t>
      </w:r>
      <w:r w:rsidR="00376E79" w:rsidRPr="006D5762">
        <w:rPr>
          <w:rFonts w:ascii="Times New Roman" w:eastAsia="BatangChe" w:hAnsi="Times New Roman" w:cs="Times New Roman"/>
          <w:sz w:val="24"/>
          <w:szCs w:val="24"/>
          <w:lang w:val="en-GB" w:eastAsia="ja-JP" w:bidi="he-IL"/>
        </w:rPr>
        <w:t xml:space="preserve"> problem. </w:t>
      </w:r>
      <w:r w:rsidR="00725139">
        <w:rPr>
          <w:rFonts w:ascii="Times New Roman" w:eastAsia="BatangChe" w:hAnsi="Times New Roman" w:cs="Times New Roman"/>
          <w:sz w:val="24"/>
          <w:szCs w:val="24"/>
          <w:lang w:val="en-GB" w:eastAsia="ja-JP" w:bidi="he-IL"/>
        </w:rPr>
        <w:t>T</w:t>
      </w:r>
      <w:r w:rsidR="00376E79" w:rsidRPr="006D5762">
        <w:rPr>
          <w:rFonts w:ascii="Times New Roman" w:eastAsia="BatangChe" w:hAnsi="Times New Roman" w:cs="Times New Roman"/>
          <w:sz w:val="24"/>
          <w:szCs w:val="24"/>
          <w:lang w:val="en-GB" w:eastAsia="ja-JP" w:bidi="he-IL"/>
        </w:rPr>
        <w:t xml:space="preserve">he </w:t>
      </w:r>
      <w:r w:rsidR="0000430C">
        <w:rPr>
          <w:rFonts w:ascii="Times New Roman" w:eastAsia="BatangChe" w:hAnsi="Times New Roman" w:cs="Times New Roman"/>
          <w:sz w:val="24"/>
          <w:szCs w:val="24"/>
          <w:lang w:val="en-GB" w:eastAsia="ja-JP" w:bidi="he-IL"/>
        </w:rPr>
        <w:t>five</w:t>
      </w:r>
      <w:r w:rsidR="00376E79" w:rsidRPr="006D5762">
        <w:rPr>
          <w:rFonts w:ascii="Times New Roman" w:eastAsia="BatangChe" w:hAnsi="Times New Roman" w:cs="Times New Roman"/>
          <w:sz w:val="24"/>
          <w:szCs w:val="24"/>
          <w:lang w:val="en-GB" w:eastAsia="ja-JP" w:bidi="he-IL"/>
        </w:rPr>
        <w:t xml:space="preserve">-century </w:t>
      </w:r>
      <w:r w:rsidR="0000430C">
        <w:rPr>
          <w:rFonts w:ascii="Times New Roman" w:eastAsia="BatangChe" w:hAnsi="Times New Roman" w:cs="Times New Roman"/>
          <w:sz w:val="24"/>
          <w:szCs w:val="24"/>
          <w:lang w:val="en-GB" w:eastAsia="ja-JP" w:bidi="he-IL"/>
        </w:rPr>
        <w:t>of completeness for the M 6+ earthquakes may</w:t>
      </w:r>
      <w:r w:rsidR="00376E79" w:rsidRPr="006D5762">
        <w:rPr>
          <w:rFonts w:ascii="Times New Roman" w:eastAsia="BatangChe" w:hAnsi="Times New Roman" w:cs="Times New Roman"/>
          <w:sz w:val="24"/>
          <w:szCs w:val="24"/>
          <w:lang w:val="en-GB" w:eastAsia="ja-JP" w:bidi="he-IL"/>
        </w:rPr>
        <w:t xml:space="preserve"> not </w:t>
      </w:r>
      <w:r w:rsidR="0000430C">
        <w:rPr>
          <w:rFonts w:ascii="Times New Roman" w:eastAsia="BatangChe" w:hAnsi="Times New Roman" w:cs="Times New Roman"/>
          <w:sz w:val="24"/>
          <w:szCs w:val="24"/>
          <w:lang w:val="en-GB" w:eastAsia="ja-JP" w:bidi="he-IL"/>
        </w:rPr>
        <w:t xml:space="preserve">be </w:t>
      </w:r>
      <w:r w:rsidR="00376E79" w:rsidRPr="006D5762">
        <w:rPr>
          <w:rFonts w:ascii="Times New Roman" w:eastAsia="BatangChe" w:hAnsi="Times New Roman" w:cs="Times New Roman"/>
          <w:sz w:val="24"/>
          <w:szCs w:val="24"/>
          <w:lang w:val="en-GB" w:eastAsia="ja-JP" w:bidi="he-IL"/>
        </w:rPr>
        <w:t xml:space="preserve">long enough to encompass the recurrence-time of characteristic earthquakes on single </w:t>
      </w:r>
      <w:r w:rsidR="00097326">
        <w:rPr>
          <w:rFonts w:ascii="Times New Roman" w:eastAsia="BatangChe" w:hAnsi="Times New Roman" w:cs="Times New Roman"/>
          <w:sz w:val="24"/>
          <w:szCs w:val="24"/>
          <w:lang w:val="en-GB" w:eastAsia="ja-JP" w:bidi="he-IL"/>
        </w:rPr>
        <w:t>SFS</w:t>
      </w:r>
      <w:r w:rsidR="00376E79" w:rsidRPr="006D5762">
        <w:rPr>
          <w:rFonts w:ascii="Times New Roman" w:eastAsia="BatangChe" w:hAnsi="Times New Roman" w:cs="Times New Roman"/>
          <w:sz w:val="24"/>
          <w:szCs w:val="24"/>
          <w:lang w:val="en-GB" w:eastAsia="ja-JP" w:bidi="he-IL"/>
        </w:rPr>
        <w:t xml:space="preserve">. </w:t>
      </w:r>
      <w:r w:rsidR="00376E79">
        <w:rPr>
          <w:rFonts w:ascii="Times New Roman" w:eastAsia="BatangChe" w:hAnsi="Times New Roman" w:cs="Times New Roman"/>
          <w:sz w:val="24"/>
          <w:szCs w:val="24"/>
          <w:lang w:val="en-GB" w:eastAsia="ja-JP" w:bidi="he-IL"/>
        </w:rPr>
        <w:t>Moreover</w:t>
      </w:r>
      <w:r w:rsidR="00376E79" w:rsidRPr="007C6DEA">
        <w:rPr>
          <w:rFonts w:ascii="Times New Roman" w:eastAsia="BatangChe" w:hAnsi="Times New Roman" w:cs="Times New Roman"/>
          <w:sz w:val="24"/>
          <w:szCs w:val="24"/>
          <w:lang w:val="en-GB" w:eastAsia="ja-JP" w:bidi="he-IL"/>
        </w:rPr>
        <w:t xml:space="preserve">, </w:t>
      </w:r>
      <w:r w:rsidR="00376E79" w:rsidRPr="007C6DEA">
        <w:rPr>
          <w:rFonts w:ascii="Times New Roman" w:hAnsi="Times New Roman" w:cs="Times New Roman"/>
          <w:sz w:val="24"/>
          <w:szCs w:val="24"/>
        </w:rPr>
        <w:t xml:space="preserve">as </w:t>
      </w:r>
      <w:r w:rsidR="00376E79">
        <w:rPr>
          <w:rFonts w:ascii="Times New Roman" w:hAnsi="Times New Roman" w:cs="Times New Roman"/>
          <w:sz w:val="24"/>
          <w:szCs w:val="24"/>
        </w:rPr>
        <w:t>already remarked</w:t>
      </w:r>
      <w:r w:rsidR="00376E79" w:rsidRPr="007C6DEA">
        <w:rPr>
          <w:rFonts w:ascii="Times New Roman" w:hAnsi="Times New Roman" w:cs="Times New Roman"/>
          <w:sz w:val="24"/>
          <w:szCs w:val="24"/>
        </w:rPr>
        <w:t>, a single earthquake could have ruptured only a part of a single segment for moderate magnitudes, or have propagated to more than one segment for the larger magnitudes, in agreement with the assumption made in our simulation algorithm.</w:t>
      </w:r>
    </w:p>
    <w:p w14:paraId="37C5F1BF" w14:textId="77777777" w:rsidR="005566AB" w:rsidRDefault="00BB02B4" w:rsidP="00474E9B">
      <w:pPr>
        <w:pStyle w:val="HTMLPreformatted"/>
        <w:spacing w:after="120" w:line="480" w:lineRule="auto"/>
        <w:jc w:val="both"/>
        <w:rPr>
          <w:rFonts w:ascii="Times New Roman" w:hAnsi="Times New Roman" w:cs="Times New Roman"/>
          <w:sz w:val="24"/>
          <w:szCs w:val="24"/>
        </w:rPr>
      </w:pPr>
      <w:r w:rsidRPr="005566AB">
        <w:rPr>
          <w:rFonts w:ascii="Times New Roman" w:hAnsi="Times New Roman" w:cs="Times New Roman"/>
          <w:sz w:val="24"/>
          <w:szCs w:val="24"/>
        </w:rPr>
        <w:t>In order to carry out a statistical analysis on the number of ruptured SFSs contributing to a single earthquake</w:t>
      </w:r>
      <w:r w:rsidR="005566AB" w:rsidRPr="005566AB">
        <w:rPr>
          <w:rFonts w:ascii="Times New Roman" w:hAnsi="Times New Roman" w:cs="Times New Roman"/>
          <w:sz w:val="24"/>
          <w:szCs w:val="24"/>
        </w:rPr>
        <w:t xml:space="preserve"> and their recurrence intervals</w:t>
      </w:r>
      <w:r w:rsidRPr="005566AB">
        <w:rPr>
          <w:rFonts w:ascii="Times New Roman" w:hAnsi="Times New Roman" w:cs="Times New Roman"/>
          <w:sz w:val="24"/>
          <w:szCs w:val="24"/>
        </w:rPr>
        <w:t xml:space="preserve">, </w:t>
      </w:r>
      <w:r w:rsidR="005566AB" w:rsidRPr="005566AB">
        <w:rPr>
          <w:rFonts w:ascii="Times New Roman" w:hAnsi="Times New Roman" w:cs="Times New Roman"/>
          <w:sz w:val="24"/>
          <w:szCs w:val="24"/>
        </w:rPr>
        <w:t>some quantitative, even if some</w:t>
      </w:r>
      <w:r w:rsidR="005566AB">
        <w:rPr>
          <w:rFonts w:ascii="Times New Roman" w:hAnsi="Times New Roman" w:cs="Times New Roman"/>
          <w:sz w:val="24"/>
          <w:szCs w:val="24"/>
        </w:rPr>
        <w:t>how</w:t>
      </w:r>
      <w:r w:rsidR="005566AB" w:rsidRPr="005566AB">
        <w:rPr>
          <w:rFonts w:ascii="Times New Roman" w:hAnsi="Times New Roman" w:cs="Times New Roman"/>
          <w:sz w:val="24"/>
          <w:szCs w:val="24"/>
        </w:rPr>
        <w:t xml:space="preserve"> arbitrary</w:t>
      </w:r>
      <w:r w:rsidR="005566AB">
        <w:rPr>
          <w:rFonts w:ascii="Times New Roman" w:hAnsi="Times New Roman" w:cs="Times New Roman"/>
          <w:sz w:val="24"/>
          <w:szCs w:val="24"/>
        </w:rPr>
        <w:t xml:space="preserve">, </w:t>
      </w:r>
      <w:r w:rsidR="005566AB" w:rsidRPr="005566AB">
        <w:rPr>
          <w:rFonts w:ascii="Times New Roman" w:hAnsi="Times New Roman" w:cs="Times New Roman"/>
          <w:sz w:val="24"/>
          <w:szCs w:val="24"/>
        </w:rPr>
        <w:t xml:space="preserve">definitions are necessary </w:t>
      </w:r>
      <w:r w:rsidRPr="005566AB">
        <w:rPr>
          <w:rFonts w:ascii="Times New Roman" w:hAnsi="Times New Roman" w:cs="Times New Roman"/>
          <w:sz w:val="24"/>
          <w:szCs w:val="24"/>
        </w:rPr>
        <w:t>to assign a specific earthquake to one or more SFS</w:t>
      </w:r>
      <w:r w:rsidR="005566AB" w:rsidRPr="005566AB">
        <w:rPr>
          <w:rFonts w:ascii="Times New Roman" w:hAnsi="Times New Roman" w:cs="Times New Roman"/>
          <w:sz w:val="24"/>
          <w:szCs w:val="24"/>
        </w:rPr>
        <w:t>s</w:t>
      </w:r>
      <w:r w:rsidRPr="005566AB">
        <w:rPr>
          <w:rFonts w:ascii="Times New Roman" w:hAnsi="Times New Roman" w:cs="Times New Roman"/>
          <w:sz w:val="24"/>
          <w:szCs w:val="24"/>
        </w:rPr>
        <w:t xml:space="preserve">. </w:t>
      </w:r>
      <w:r w:rsidR="005566AB">
        <w:rPr>
          <w:rFonts w:ascii="Times New Roman" w:hAnsi="Times New Roman" w:cs="Times New Roman"/>
          <w:sz w:val="24"/>
          <w:szCs w:val="24"/>
        </w:rPr>
        <w:t xml:space="preserve">For a more in-depth </w:t>
      </w:r>
      <w:r w:rsidR="0085423C">
        <w:rPr>
          <w:rFonts w:ascii="Times New Roman" w:hAnsi="Times New Roman" w:cs="Times New Roman"/>
          <w:sz w:val="24"/>
          <w:szCs w:val="24"/>
        </w:rPr>
        <w:t>analysis of</w:t>
      </w:r>
      <w:r w:rsidR="005566AB">
        <w:rPr>
          <w:rFonts w:ascii="Times New Roman" w:hAnsi="Times New Roman" w:cs="Times New Roman"/>
          <w:sz w:val="24"/>
          <w:szCs w:val="24"/>
        </w:rPr>
        <w:t xml:space="preserve"> </w:t>
      </w:r>
      <w:r w:rsidR="005566AB">
        <w:rPr>
          <w:rFonts w:ascii="Times New Roman" w:hAnsi="Times New Roman" w:cs="Times New Roman"/>
          <w:sz w:val="24"/>
          <w:szCs w:val="24"/>
        </w:rPr>
        <w:lastRenderedPageBreak/>
        <w:t>this</w:t>
      </w:r>
      <w:r w:rsidR="005566AB" w:rsidRPr="007C6DEA">
        <w:rPr>
          <w:rFonts w:ascii="Times New Roman" w:hAnsi="Times New Roman" w:cs="Times New Roman"/>
          <w:sz w:val="24"/>
          <w:szCs w:val="24"/>
        </w:rPr>
        <w:t xml:space="preserve"> issue</w:t>
      </w:r>
      <w:r w:rsidR="0085423C">
        <w:rPr>
          <w:rFonts w:ascii="Times New Roman" w:hAnsi="Times New Roman" w:cs="Times New Roman"/>
          <w:sz w:val="24"/>
          <w:szCs w:val="24"/>
        </w:rPr>
        <w:t>,</w:t>
      </w:r>
      <w:r w:rsidR="005566AB" w:rsidRPr="007C6DEA">
        <w:rPr>
          <w:rFonts w:ascii="Times New Roman" w:hAnsi="Times New Roman" w:cs="Times New Roman"/>
          <w:sz w:val="24"/>
          <w:szCs w:val="24"/>
        </w:rPr>
        <w:t xml:space="preserve"> </w:t>
      </w:r>
      <w:r w:rsidR="005566AB">
        <w:rPr>
          <w:rFonts w:ascii="Times New Roman" w:hAnsi="Times New Roman" w:cs="Times New Roman"/>
          <w:sz w:val="24"/>
          <w:szCs w:val="24"/>
        </w:rPr>
        <w:t>we refer to the discussion made by</w:t>
      </w:r>
      <w:r w:rsidR="005566AB" w:rsidRPr="007C6DEA">
        <w:rPr>
          <w:rFonts w:ascii="Times New Roman" w:hAnsi="Times New Roman" w:cs="Times New Roman"/>
          <w:sz w:val="24"/>
          <w:szCs w:val="24"/>
        </w:rPr>
        <w:t xml:space="preserve"> </w:t>
      </w:r>
      <w:r w:rsidR="005566AB" w:rsidRPr="001E2674">
        <w:rPr>
          <w:rFonts w:ascii="Times New Roman" w:hAnsi="Times New Roman" w:cs="Times New Roman"/>
          <w:sz w:val="24"/>
          <w:szCs w:val="24"/>
        </w:rPr>
        <w:t xml:space="preserve">Field </w:t>
      </w:r>
      <w:r w:rsidR="005566AB" w:rsidRPr="007C6DEA">
        <w:rPr>
          <w:rFonts w:ascii="Times New Roman" w:hAnsi="Times New Roman" w:cs="Times New Roman"/>
          <w:sz w:val="24"/>
          <w:szCs w:val="24"/>
        </w:rPr>
        <w:t>(2015) addressing the “recurrence of what?” question.</w:t>
      </w:r>
    </w:p>
    <w:p w14:paraId="3FD8010F" w14:textId="69182D28" w:rsidR="00BB02B4" w:rsidRPr="00C105AB" w:rsidRDefault="0085423C" w:rsidP="00474E9B">
      <w:pPr>
        <w:pStyle w:val="NITextBody"/>
        <w:spacing w:line="480" w:lineRule="auto"/>
        <w:rPr>
          <w:sz w:val="24"/>
          <w:szCs w:val="24"/>
        </w:rPr>
      </w:pPr>
      <w:r>
        <w:rPr>
          <w:sz w:val="24"/>
          <w:szCs w:val="24"/>
        </w:rPr>
        <w:t xml:space="preserve">In our </w:t>
      </w:r>
      <w:r w:rsidR="005978EF">
        <w:rPr>
          <w:sz w:val="24"/>
          <w:szCs w:val="24"/>
        </w:rPr>
        <w:t>analysis,</w:t>
      </w:r>
      <w:r>
        <w:rPr>
          <w:sz w:val="24"/>
          <w:szCs w:val="24"/>
        </w:rPr>
        <w:t xml:space="preserve"> t</w:t>
      </w:r>
      <w:r w:rsidR="00BB02B4" w:rsidRPr="00C105AB">
        <w:rPr>
          <w:sz w:val="24"/>
          <w:szCs w:val="24"/>
        </w:rPr>
        <w:t>he following criteria were adopted:</w:t>
      </w:r>
    </w:p>
    <w:p w14:paraId="5CAD680D" w14:textId="60E8CE99" w:rsidR="00BB02B4" w:rsidRPr="00C105AB" w:rsidRDefault="00BB02B4" w:rsidP="00474E9B">
      <w:pPr>
        <w:pStyle w:val="NITextBody"/>
        <w:spacing w:line="480" w:lineRule="auto"/>
        <w:rPr>
          <w:sz w:val="24"/>
          <w:szCs w:val="24"/>
        </w:rPr>
      </w:pPr>
      <w:r w:rsidRPr="00C105AB">
        <w:rPr>
          <w:sz w:val="24"/>
          <w:szCs w:val="24"/>
        </w:rPr>
        <w:t xml:space="preserve">1) </w:t>
      </w:r>
      <w:r w:rsidR="0085423C">
        <w:rPr>
          <w:sz w:val="24"/>
          <w:szCs w:val="24"/>
        </w:rPr>
        <w:t xml:space="preserve">the </w:t>
      </w:r>
      <w:r w:rsidRPr="00C105AB">
        <w:rPr>
          <w:sz w:val="24"/>
          <w:szCs w:val="24"/>
        </w:rPr>
        <w:t xml:space="preserve">minimum </w:t>
      </w:r>
      <w:r w:rsidR="0085423C">
        <w:rPr>
          <w:sz w:val="24"/>
          <w:szCs w:val="24"/>
        </w:rPr>
        <w:t xml:space="preserve">equivalent </w:t>
      </w:r>
      <w:r w:rsidRPr="00C105AB">
        <w:rPr>
          <w:sz w:val="24"/>
          <w:szCs w:val="24"/>
        </w:rPr>
        <w:t xml:space="preserve">magnitude for </w:t>
      </w:r>
      <w:r w:rsidR="0085423C">
        <w:rPr>
          <w:sz w:val="24"/>
          <w:szCs w:val="24"/>
        </w:rPr>
        <w:t xml:space="preserve">a </w:t>
      </w:r>
      <w:r w:rsidRPr="00C105AB">
        <w:rPr>
          <w:sz w:val="24"/>
          <w:szCs w:val="24"/>
        </w:rPr>
        <w:t>rupture</w:t>
      </w:r>
      <w:r w:rsidR="00F80D61">
        <w:rPr>
          <w:sz w:val="24"/>
          <w:szCs w:val="24"/>
        </w:rPr>
        <w:t xml:space="preserve">d </w:t>
      </w:r>
      <w:r w:rsidR="00E407BD">
        <w:rPr>
          <w:sz w:val="24"/>
          <w:szCs w:val="24"/>
        </w:rPr>
        <w:t>group</w:t>
      </w:r>
      <w:r w:rsidR="00F80D61">
        <w:rPr>
          <w:sz w:val="24"/>
          <w:szCs w:val="24"/>
        </w:rPr>
        <w:t xml:space="preserve"> of cells</w:t>
      </w:r>
      <w:r w:rsidRPr="00C105AB">
        <w:rPr>
          <w:sz w:val="24"/>
          <w:szCs w:val="24"/>
        </w:rPr>
        <w:t xml:space="preserve"> is 6.0;</w:t>
      </w:r>
    </w:p>
    <w:p w14:paraId="037D9F21" w14:textId="17A81CDF" w:rsidR="00BB02B4" w:rsidRPr="00C105AB" w:rsidRDefault="00BB02B4" w:rsidP="00474E9B">
      <w:pPr>
        <w:pStyle w:val="NITextBody"/>
        <w:spacing w:line="480" w:lineRule="auto"/>
        <w:rPr>
          <w:sz w:val="24"/>
          <w:szCs w:val="24"/>
        </w:rPr>
      </w:pPr>
      <w:r w:rsidRPr="00C105AB">
        <w:rPr>
          <w:sz w:val="24"/>
          <w:szCs w:val="24"/>
        </w:rPr>
        <w:t xml:space="preserve">2) initially the </w:t>
      </w:r>
      <w:r w:rsidR="006C50FA">
        <w:rPr>
          <w:sz w:val="24"/>
          <w:szCs w:val="24"/>
        </w:rPr>
        <w:t>earthquake</w:t>
      </w:r>
      <w:r w:rsidRPr="00C105AB">
        <w:rPr>
          <w:sz w:val="24"/>
          <w:szCs w:val="24"/>
        </w:rPr>
        <w:t xml:space="preserve"> is assigned to the </w:t>
      </w:r>
      <w:r>
        <w:rPr>
          <w:sz w:val="24"/>
          <w:szCs w:val="24"/>
        </w:rPr>
        <w:t>SFS</w:t>
      </w:r>
      <w:r w:rsidRPr="00C105AB">
        <w:rPr>
          <w:sz w:val="24"/>
          <w:szCs w:val="24"/>
        </w:rPr>
        <w:t xml:space="preserve"> containing </w:t>
      </w:r>
      <w:r w:rsidR="0085423C">
        <w:rPr>
          <w:sz w:val="24"/>
          <w:szCs w:val="24"/>
        </w:rPr>
        <w:t>the nucleation cell of the earthquake</w:t>
      </w:r>
      <w:r w:rsidRPr="00C105AB">
        <w:rPr>
          <w:sz w:val="24"/>
          <w:szCs w:val="24"/>
        </w:rPr>
        <w:t>;</w:t>
      </w:r>
    </w:p>
    <w:p w14:paraId="054E77C1" w14:textId="77777777" w:rsidR="00BB02B4" w:rsidRPr="00C105AB" w:rsidRDefault="00BB02B4" w:rsidP="00474E9B">
      <w:pPr>
        <w:pStyle w:val="NITextBody"/>
        <w:spacing w:line="480" w:lineRule="auto"/>
        <w:rPr>
          <w:sz w:val="24"/>
          <w:szCs w:val="24"/>
        </w:rPr>
      </w:pPr>
      <w:r w:rsidRPr="00C105AB">
        <w:rPr>
          <w:sz w:val="24"/>
          <w:szCs w:val="24"/>
        </w:rPr>
        <w:t xml:space="preserve"> 3) if the number of cells </w:t>
      </w:r>
      <w:r w:rsidR="00F80D61">
        <w:rPr>
          <w:sz w:val="24"/>
          <w:szCs w:val="24"/>
        </w:rPr>
        <w:t>rupt</w:t>
      </w:r>
      <w:r w:rsidRPr="00C105AB">
        <w:rPr>
          <w:sz w:val="24"/>
          <w:szCs w:val="24"/>
        </w:rPr>
        <w:t xml:space="preserve">ured by the earthquake in one of the other </w:t>
      </w:r>
      <w:r>
        <w:rPr>
          <w:sz w:val="24"/>
          <w:szCs w:val="24"/>
        </w:rPr>
        <w:t>SFSs</w:t>
      </w:r>
      <w:r w:rsidRPr="00C105AB">
        <w:rPr>
          <w:sz w:val="24"/>
          <w:szCs w:val="24"/>
        </w:rPr>
        <w:t xml:space="preserve"> is larger than 150 or this </w:t>
      </w:r>
      <w:r>
        <w:rPr>
          <w:sz w:val="24"/>
          <w:szCs w:val="24"/>
        </w:rPr>
        <w:t>SFS</w:t>
      </w:r>
      <w:r w:rsidRPr="00C105AB">
        <w:rPr>
          <w:sz w:val="24"/>
          <w:szCs w:val="24"/>
        </w:rPr>
        <w:t xml:space="preserve"> has at least 60% of </w:t>
      </w:r>
      <w:r w:rsidR="00F80D61">
        <w:rPr>
          <w:sz w:val="24"/>
          <w:szCs w:val="24"/>
        </w:rPr>
        <w:t>rup</w:t>
      </w:r>
      <w:r w:rsidRPr="00C105AB">
        <w:rPr>
          <w:sz w:val="24"/>
          <w:szCs w:val="24"/>
        </w:rPr>
        <w:t>tured cells, then this segment can also be included in the same earthquake.</w:t>
      </w:r>
    </w:p>
    <w:p w14:paraId="2E54D485" w14:textId="3133FA69" w:rsidR="00BB02B4" w:rsidRPr="00BB02B4" w:rsidRDefault="00BB02B4" w:rsidP="00474E9B">
      <w:pPr>
        <w:pStyle w:val="HTMLPreformatted"/>
        <w:spacing w:after="120" w:line="480" w:lineRule="auto"/>
        <w:jc w:val="both"/>
        <w:rPr>
          <w:rFonts w:ascii="Times New Roman" w:hAnsi="Times New Roman" w:cs="Times New Roman"/>
          <w:sz w:val="24"/>
          <w:szCs w:val="24"/>
        </w:rPr>
      </w:pPr>
      <w:r w:rsidRPr="00BB02B4">
        <w:rPr>
          <w:rFonts w:ascii="Times New Roman" w:hAnsi="Times New Roman" w:cs="Times New Roman"/>
          <w:sz w:val="24"/>
          <w:szCs w:val="24"/>
        </w:rPr>
        <w:t>In this way, we counted through the whole 100 ky</w:t>
      </w:r>
      <w:r w:rsidR="00C33AE8">
        <w:rPr>
          <w:rFonts w:ascii="Times New Roman" w:hAnsi="Times New Roman" w:cs="Times New Roman"/>
          <w:sz w:val="24"/>
          <w:szCs w:val="24"/>
        </w:rPr>
        <w:t>r</w:t>
      </w:r>
      <w:r w:rsidRPr="00BB02B4">
        <w:rPr>
          <w:rFonts w:ascii="Times New Roman" w:hAnsi="Times New Roman" w:cs="Times New Roman"/>
          <w:sz w:val="24"/>
          <w:szCs w:val="24"/>
        </w:rPr>
        <w:t xml:space="preserve"> synthetic catalog the number of times that a given fault segment was present in any </w:t>
      </w:r>
      <w:r w:rsidRPr="00A649B7">
        <w:rPr>
          <w:rFonts w:ascii="Times New Roman" w:hAnsi="Times New Roman" w:cs="Times New Roman"/>
          <w:sz w:val="24"/>
          <w:szCs w:val="24"/>
        </w:rPr>
        <w:t>M</w:t>
      </w:r>
      <w:r w:rsidRPr="00145817">
        <w:rPr>
          <w:rFonts w:ascii="Times New Roman" w:hAnsi="Times New Roman" w:cs="Times New Roman"/>
          <w:sz w:val="24"/>
          <w:szCs w:val="24"/>
        </w:rPr>
        <w:t xml:space="preserve"> </w:t>
      </w:r>
      <w:r w:rsidRPr="00BB02B4">
        <w:rPr>
          <w:rFonts w:ascii="Times New Roman" w:hAnsi="Times New Roman" w:cs="Times New Roman"/>
          <w:b/>
          <w:sz w:val="24"/>
          <w:szCs w:val="24"/>
        </w:rPr>
        <w:t xml:space="preserve">≥ </w:t>
      </w:r>
      <w:r w:rsidRPr="00BB02B4">
        <w:rPr>
          <w:rFonts w:ascii="Times New Roman" w:hAnsi="Times New Roman" w:cs="Times New Roman"/>
          <w:sz w:val="24"/>
          <w:szCs w:val="24"/>
        </w:rPr>
        <w:t>6.0 earthquake</w:t>
      </w:r>
      <w:r w:rsidRPr="00BB02B4">
        <w:rPr>
          <w:rFonts w:ascii="Times New Roman" w:eastAsiaTheme="minorHAnsi" w:hAnsi="Times New Roman" w:cs="Times New Roman"/>
          <w:sz w:val="24"/>
          <w:szCs w:val="24"/>
        </w:rPr>
        <w:t xml:space="preserve"> alone </w:t>
      </w:r>
      <w:r w:rsidR="000D2581">
        <w:rPr>
          <w:rFonts w:ascii="Times New Roman" w:eastAsiaTheme="minorHAnsi" w:hAnsi="Times New Roman" w:cs="Times New Roman"/>
          <w:sz w:val="24"/>
          <w:szCs w:val="24"/>
        </w:rPr>
        <w:t xml:space="preserve">(1898 times) </w:t>
      </w:r>
      <w:r w:rsidRPr="00BB02B4">
        <w:rPr>
          <w:rFonts w:ascii="Times New Roman" w:eastAsiaTheme="minorHAnsi" w:hAnsi="Times New Roman" w:cs="Times New Roman"/>
          <w:sz w:val="24"/>
          <w:szCs w:val="24"/>
        </w:rPr>
        <w:t>or jointly with other segments</w:t>
      </w:r>
      <w:r w:rsidR="0085423C">
        <w:rPr>
          <w:rFonts w:ascii="Times New Roman" w:eastAsiaTheme="minorHAnsi" w:hAnsi="Times New Roman" w:cs="Times New Roman"/>
          <w:sz w:val="24"/>
          <w:szCs w:val="24"/>
        </w:rPr>
        <w:t xml:space="preserve"> (</w:t>
      </w:r>
      <w:r w:rsidR="000D2581">
        <w:rPr>
          <w:rFonts w:ascii="Times New Roman" w:eastAsiaTheme="minorHAnsi" w:hAnsi="Times New Roman" w:cs="Times New Roman"/>
          <w:sz w:val="24"/>
          <w:szCs w:val="24"/>
        </w:rPr>
        <w:t>505 times)</w:t>
      </w:r>
      <w:r w:rsidR="009657DD">
        <w:rPr>
          <w:rFonts w:ascii="Times New Roman" w:eastAsiaTheme="minorHAnsi" w:hAnsi="Times New Roman" w:cs="Times New Roman"/>
          <w:sz w:val="24"/>
          <w:szCs w:val="24"/>
        </w:rPr>
        <w:t xml:space="preserve">. </w:t>
      </w:r>
      <w:r w:rsidR="000D2581">
        <w:rPr>
          <w:rFonts w:ascii="Times New Roman" w:eastAsiaTheme="minorHAnsi" w:hAnsi="Times New Roman" w:cs="Times New Roman"/>
          <w:sz w:val="24"/>
          <w:szCs w:val="24"/>
        </w:rPr>
        <w:t xml:space="preserve">In a unique case six SFSs ruptured </w:t>
      </w:r>
      <w:r w:rsidR="00F80D61">
        <w:rPr>
          <w:rFonts w:ascii="Times New Roman" w:eastAsiaTheme="minorHAnsi" w:hAnsi="Times New Roman" w:cs="Times New Roman"/>
          <w:sz w:val="24"/>
          <w:szCs w:val="24"/>
        </w:rPr>
        <w:t>all together in one single very large earthquake.</w:t>
      </w:r>
    </w:p>
    <w:p w14:paraId="185110B2" w14:textId="27685401" w:rsidR="00376E79" w:rsidRPr="008038EB" w:rsidRDefault="00376E79" w:rsidP="00474E9B">
      <w:pPr>
        <w:pStyle w:val="NITextBody"/>
        <w:spacing w:after="0" w:line="480" w:lineRule="auto"/>
        <w:rPr>
          <w:sz w:val="24"/>
          <w:szCs w:val="24"/>
        </w:rPr>
      </w:pPr>
      <w:r w:rsidRPr="008038EB">
        <w:rPr>
          <w:sz w:val="24"/>
          <w:szCs w:val="24"/>
        </w:rPr>
        <w:t>In order to assess whether the earthquake occurrence time on single segments in the synthetic catalog behaves as a Poisson process or not, we carried out a statistical analysis of the inter</w:t>
      </w:r>
      <w:r w:rsidR="007E2F24">
        <w:rPr>
          <w:sz w:val="24"/>
          <w:szCs w:val="24"/>
        </w:rPr>
        <w:t>-</w:t>
      </w:r>
      <w:r w:rsidRPr="008038EB">
        <w:rPr>
          <w:sz w:val="24"/>
          <w:szCs w:val="24"/>
        </w:rPr>
        <w:t>event times for the entire 100 ky</w:t>
      </w:r>
      <w:r w:rsidR="00C33AE8">
        <w:rPr>
          <w:sz w:val="24"/>
          <w:szCs w:val="24"/>
        </w:rPr>
        <w:t>r</w:t>
      </w:r>
      <w:r w:rsidRPr="008038EB">
        <w:rPr>
          <w:sz w:val="24"/>
          <w:szCs w:val="24"/>
        </w:rPr>
        <w:t xml:space="preserve"> simulation. For this purpose, Figure </w:t>
      </w:r>
      <w:r w:rsidR="00B40F55">
        <w:rPr>
          <w:sz w:val="24"/>
          <w:szCs w:val="24"/>
        </w:rPr>
        <w:t>3</w:t>
      </w:r>
      <w:r w:rsidR="00B40F55" w:rsidRPr="008038EB">
        <w:rPr>
          <w:sz w:val="24"/>
          <w:szCs w:val="24"/>
        </w:rPr>
        <w:t xml:space="preserve"> </w:t>
      </w:r>
      <w:r w:rsidRPr="008038EB">
        <w:rPr>
          <w:sz w:val="24"/>
          <w:szCs w:val="24"/>
        </w:rPr>
        <w:t xml:space="preserve">displays for each of three selected fault </w:t>
      </w:r>
      <w:r w:rsidR="00391DF0">
        <w:rPr>
          <w:sz w:val="24"/>
          <w:szCs w:val="24"/>
        </w:rPr>
        <w:t>systems</w:t>
      </w:r>
      <w:r w:rsidR="00391DF0" w:rsidRPr="008038EB">
        <w:rPr>
          <w:sz w:val="24"/>
          <w:szCs w:val="24"/>
        </w:rPr>
        <w:t xml:space="preserve"> </w:t>
      </w:r>
      <w:r w:rsidRPr="008038EB">
        <w:rPr>
          <w:sz w:val="24"/>
          <w:szCs w:val="24"/>
        </w:rPr>
        <w:t>(</w:t>
      </w:r>
      <w:r w:rsidR="002F2927">
        <w:rPr>
          <w:sz w:val="24"/>
          <w:szCs w:val="24"/>
        </w:rPr>
        <w:t>SFS03</w:t>
      </w:r>
      <w:r w:rsidRPr="008038EB">
        <w:rPr>
          <w:sz w:val="24"/>
          <w:szCs w:val="24"/>
        </w:rPr>
        <w:t xml:space="preserve">, </w:t>
      </w:r>
      <w:r w:rsidR="002F2927">
        <w:rPr>
          <w:sz w:val="24"/>
          <w:szCs w:val="24"/>
        </w:rPr>
        <w:t>SFS04</w:t>
      </w:r>
      <w:r w:rsidRPr="008038EB">
        <w:rPr>
          <w:sz w:val="24"/>
          <w:szCs w:val="24"/>
        </w:rPr>
        <w:t xml:space="preserve">, </w:t>
      </w:r>
      <w:r w:rsidR="00334605">
        <w:rPr>
          <w:sz w:val="24"/>
          <w:szCs w:val="24"/>
        </w:rPr>
        <w:t>and SFS07</w:t>
      </w:r>
      <w:r w:rsidRPr="008038EB">
        <w:rPr>
          <w:sz w:val="24"/>
          <w:szCs w:val="24"/>
        </w:rPr>
        <w:t xml:space="preserve">) the recurrence time distribution </w:t>
      </w:r>
      <w:r w:rsidR="002F2927">
        <w:rPr>
          <w:sz w:val="24"/>
          <w:szCs w:val="24"/>
        </w:rPr>
        <w:t>for</w:t>
      </w:r>
      <w:r w:rsidRPr="008038EB">
        <w:rPr>
          <w:sz w:val="24"/>
          <w:szCs w:val="24"/>
        </w:rPr>
        <w:t xml:space="preserve"> </w:t>
      </w:r>
      <w:r w:rsidR="002F2927">
        <w:rPr>
          <w:sz w:val="24"/>
          <w:szCs w:val="24"/>
        </w:rPr>
        <w:t xml:space="preserve">the </w:t>
      </w:r>
      <w:r w:rsidR="00CD1342" w:rsidRPr="00A649B7">
        <w:rPr>
          <w:sz w:val="24"/>
          <w:szCs w:val="24"/>
        </w:rPr>
        <w:t>M</w:t>
      </w:r>
      <w:r w:rsidR="00CD1342" w:rsidRPr="00145817">
        <w:rPr>
          <w:sz w:val="24"/>
          <w:szCs w:val="24"/>
        </w:rPr>
        <w:t xml:space="preserve"> </w:t>
      </w:r>
      <w:r w:rsidR="00CD1342" w:rsidRPr="00BB02B4">
        <w:rPr>
          <w:b/>
          <w:sz w:val="24"/>
          <w:szCs w:val="24"/>
        </w:rPr>
        <w:t xml:space="preserve">≥ </w:t>
      </w:r>
      <w:r w:rsidR="00CD1342" w:rsidRPr="00BB02B4">
        <w:rPr>
          <w:sz w:val="24"/>
          <w:szCs w:val="24"/>
        </w:rPr>
        <w:t>6.0</w:t>
      </w:r>
      <w:r w:rsidR="00CD1342">
        <w:rPr>
          <w:sz w:val="24"/>
          <w:szCs w:val="24"/>
        </w:rPr>
        <w:t xml:space="preserve"> </w:t>
      </w:r>
      <w:r w:rsidRPr="008038EB">
        <w:rPr>
          <w:sz w:val="24"/>
          <w:szCs w:val="24"/>
        </w:rPr>
        <w:t>events</w:t>
      </w:r>
      <w:r w:rsidR="00CD1342">
        <w:rPr>
          <w:sz w:val="24"/>
          <w:szCs w:val="24"/>
        </w:rPr>
        <w:t xml:space="preserve"> to which they were assigned</w:t>
      </w:r>
      <w:r w:rsidRPr="008038EB">
        <w:rPr>
          <w:sz w:val="24"/>
          <w:szCs w:val="24"/>
        </w:rPr>
        <w:t xml:space="preserve">, as </w:t>
      </w:r>
      <w:r w:rsidR="00CD1342">
        <w:rPr>
          <w:sz w:val="24"/>
          <w:szCs w:val="24"/>
        </w:rPr>
        <w:t>previously described</w:t>
      </w:r>
      <w:r w:rsidRPr="008038EB">
        <w:rPr>
          <w:sz w:val="24"/>
          <w:szCs w:val="24"/>
        </w:rPr>
        <w:t xml:space="preserve">. Table </w:t>
      </w:r>
      <w:r w:rsidR="00A80DD0">
        <w:rPr>
          <w:sz w:val="24"/>
          <w:szCs w:val="24"/>
        </w:rPr>
        <w:t>5</w:t>
      </w:r>
      <w:r w:rsidRPr="008038EB">
        <w:rPr>
          <w:sz w:val="24"/>
          <w:szCs w:val="24"/>
        </w:rPr>
        <w:t xml:space="preserve"> shows the statistical parameters obtained by the whole procedure for each source: the average recurrence time for M</w:t>
      </w:r>
      <w:r w:rsidRPr="008038EB">
        <w:rPr>
          <w:sz w:val="24"/>
          <w:szCs w:val="24"/>
        </w:rPr>
        <w:sym w:font="Symbol" w:char="F0B3"/>
      </w:r>
      <w:r w:rsidRPr="008038EB">
        <w:rPr>
          <w:sz w:val="24"/>
          <w:szCs w:val="24"/>
        </w:rPr>
        <w:t xml:space="preserve">6.0, </w:t>
      </w:r>
      <w:r w:rsidRPr="008038EB">
        <w:rPr>
          <w:i/>
          <w:sz w:val="24"/>
          <w:szCs w:val="24"/>
        </w:rPr>
        <w:t>T</w:t>
      </w:r>
      <w:r w:rsidRPr="008038EB">
        <w:rPr>
          <w:i/>
          <w:sz w:val="24"/>
          <w:szCs w:val="24"/>
          <w:vertAlign w:val="subscript"/>
        </w:rPr>
        <w:t>r</w:t>
      </w:r>
      <w:r w:rsidRPr="008038EB">
        <w:rPr>
          <w:sz w:val="24"/>
          <w:szCs w:val="24"/>
        </w:rPr>
        <w:t xml:space="preserve">, </w:t>
      </w:r>
      <w:r w:rsidR="00974F68" w:rsidRPr="008038EB">
        <w:rPr>
          <w:sz w:val="24"/>
          <w:szCs w:val="24"/>
        </w:rPr>
        <w:t>the</w:t>
      </w:r>
      <w:r w:rsidR="00974F68">
        <w:rPr>
          <w:sz w:val="24"/>
          <w:szCs w:val="24"/>
        </w:rPr>
        <w:t xml:space="preserve"> Poisson </w:t>
      </w:r>
      <w:r w:rsidRPr="008038EB">
        <w:rPr>
          <w:sz w:val="24"/>
          <w:szCs w:val="24"/>
        </w:rPr>
        <w:t xml:space="preserve">probability that the segment might </w:t>
      </w:r>
      <w:r w:rsidR="00382AE9">
        <w:rPr>
          <w:sz w:val="24"/>
          <w:szCs w:val="24"/>
        </w:rPr>
        <w:t>rupture</w:t>
      </w:r>
      <w:r w:rsidRPr="008038EB">
        <w:rPr>
          <w:sz w:val="24"/>
          <w:szCs w:val="24"/>
        </w:rPr>
        <w:t xml:space="preserve"> </w:t>
      </w:r>
      <w:r w:rsidR="00726769">
        <w:rPr>
          <w:sz w:val="24"/>
          <w:szCs w:val="24"/>
        </w:rPr>
        <w:t>in 50 y</w:t>
      </w:r>
      <w:r w:rsidR="001A217F">
        <w:rPr>
          <w:sz w:val="24"/>
          <w:szCs w:val="24"/>
        </w:rPr>
        <w:t>r</w:t>
      </w:r>
      <w:r w:rsidR="00726769">
        <w:rPr>
          <w:sz w:val="24"/>
          <w:szCs w:val="24"/>
        </w:rPr>
        <w:t>s</w:t>
      </w:r>
      <w:r w:rsidR="00974F68">
        <w:rPr>
          <w:sz w:val="24"/>
          <w:szCs w:val="24"/>
        </w:rPr>
        <w:t xml:space="preserve"> at a rate of 1/</w:t>
      </w:r>
      <w:r w:rsidR="00974F68" w:rsidRPr="00974F68">
        <w:rPr>
          <w:i/>
          <w:sz w:val="24"/>
          <w:szCs w:val="24"/>
        </w:rPr>
        <w:t xml:space="preserve"> </w:t>
      </w:r>
      <w:r w:rsidR="00974F68" w:rsidRPr="008038EB">
        <w:rPr>
          <w:i/>
          <w:sz w:val="24"/>
          <w:szCs w:val="24"/>
        </w:rPr>
        <w:t>T</w:t>
      </w:r>
      <w:r w:rsidR="00974F68" w:rsidRPr="008038EB">
        <w:rPr>
          <w:i/>
          <w:sz w:val="24"/>
          <w:szCs w:val="24"/>
          <w:vertAlign w:val="subscript"/>
        </w:rPr>
        <w:t>r</w:t>
      </w:r>
      <w:r w:rsidR="006F332B">
        <w:rPr>
          <w:sz w:val="24"/>
          <w:szCs w:val="24"/>
        </w:rPr>
        <w:t xml:space="preserve">, </w:t>
      </w:r>
      <w:r w:rsidR="006F332B" w:rsidRPr="006F332B">
        <w:rPr>
          <w:i/>
          <w:sz w:val="24"/>
          <w:szCs w:val="24"/>
        </w:rPr>
        <w:t>P</w:t>
      </w:r>
      <w:r w:rsidR="006F332B" w:rsidRPr="006F332B">
        <w:rPr>
          <w:sz w:val="24"/>
          <w:szCs w:val="24"/>
          <w:vertAlign w:val="subscript"/>
        </w:rPr>
        <w:t>50</w:t>
      </w:r>
      <w:r w:rsidRPr="008038EB">
        <w:rPr>
          <w:sz w:val="24"/>
          <w:szCs w:val="24"/>
        </w:rPr>
        <w:t>, the standard deviation</w:t>
      </w:r>
      <w:r w:rsidR="00382AE9">
        <w:rPr>
          <w:sz w:val="24"/>
          <w:szCs w:val="24"/>
        </w:rPr>
        <w:t xml:space="preserve"> of the recurrence ti</w:t>
      </w:r>
      <w:r w:rsidR="00D9149E">
        <w:rPr>
          <w:sz w:val="24"/>
          <w:szCs w:val="24"/>
        </w:rPr>
        <w:t>m</w:t>
      </w:r>
      <w:r w:rsidR="00382AE9">
        <w:rPr>
          <w:sz w:val="24"/>
          <w:szCs w:val="24"/>
        </w:rPr>
        <w:t>es</w:t>
      </w:r>
      <w:r w:rsidR="006F332B">
        <w:rPr>
          <w:sz w:val="24"/>
          <w:szCs w:val="24"/>
        </w:rPr>
        <w:t>,</w:t>
      </w:r>
      <w:r w:rsidRPr="008038EB">
        <w:rPr>
          <w:sz w:val="24"/>
          <w:szCs w:val="24"/>
        </w:rPr>
        <w:t xml:space="preserve"> </w:t>
      </w:r>
      <w:r w:rsidRPr="008038EB">
        <w:rPr>
          <w:rFonts w:ascii="Symbol" w:hAnsi="Symbol"/>
          <w:i/>
          <w:sz w:val="24"/>
          <w:szCs w:val="24"/>
        </w:rPr>
        <w:t></w:t>
      </w:r>
      <w:r w:rsidR="006F332B">
        <w:rPr>
          <w:sz w:val="24"/>
          <w:szCs w:val="24"/>
        </w:rPr>
        <w:t>,</w:t>
      </w:r>
      <w:r w:rsidRPr="008038EB">
        <w:rPr>
          <w:sz w:val="24"/>
          <w:szCs w:val="24"/>
        </w:rPr>
        <w:t xml:space="preserve"> and the coefficient of variation</w:t>
      </w:r>
      <w:r w:rsidR="006F332B">
        <w:rPr>
          <w:sz w:val="24"/>
          <w:szCs w:val="24"/>
        </w:rPr>
        <w:t>,</w:t>
      </w:r>
      <w:r w:rsidRPr="008038EB">
        <w:rPr>
          <w:sz w:val="24"/>
          <w:szCs w:val="24"/>
        </w:rPr>
        <w:t xml:space="preserve"> </w:t>
      </w:r>
      <w:r w:rsidRPr="008038EB">
        <w:rPr>
          <w:i/>
          <w:sz w:val="24"/>
          <w:szCs w:val="24"/>
        </w:rPr>
        <w:t>C</w:t>
      </w:r>
      <w:r w:rsidRPr="008038EB">
        <w:rPr>
          <w:i/>
          <w:sz w:val="24"/>
          <w:szCs w:val="24"/>
          <w:vertAlign w:val="subscript"/>
        </w:rPr>
        <w:t>v</w:t>
      </w:r>
      <w:r w:rsidRPr="008038EB">
        <w:rPr>
          <w:sz w:val="24"/>
          <w:szCs w:val="24"/>
        </w:rPr>
        <w:t xml:space="preserve">. </w:t>
      </w:r>
      <w:r w:rsidR="00B90FA2">
        <w:rPr>
          <w:sz w:val="24"/>
          <w:szCs w:val="24"/>
        </w:rPr>
        <w:t xml:space="preserve">The last column of Table 5 </w:t>
      </w:r>
      <w:r w:rsidR="00A17F8B">
        <w:rPr>
          <w:sz w:val="24"/>
          <w:szCs w:val="24"/>
        </w:rPr>
        <w:t>reports also the date and the magnitude of the latest historical earthquake assigned to every SFS, when this information is available.</w:t>
      </w:r>
    </w:p>
    <w:p w14:paraId="78FA474A" w14:textId="3850C7CB" w:rsidR="00CD1342" w:rsidRDefault="00CD1342" w:rsidP="00474E9B">
      <w:pPr>
        <w:pStyle w:val="NITextBody"/>
        <w:spacing w:after="0" w:line="480" w:lineRule="auto"/>
        <w:rPr>
          <w:sz w:val="24"/>
          <w:szCs w:val="24"/>
        </w:rPr>
      </w:pPr>
      <w:r w:rsidRPr="008038EB">
        <w:rPr>
          <w:sz w:val="24"/>
          <w:szCs w:val="24"/>
        </w:rPr>
        <w:t xml:space="preserve">Both Tables 3 and </w:t>
      </w:r>
      <w:r w:rsidR="001244FD">
        <w:rPr>
          <w:sz w:val="24"/>
          <w:szCs w:val="24"/>
        </w:rPr>
        <w:t>5</w:t>
      </w:r>
      <w:r w:rsidR="001244FD" w:rsidRPr="008038EB">
        <w:rPr>
          <w:sz w:val="24"/>
          <w:szCs w:val="24"/>
        </w:rPr>
        <w:t xml:space="preserve"> </w:t>
      </w:r>
      <w:r w:rsidRPr="008038EB">
        <w:rPr>
          <w:sz w:val="24"/>
          <w:szCs w:val="24"/>
        </w:rPr>
        <w:t>show, as expected, that the most active segments are those characterized by larger size and</w:t>
      </w:r>
      <w:r w:rsidR="00895E93">
        <w:rPr>
          <w:sz w:val="24"/>
          <w:szCs w:val="24"/>
        </w:rPr>
        <w:t>/or</w:t>
      </w:r>
      <w:r w:rsidRPr="008038EB">
        <w:rPr>
          <w:sz w:val="24"/>
          <w:szCs w:val="24"/>
        </w:rPr>
        <w:t xml:space="preserve"> higher slip rate (see Table 2 for the parameters)</w:t>
      </w:r>
      <w:r w:rsidR="000C080B">
        <w:rPr>
          <w:sz w:val="24"/>
          <w:szCs w:val="24"/>
        </w:rPr>
        <w:t xml:space="preserve">, </w:t>
      </w:r>
      <w:r w:rsidRPr="008038EB">
        <w:rPr>
          <w:sz w:val="24"/>
          <w:szCs w:val="24"/>
        </w:rPr>
        <w:t>such as</w:t>
      </w:r>
      <w:r w:rsidR="002F2927">
        <w:rPr>
          <w:sz w:val="24"/>
          <w:szCs w:val="24"/>
        </w:rPr>
        <w:t xml:space="preserve"> </w:t>
      </w:r>
      <w:r w:rsidR="000C080B">
        <w:rPr>
          <w:sz w:val="24"/>
          <w:szCs w:val="24"/>
        </w:rPr>
        <w:t xml:space="preserve">SFS01, </w:t>
      </w:r>
      <w:r w:rsidR="001244FD">
        <w:rPr>
          <w:sz w:val="24"/>
          <w:szCs w:val="24"/>
        </w:rPr>
        <w:t>SFS03</w:t>
      </w:r>
      <w:r w:rsidR="000C080B">
        <w:rPr>
          <w:sz w:val="24"/>
          <w:szCs w:val="24"/>
        </w:rPr>
        <w:t xml:space="preserve">, and </w:t>
      </w:r>
      <w:r w:rsidR="001244FD">
        <w:rPr>
          <w:sz w:val="24"/>
          <w:szCs w:val="24"/>
        </w:rPr>
        <w:t>SFS24</w:t>
      </w:r>
      <w:r w:rsidR="000C080B">
        <w:rPr>
          <w:sz w:val="24"/>
          <w:szCs w:val="24"/>
        </w:rPr>
        <w:t>, characterized by recur</w:t>
      </w:r>
      <w:r w:rsidR="00382AE9">
        <w:rPr>
          <w:sz w:val="24"/>
          <w:szCs w:val="24"/>
        </w:rPr>
        <w:t>r</w:t>
      </w:r>
      <w:r w:rsidR="000C080B">
        <w:rPr>
          <w:sz w:val="24"/>
          <w:szCs w:val="24"/>
        </w:rPr>
        <w:t>ence times of 300-500 yrs</w:t>
      </w:r>
      <w:r w:rsidRPr="008038EB">
        <w:rPr>
          <w:sz w:val="24"/>
          <w:szCs w:val="24"/>
        </w:rPr>
        <w:t xml:space="preserve">. The simulation also shows that, especially for the </w:t>
      </w:r>
      <w:r w:rsidRPr="008038EB">
        <w:rPr>
          <w:sz w:val="24"/>
          <w:szCs w:val="24"/>
        </w:rPr>
        <w:lastRenderedPageBreak/>
        <w:t>less active segments (</w:t>
      </w:r>
      <w:r w:rsidR="000C080B">
        <w:rPr>
          <w:sz w:val="24"/>
          <w:szCs w:val="24"/>
        </w:rPr>
        <w:t>SFS10, SFS12, and SFS1</w:t>
      </w:r>
      <w:r w:rsidR="00895E93">
        <w:rPr>
          <w:sz w:val="24"/>
          <w:szCs w:val="24"/>
        </w:rPr>
        <w:t>4</w:t>
      </w:r>
      <w:r w:rsidRPr="008038EB">
        <w:rPr>
          <w:sz w:val="24"/>
          <w:szCs w:val="24"/>
        </w:rPr>
        <w:t>), inter</w:t>
      </w:r>
      <w:r w:rsidR="001A217F">
        <w:rPr>
          <w:sz w:val="24"/>
          <w:szCs w:val="24"/>
        </w:rPr>
        <w:t>-</w:t>
      </w:r>
      <w:r w:rsidRPr="008038EB">
        <w:rPr>
          <w:sz w:val="24"/>
          <w:szCs w:val="24"/>
        </w:rPr>
        <w:t xml:space="preserve">event times of several thousands of years are possible. The coefficient of variation </w:t>
      </w:r>
      <w:r w:rsidRPr="008038EB">
        <w:rPr>
          <w:i/>
          <w:sz w:val="24"/>
          <w:szCs w:val="24"/>
        </w:rPr>
        <w:t>C</w:t>
      </w:r>
      <w:r w:rsidRPr="008038EB">
        <w:rPr>
          <w:i/>
          <w:sz w:val="24"/>
          <w:szCs w:val="24"/>
          <w:vertAlign w:val="subscript"/>
        </w:rPr>
        <w:t>v</w:t>
      </w:r>
      <w:r w:rsidRPr="008038EB">
        <w:rPr>
          <w:sz w:val="24"/>
          <w:szCs w:val="24"/>
        </w:rPr>
        <w:t xml:space="preserve"> is typically close to 0.</w:t>
      </w:r>
      <w:r w:rsidR="002F2927">
        <w:rPr>
          <w:sz w:val="24"/>
          <w:szCs w:val="24"/>
        </w:rPr>
        <w:t>6</w:t>
      </w:r>
      <w:r w:rsidRPr="008038EB">
        <w:rPr>
          <w:sz w:val="24"/>
          <w:szCs w:val="24"/>
        </w:rPr>
        <w:t xml:space="preserve">, which would be associated to a </w:t>
      </w:r>
      <w:r w:rsidR="002F2927">
        <w:rPr>
          <w:sz w:val="24"/>
          <w:szCs w:val="24"/>
        </w:rPr>
        <w:t>moderate</w:t>
      </w:r>
      <w:r w:rsidR="005A2ECD">
        <w:rPr>
          <w:sz w:val="24"/>
          <w:szCs w:val="24"/>
        </w:rPr>
        <w:t xml:space="preserve"> periodicity</w:t>
      </w:r>
      <w:r w:rsidRPr="008038EB">
        <w:rPr>
          <w:sz w:val="24"/>
          <w:szCs w:val="24"/>
        </w:rPr>
        <w:t xml:space="preserve"> of the seismicity.</w:t>
      </w:r>
    </w:p>
    <w:p w14:paraId="41A8BD6E" w14:textId="0E0D7BD5" w:rsidR="00EA0C03" w:rsidRPr="00EA0C03" w:rsidRDefault="00EA0C03" w:rsidP="00474E9B">
      <w:pPr>
        <w:pStyle w:val="NITextBody"/>
        <w:spacing w:line="480" w:lineRule="auto"/>
        <w:rPr>
          <w:sz w:val="24"/>
          <w:szCs w:val="24"/>
          <w:lang w:val="en-US"/>
        </w:rPr>
      </w:pPr>
      <w:r>
        <w:rPr>
          <w:sz w:val="24"/>
          <w:szCs w:val="24"/>
        </w:rPr>
        <w:t xml:space="preserve">As an exercise made upon these results, we computed the </w:t>
      </w:r>
      <w:r w:rsidRPr="00291C17">
        <w:rPr>
          <w:sz w:val="24"/>
          <w:szCs w:val="24"/>
          <w:lang w:val="en-US"/>
        </w:rPr>
        <w:t>time-dependent 50 years occurrence probability of a</w:t>
      </w:r>
      <w:r>
        <w:rPr>
          <w:sz w:val="24"/>
          <w:szCs w:val="24"/>
          <w:lang w:val="en-US"/>
        </w:rPr>
        <w:t xml:space="preserve">n </w:t>
      </w:r>
      <w:r w:rsidRPr="00A649B7">
        <w:rPr>
          <w:sz w:val="24"/>
          <w:szCs w:val="24"/>
        </w:rPr>
        <w:t>M</w:t>
      </w:r>
      <w:r w:rsidRPr="00145817">
        <w:rPr>
          <w:sz w:val="24"/>
          <w:szCs w:val="24"/>
        </w:rPr>
        <w:t xml:space="preserve"> </w:t>
      </w:r>
      <w:r w:rsidRPr="00BB02B4">
        <w:rPr>
          <w:b/>
          <w:sz w:val="24"/>
          <w:szCs w:val="24"/>
        </w:rPr>
        <w:t xml:space="preserve">≥ </w:t>
      </w:r>
      <w:r w:rsidRPr="00BB02B4">
        <w:rPr>
          <w:sz w:val="24"/>
          <w:szCs w:val="24"/>
        </w:rPr>
        <w:t>6.0</w:t>
      </w:r>
      <w:r>
        <w:rPr>
          <w:sz w:val="24"/>
          <w:szCs w:val="24"/>
        </w:rPr>
        <w:t xml:space="preserve"> </w:t>
      </w:r>
      <w:r w:rsidRPr="00291C17">
        <w:rPr>
          <w:sz w:val="24"/>
          <w:szCs w:val="24"/>
          <w:lang w:val="en-US"/>
        </w:rPr>
        <w:t xml:space="preserve">earthquake on the </w:t>
      </w:r>
      <w:r w:rsidRPr="00402CF7">
        <w:rPr>
          <w:sz w:val="24"/>
          <w:szCs w:val="24"/>
          <w:lang w:val="en-US"/>
        </w:rPr>
        <w:t xml:space="preserve">SFS07 </w:t>
      </w:r>
      <w:r w:rsidR="00402CF7" w:rsidRPr="009063CF">
        <w:rPr>
          <w:i/>
          <w:color w:val="000000"/>
          <w:sz w:val="24"/>
          <w:szCs w:val="24"/>
        </w:rPr>
        <w:t>Colfiorito-Cittareale</w:t>
      </w:r>
      <w:r>
        <w:rPr>
          <w:sz w:val="24"/>
          <w:szCs w:val="24"/>
          <w:lang w:val="en-US"/>
        </w:rPr>
        <w:t>, where the August-October 2016 seismic sequence really occurred</w:t>
      </w:r>
      <w:r w:rsidRPr="00291C17">
        <w:rPr>
          <w:sz w:val="24"/>
          <w:szCs w:val="24"/>
          <w:lang w:val="en-US"/>
        </w:rPr>
        <w:t xml:space="preserve">, </w:t>
      </w:r>
      <w:r w:rsidR="000C080B">
        <w:rPr>
          <w:sz w:val="24"/>
          <w:szCs w:val="24"/>
          <w:lang w:val="en-US"/>
        </w:rPr>
        <w:t xml:space="preserve">how it could have been estimated at the beginning of 2016, </w:t>
      </w:r>
      <w:r w:rsidRPr="00291C17">
        <w:rPr>
          <w:sz w:val="24"/>
          <w:szCs w:val="24"/>
          <w:lang w:val="en-US"/>
        </w:rPr>
        <w:t>under a renewal BPT model</w:t>
      </w:r>
      <w:r>
        <w:rPr>
          <w:sz w:val="24"/>
          <w:szCs w:val="24"/>
          <w:lang w:val="en-US"/>
        </w:rPr>
        <w:t xml:space="preserve">. This probability, conditioned by a time of </w:t>
      </w:r>
      <w:r w:rsidR="00414EC7">
        <w:rPr>
          <w:sz w:val="24"/>
          <w:szCs w:val="24"/>
          <w:lang w:val="en-US"/>
        </w:rPr>
        <w:t xml:space="preserve">313 </w:t>
      </w:r>
      <w:r>
        <w:rPr>
          <w:sz w:val="24"/>
          <w:szCs w:val="24"/>
          <w:lang w:val="en-US"/>
        </w:rPr>
        <w:t>yrs elapsed since the last “characteristic”</w:t>
      </w:r>
      <w:r w:rsidRPr="00291C17">
        <w:rPr>
          <w:sz w:val="24"/>
          <w:szCs w:val="24"/>
          <w:lang w:val="en-US"/>
        </w:rPr>
        <w:t xml:space="preserve"> </w:t>
      </w:r>
      <w:r>
        <w:rPr>
          <w:sz w:val="24"/>
          <w:szCs w:val="24"/>
          <w:lang w:val="en-US"/>
        </w:rPr>
        <w:t xml:space="preserve">earthquake occurred in </w:t>
      </w:r>
      <w:r w:rsidR="00A17F8B">
        <w:rPr>
          <w:sz w:val="24"/>
          <w:szCs w:val="24"/>
          <w:lang w:val="en-US"/>
        </w:rPr>
        <w:t>1703</w:t>
      </w:r>
      <w:r w:rsidR="009A515F">
        <w:rPr>
          <w:sz w:val="24"/>
          <w:szCs w:val="24"/>
          <w:lang w:val="en-US"/>
        </w:rPr>
        <w:t xml:space="preserve"> (Table 1)</w:t>
      </w:r>
      <w:r w:rsidR="00210F53">
        <w:rPr>
          <w:sz w:val="24"/>
          <w:szCs w:val="24"/>
          <w:lang w:val="en-US"/>
        </w:rPr>
        <w:t>,</w:t>
      </w:r>
      <w:r w:rsidR="00A17F8B">
        <w:rPr>
          <w:sz w:val="24"/>
          <w:szCs w:val="24"/>
          <w:lang w:val="en-US"/>
        </w:rPr>
        <w:t xml:space="preserve"> </w:t>
      </w:r>
      <w:r w:rsidRPr="00291C17">
        <w:rPr>
          <w:sz w:val="24"/>
          <w:szCs w:val="24"/>
          <w:lang w:val="en-US"/>
        </w:rPr>
        <w:t xml:space="preserve">could be </w:t>
      </w:r>
      <w:r w:rsidR="003E5ECA">
        <w:rPr>
          <w:sz w:val="24"/>
          <w:szCs w:val="24"/>
          <w:lang w:val="en-US"/>
        </w:rPr>
        <w:t>calculated</w:t>
      </w:r>
      <w:r w:rsidRPr="00291C17">
        <w:rPr>
          <w:sz w:val="24"/>
          <w:szCs w:val="24"/>
          <w:lang w:val="en-US"/>
        </w:rPr>
        <w:t xml:space="preserve"> </w:t>
      </w:r>
      <w:r>
        <w:rPr>
          <w:sz w:val="24"/>
          <w:szCs w:val="24"/>
          <w:lang w:val="en-US"/>
        </w:rPr>
        <w:t>as equal to</w:t>
      </w:r>
      <w:r w:rsidRPr="00291C17">
        <w:rPr>
          <w:sz w:val="24"/>
          <w:szCs w:val="24"/>
          <w:lang w:val="en-US"/>
        </w:rPr>
        <w:t xml:space="preserve"> 13</w:t>
      </w:r>
      <w:r w:rsidR="007B6D2E">
        <w:rPr>
          <w:sz w:val="24"/>
          <w:szCs w:val="24"/>
          <w:lang w:val="en-US"/>
        </w:rPr>
        <w:t>.0</w:t>
      </w:r>
      <w:r w:rsidRPr="00291C17">
        <w:rPr>
          <w:sz w:val="24"/>
          <w:szCs w:val="24"/>
          <w:lang w:val="en-US"/>
        </w:rPr>
        <w:t>%</w:t>
      </w:r>
      <w:r w:rsidR="003E5ECA">
        <w:rPr>
          <w:sz w:val="24"/>
          <w:szCs w:val="24"/>
          <w:lang w:val="en-US"/>
        </w:rPr>
        <w:t xml:space="preserve"> from the SFS03 recurrence distribution</w:t>
      </w:r>
      <w:r w:rsidRPr="00291C17">
        <w:rPr>
          <w:sz w:val="24"/>
          <w:szCs w:val="24"/>
          <w:lang w:val="en-US"/>
        </w:rPr>
        <w:t>.</w:t>
      </w:r>
      <w:r w:rsidR="007B6D2E">
        <w:rPr>
          <w:sz w:val="24"/>
          <w:szCs w:val="24"/>
          <w:lang w:val="en-US"/>
        </w:rPr>
        <w:t xml:space="preserve"> Conversely, under a time-independent Poisson model, this probability, obtained from a recurrence time </w:t>
      </w:r>
      <w:r w:rsidR="007B6D2E" w:rsidRPr="007B6D2E">
        <w:rPr>
          <w:i/>
          <w:sz w:val="24"/>
          <w:szCs w:val="24"/>
          <w:lang w:val="en-US"/>
        </w:rPr>
        <w:t>T</w:t>
      </w:r>
      <w:r w:rsidR="007B6D2E" w:rsidRPr="007B6D2E">
        <w:rPr>
          <w:i/>
          <w:sz w:val="24"/>
          <w:szCs w:val="24"/>
          <w:vertAlign w:val="subscript"/>
          <w:lang w:val="en-US"/>
        </w:rPr>
        <w:t>r</w:t>
      </w:r>
      <w:r w:rsidR="007B6D2E">
        <w:rPr>
          <w:sz w:val="24"/>
          <w:szCs w:val="24"/>
          <w:lang w:val="en-US"/>
        </w:rPr>
        <w:t xml:space="preserve"> = 518 yrs, would be only 9.</w:t>
      </w:r>
      <w:r w:rsidR="000C080B">
        <w:rPr>
          <w:sz w:val="24"/>
          <w:szCs w:val="24"/>
          <w:lang w:val="en-US"/>
        </w:rPr>
        <w:t>2</w:t>
      </w:r>
      <w:r w:rsidR="007B6D2E">
        <w:rPr>
          <w:sz w:val="24"/>
          <w:szCs w:val="24"/>
          <w:lang w:val="en-US"/>
        </w:rPr>
        <w:t>%</w:t>
      </w:r>
      <w:r w:rsidR="00985E7D">
        <w:rPr>
          <w:sz w:val="24"/>
          <w:szCs w:val="24"/>
          <w:lang w:val="en-US"/>
        </w:rPr>
        <w:t xml:space="preserve"> (Table 5)</w:t>
      </w:r>
      <w:r w:rsidR="007B6D2E">
        <w:rPr>
          <w:sz w:val="24"/>
          <w:szCs w:val="24"/>
          <w:lang w:val="en-US"/>
        </w:rPr>
        <w:t>.</w:t>
      </w:r>
    </w:p>
    <w:p w14:paraId="0177FAD5" w14:textId="77777777" w:rsidR="00376E79" w:rsidRPr="000C080B" w:rsidRDefault="00376E79" w:rsidP="00474E9B">
      <w:pPr>
        <w:pStyle w:val="NITextBody"/>
        <w:spacing w:line="480" w:lineRule="auto"/>
        <w:rPr>
          <w:sz w:val="24"/>
          <w:szCs w:val="24"/>
          <w:lang w:val="en-US"/>
        </w:rPr>
      </w:pPr>
    </w:p>
    <w:p w14:paraId="72DE76FF" w14:textId="0BF3DD0C" w:rsidR="00376E79" w:rsidRDefault="001058B7" w:rsidP="00376E79">
      <w:pPr>
        <w:pStyle w:val="NITextBody"/>
        <w:spacing w:line="360" w:lineRule="auto"/>
        <w:rPr>
          <w:sz w:val="24"/>
          <w:szCs w:val="24"/>
        </w:rPr>
      </w:pPr>
      <w:r w:rsidRPr="001058B7">
        <w:rPr>
          <w:noProof/>
          <w:lang w:val="it-IT" w:eastAsia="it-IT" w:bidi="ar-SA"/>
        </w:rPr>
        <w:drawing>
          <wp:inline distT="0" distB="0" distL="0" distR="0" wp14:anchorId="093C2934" wp14:editId="6E282071">
            <wp:extent cx="6120130" cy="4001838"/>
            <wp:effectExtent l="0" t="0" r="0" b="0"/>
            <wp:docPr id="3" name="Immagine 3" descr="C:\Documenti - Rodolfo\Documents\App_Cen\Cattura_Fig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i - Rodolfo\Documents\App_Cen\Cattura_Fig_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4001838"/>
                    </a:xfrm>
                    <a:prstGeom prst="rect">
                      <a:avLst/>
                    </a:prstGeom>
                    <a:noFill/>
                    <a:ln>
                      <a:noFill/>
                    </a:ln>
                  </pic:spPr>
                </pic:pic>
              </a:graphicData>
            </a:graphic>
          </wp:inline>
        </w:drawing>
      </w:r>
    </w:p>
    <w:p w14:paraId="5B8808A0" w14:textId="0F8BC5FC" w:rsidR="00C049B4" w:rsidRDefault="00C049B4" w:rsidP="00474E9B">
      <w:pPr>
        <w:pStyle w:val="NITextBody"/>
        <w:spacing w:line="480" w:lineRule="auto"/>
        <w:rPr>
          <w:sz w:val="24"/>
          <w:szCs w:val="24"/>
          <w:lang w:val="en-US"/>
        </w:rPr>
      </w:pPr>
      <w:r w:rsidRPr="00291C17">
        <w:rPr>
          <w:b/>
          <w:bCs/>
          <w:sz w:val="24"/>
          <w:szCs w:val="24"/>
          <w:lang w:val="en-US"/>
        </w:rPr>
        <w:t>Fig</w:t>
      </w:r>
      <w:r w:rsidR="009642A0">
        <w:rPr>
          <w:b/>
          <w:bCs/>
          <w:sz w:val="24"/>
          <w:szCs w:val="24"/>
          <w:lang w:val="en-US"/>
        </w:rPr>
        <w:t>ure</w:t>
      </w:r>
      <w:r w:rsidRPr="00291C17">
        <w:rPr>
          <w:b/>
          <w:bCs/>
          <w:sz w:val="24"/>
          <w:szCs w:val="24"/>
          <w:lang w:val="en-US"/>
        </w:rPr>
        <w:t xml:space="preserve"> </w:t>
      </w:r>
      <w:r w:rsidR="00B40F55">
        <w:rPr>
          <w:b/>
          <w:bCs/>
          <w:sz w:val="24"/>
          <w:szCs w:val="24"/>
          <w:lang w:val="en-US"/>
        </w:rPr>
        <w:t>3</w:t>
      </w:r>
      <w:r w:rsidR="0029746D">
        <w:rPr>
          <w:b/>
          <w:sz w:val="24"/>
          <w:szCs w:val="24"/>
          <w:lang w:val="en-US"/>
        </w:rPr>
        <w:t>.</w:t>
      </w:r>
      <w:r w:rsidRPr="00291C17">
        <w:rPr>
          <w:b/>
          <w:sz w:val="24"/>
          <w:szCs w:val="24"/>
          <w:lang w:val="en-US"/>
        </w:rPr>
        <w:t xml:space="preserve"> </w:t>
      </w:r>
      <w:r w:rsidRPr="00291C17">
        <w:rPr>
          <w:sz w:val="24"/>
          <w:szCs w:val="24"/>
          <w:lang w:val="en-US"/>
        </w:rPr>
        <w:t>Inter-event time distribution from a simulation of 100,000 years of seismic activity across the Central Apennines, for three selected fault systems.</w:t>
      </w:r>
      <w:r>
        <w:rPr>
          <w:sz w:val="24"/>
          <w:szCs w:val="24"/>
          <w:lang w:val="en-US"/>
        </w:rPr>
        <w:t xml:space="preserve"> </w:t>
      </w:r>
      <w:r w:rsidRPr="00291C17">
        <w:rPr>
          <w:sz w:val="24"/>
          <w:szCs w:val="24"/>
          <w:lang w:val="en-US"/>
        </w:rPr>
        <w:t xml:space="preserve">The time-dependent 50 years occurrence </w:t>
      </w:r>
      <w:r w:rsidRPr="00291C17">
        <w:rPr>
          <w:sz w:val="24"/>
          <w:szCs w:val="24"/>
          <w:lang w:val="en-US"/>
        </w:rPr>
        <w:lastRenderedPageBreak/>
        <w:t xml:space="preserve">probability of a M6+ earthquake on the </w:t>
      </w:r>
      <w:r w:rsidR="00402CF7" w:rsidRPr="009063CF">
        <w:rPr>
          <w:i/>
          <w:color w:val="000000"/>
          <w:sz w:val="24"/>
          <w:szCs w:val="24"/>
        </w:rPr>
        <w:t>Colfiorito-Cittareale</w:t>
      </w:r>
      <w:r w:rsidR="00402CF7" w:rsidRPr="00291C17" w:rsidDel="00402CF7">
        <w:rPr>
          <w:sz w:val="24"/>
          <w:szCs w:val="24"/>
          <w:lang w:val="en-US"/>
        </w:rPr>
        <w:t xml:space="preserve"> </w:t>
      </w:r>
      <w:r w:rsidRPr="00291C17">
        <w:rPr>
          <w:sz w:val="24"/>
          <w:szCs w:val="24"/>
          <w:lang w:val="en-US"/>
        </w:rPr>
        <w:t>fault system, under a renewal BPT model, could be estimated before the</w:t>
      </w:r>
      <w:r w:rsidR="009614CE">
        <w:rPr>
          <w:sz w:val="24"/>
          <w:szCs w:val="24"/>
          <w:lang w:val="en-US"/>
        </w:rPr>
        <w:t xml:space="preserve"> 24 August</w:t>
      </w:r>
      <w:r w:rsidRPr="00291C17">
        <w:rPr>
          <w:sz w:val="24"/>
          <w:szCs w:val="24"/>
          <w:lang w:val="en-US"/>
        </w:rPr>
        <w:t xml:space="preserve"> 2016 earthquake as 13%.</w:t>
      </w:r>
    </w:p>
    <w:p w14:paraId="0CBFCE66" w14:textId="77777777" w:rsidR="00255934" w:rsidRDefault="00255934" w:rsidP="00474E9B">
      <w:pPr>
        <w:pStyle w:val="NITextBody"/>
        <w:spacing w:line="480" w:lineRule="auto"/>
        <w:rPr>
          <w:sz w:val="24"/>
          <w:szCs w:val="24"/>
          <w:lang w:val="en-US"/>
        </w:rPr>
      </w:pPr>
    </w:p>
    <w:p w14:paraId="355DE497" w14:textId="77777777" w:rsidR="00255934" w:rsidRDefault="00255934" w:rsidP="00474E9B">
      <w:pPr>
        <w:pStyle w:val="NITextBody"/>
        <w:spacing w:line="480" w:lineRule="auto"/>
        <w:rPr>
          <w:sz w:val="24"/>
          <w:szCs w:val="24"/>
          <w:lang w:val="en-US"/>
        </w:rPr>
      </w:pPr>
    </w:p>
    <w:p w14:paraId="6E173DE8" w14:textId="77777777" w:rsidR="00255934" w:rsidRDefault="00255934" w:rsidP="00474E9B">
      <w:pPr>
        <w:pStyle w:val="NITextBody"/>
        <w:spacing w:line="480" w:lineRule="auto"/>
        <w:rPr>
          <w:sz w:val="24"/>
          <w:szCs w:val="24"/>
          <w:lang w:val="en-US"/>
        </w:rPr>
      </w:pPr>
    </w:p>
    <w:p w14:paraId="0CAEF14F" w14:textId="77777777" w:rsidR="00255934" w:rsidRDefault="00255934" w:rsidP="00474E9B">
      <w:pPr>
        <w:pStyle w:val="NITextBody"/>
        <w:spacing w:line="480" w:lineRule="auto"/>
        <w:rPr>
          <w:sz w:val="24"/>
          <w:szCs w:val="24"/>
          <w:lang w:val="en-US"/>
        </w:rPr>
      </w:pPr>
    </w:p>
    <w:p w14:paraId="2E6C1946" w14:textId="77777777" w:rsidR="00255934" w:rsidRDefault="00255934" w:rsidP="00474E9B">
      <w:pPr>
        <w:pStyle w:val="NITextBody"/>
        <w:spacing w:line="480" w:lineRule="auto"/>
        <w:rPr>
          <w:sz w:val="24"/>
          <w:szCs w:val="24"/>
          <w:lang w:val="en-US"/>
        </w:rPr>
      </w:pPr>
    </w:p>
    <w:p w14:paraId="04126767" w14:textId="77777777" w:rsidR="00255934" w:rsidRDefault="00255934" w:rsidP="00474E9B">
      <w:pPr>
        <w:pStyle w:val="NITextBody"/>
        <w:spacing w:line="480" w:lineRule="auto"/>
        <w:rPr>
          <w:sz w:val="24"/>
          <w:szCs w:val="24"/>
          <w:lang w:val="en-US"/>
        </w:rPr>
      </w:pPr>
    </w:p>
    <w:p w14:paraId="51158D25" w14:textId="77777777" w:rsidR="00255934" w:rsidRDefault="00255934" w:rsidP="00474E9B">
      <w:pPr>
        <w:pStyle w:val="NITextBody"/>
        <w:spacing w:line="480" w:lineRule="auto"/>
        <w:rPr>
          <w:sz w:val="24"/>
          <w:szCs w:val="24"/>
          <w:lang w:val="en-US"/>
        </w:rPr>
      </w:pPr>
    </w:p>
    <w:p w14:paraId="42D49D28" w14:textId="77777777" w:rsidR="00255934" w:rsidRDefault="00255934" w:rsidP="00474E9B">
      <w:pPr>
        <w:pStyle w:val="NITextBody"/>
        <w:spacing w:line="480" w:lineRule="auto"/>
        <w:rPr>
          <w:sz w:val="24"/>
          <w:szCs w:val="24"/>
          <w:lang w:val="en-US"/>
        </w:rPr>
      </w:pPr>
    </w:p>
    <w:p w14:paraId="719DE3C4" w14:textId="77777777" w:rsidR="00255934" w:rsidRPr="00291C17" w:rsidRDefault="00255934" w:rsidP="00474E9B">
      <w:pPr>
        <w:pStyle w:val="NITextBody"/>
        <w:spacing w:line="480" w:lineRule="auto"/>
        <w:rPr>
          <w:sz w:val="24"/>
          <w:szCs w:val="24"/>
          <w:lang w:val="en-US"/>
        </w:rPr>
      </w:pPr>
    </w:p>
    <w:p w14:paraId="5137C70B" w14:textId="08975F8F" w:rsidR="00CD1342" w:rsidRDefault="00CD1342" w:rsidP="00474E9B">
      <w:pPr>
        <w:pStyle w:val="NITableCaption"/>
        <w:spacing w:line="480" w:lineRule="auto"/>
        <w:rPr>
          <w:sz w:val="24"/>
          <w:szCs w:val="24"/>
        </w:rPr>
      </w:pPr>
      <w:r w:rsidRPr="008038EB">
        <w:rPr>
          <w:sz w:val="24"/>
          <w:szCs w:val="24"/>
        </w:rPr>
        <w:lastRenderedPageBreak/>
        <w:t xml:space="preserve">Table </w:t>
      </w:r>
      <w:r w:rsidR="00A80DD0">
        <w:rPr>
          <w:sz w:val="24"/>
          <w:szCs w:val="24"/>
        </w:rPr>
        <w:t>5</w:t>
      </w:r>
      <w:r w:rsidR="0029746D">
        <w:rPr>
          <w:sz w:val="24"/>
          <w:szCs w:val="24"/>
        </w:rPr>
        <w:t>.</w:t>
      </w:r>
      <w:r w:rsidRPr="008038EB">
        <w:rPr>
          <w:sz w:val="24"/>
          <w:szCs w:val="24"/>
        </w:rPr>
        <w:t xml:space="preserve"> </w:t>
      </w:r>
      <w:r w:rsidRPr="00B86DFF">
        <w:rPr>
          <w:b w:val="0"/>
          <w:sz w:val="24"/>
          <w:szCs w:val="24"/>
        </w:rPr>
        <w:t>Statistical parameters of the synthetic catalog</w:t>
      </w:r>
      <w:r w:rsidR="00F84E3A" w:rsidRPr="00B86DFF">
        <w:rPr>
          <w:b w:val="0"/>
          <w:sz w:val="24"/>
          <w:szCs w:val="24"/>
        </w:rPr>
        <w:t xml:space="preserve"> for each SFS</w:t>
      </w:r>
      <w:r w:rsidR="00442690" w:rsidRPr="00B86DFF">
        <w:rPr>
          <w:b w:val="0"/>
          <w:sz w:val="24"/>
          <w:szCs w:val="24"/>
        </w:rPr>
        <w:t xml:space="preserve"> (see text for explanations)</w:t>
      </w:r>
    </w:p>
    <w:tbl>
      <w:tblPr>
        <w:tblW w:w="8329" w:type="dxa"/>
        <w:tblInd w:w="1289" w:type="dxa"/>
        <w:tblCellMar>
          <w:left w:w="0" w:type="dxa"/>
          <w:right w:w="0" w:type="dxa"/>
        </w:tblCellMar>
        <w:tblLook w:val="04A0" w:firstRow="1" w:lastRow="0" w:firstColumn="1" w:lastColumn="0" w:noHBand="0" w:noVBand="1"/>
      </w:tblPr>
      <w:tblGrid>
        <w:gridCol w:w="1389"/>
        <w:gridCol w:w="1398"/>
        <w:gridCol w:w="1159"/>
        <w:gridCol w:w="1276"/>
        <w:gridCol w:w="1417"/>
        <w:gridCol w:w="1690"/>
      </w:tblGrid>
      <w:tr w:rsidR="00391DF0" w:rsidRPr="00363EC0" w14:paraId="54F3B11F" w14:textId="4F6D766C" w:rsidTr="007C3D84">
        <w:trPr>
          <w:trHeight w:val="20"/>
        </w:trPr>
        <w:tc>
          <w:tcPr>
            <w:tcW w:w="1389" w:type="dxa"/>
            <w:tcBorders>
              <w:top w:val="single" w:sz="8" w:space="0" w:color="000000"/>
              <w:left w:val="single" w:sz="8" w:space="0" w:color="000000"/>
              <w:bottom w:val="single" w:sz="8" w:space="0" w:color="000000"/>
              <w:right w:val="single" w:sz="8" w:space="0" w:color="000000"/>
            </w:tcBorders>
            <w:vAlign w:val="center"/>
          </w:tcPr>
          <w:p w14:paraId="63DBE01D" w14:textId="671948F0" w:rsidR="00391DF0" w:rsidRPr="00B86DFF" w:rsidRDefault="00391DF0" w:rsidP="00255934">
            <w:pPr>
              <w:pStyle w:val="ListParagraph"/>
              <w:ind w:left="0"/>
              <w:jc w:val="center"/>
              <w:rPr>
                <w:rFonts w:ascii="Times New Roman" w:eastAsia="Times New Roman" w:hAnsi="Times New Roman"/>
                <w:b/>
                <w:sz w:val="24"/>
                <w:szCs w:val="24"/>
              </w:rPr>
            </w:pPr>
            <w:r w:rsidRPr="00B86DFF">
              <w:rPr>
                <w:rFonts w:ascii="Times New Roman" w:eastAsia="Times New Roman" w:hAnsi="Times New Roman"/>
                <w:b/>
                <w:sz w:val="24"/>
                <w:szCs w:val="24"/>
              </w:rPr>
              <w:t>ID</w:t>
            </w:r>
          </w:p>
        </w:tc>
        <w:tc>
          <w:tcPr>
            <w:tcW w:w="139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0531A0B0" w14:textId="77777777" w:rsidR="00391DF0" w:rsidRPr="00B86DFF" w:rsidRDefault="00391DF0" w:rsidP="00255934">
            <w:pPr>
              <w:pStyle w:val="NITextBody"/>
              <w:spacing w:after="0" w:line="360" w:lineRule="auto"/>
              <w:jc w:val="center"/>
              <w:rPr>
                <w:sz w:val="24"/>
                <w:szCs w:val="24"/>
                <w:lang w:val="en-US"/>
              </w:rPr>
            </w:pPr>
            <w:r w:rsidRPr="00B86DFF">
              <w:rPr>
                <w:b/>
                <w:bCs/>
                <w:i/>
                <w:iCs/>
                <w:sz w:val="24"/>
                <w:szCs w:val="24"/>
                <w:lang w:val="en-US"/>
              </w:rPr>
              <w:t>T</w:t>
            </w:r>
            <w:r w:rsidRPr="00B86DFF">
              <w:rPr>
                <w:b/>
                <w:bCs/>
                <w:i/>
                <w:iCs/>
                <w:sz w:val="24"/>
                <w:szCs w:val="24"/>
                <w:vertAlign w:val="subscript"/>
                <w:lang w:val="en-US"/>
              </w:rPr>
              <w:t>r</w:t>
            </w:r>
            <w:r w:rsidRPr="00B86DFF">
              <w:rPr>
                <w:b/>
                <w:bCs/>
                <w:sz w:val="24"/>
                <w:szCs w:val="24"/>
                <w:lang w:val="en-US"/>
              </w:rPr>
              <w:t>(M ≥6.0)</w:t>
            </w:r>
          </w:p>
          <w:p w14:paraId="5BEE45D8" w14:textId="4257ADCC" w:rsidR="00391DF0" w:rsidRPr="00B86DFF" w:rsidRDefault="00391DF0" w:rsidP="00255934">
            <w:pPr>
              <w:pStyle w:val="NITextBody"/>
              <w:spacing w:after="0" w:line="360" w:lineRule="auto"/>
              <w:jc w:val="center"/>
              <w:rPr>
                <w:sz w:val="24"/>
                <w:szCs w:val="24"/>
                <w:lang w:val="en-US"/>
              </w:rPr>
            </w:pPr>
            <w:r w:rsidRPr="00B86DFF">
              <w:rPr>
                <w:b/>
                <w:bCs/>
                <w:sz w:val="24"/>
                <w:szCs w:val="24"/>
                <w:lang w:val="en-US"/>
              </w:rPr>
              <w:t>(y</w:t>
            </w:r>
            <w:r w:rsidR="00C33AE8" w:rsidRPr="00B86DFF">
              <w:rPr>
                <w:b/>
                <w:bCs/>
                <w:sz w:val="24"/>
                <w:szCs w:val="24"/>
                <w:lang w:val="en-US"/>
              </w:rPr>
              <w:t>r</w:t>
            </w:r>
            <w:r w:rsidRPr="00B86DFF">
              <w:rPr>
                <w:b/>
                <w:bCs/>
                <w:sz w:val="24"/>
                <w:szCs w:val="24"/>
                <w:lang w:val="en-US"/>
              </w:rPr>
              <w:t>)</w:t>
            </w:r>
          </w:p>
        </w:tc>
        <w:tc>
          <w:tcPr>
            <w:tcW w:w="1159"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5EFA5B5D" w14:textId="77777777" w:rsidR="00391DF0" w:rsidRPr="00B86DFF" w:rsidRDefault="00391DF0" w:rsidP="00255934">
            <w:pPr>
              <w:pStyle w:val="NITextBody"/>
              <w:spacing w:after="0" w:line="360" w:lineRule="auto"/>
              <w:jc w:val="center"/>
              <w:rPr>
                <w:sz w:val="24"/>
                <w:szCs w:val="24"/>
                <w:lang w:val="en-US"/>
              </w:rPr>
            </w:pPr>
            <w:r w:rsidRPr="00B86DFF">
              <w:rPr>
                <w:b/>
                <w:bCs/>
                <w:i/>
                <w:iCs/>
                <w:sz w:val="24"/>
                <w:szCs w:val="24"/>
                <w:lang w:val="en-US"/>
              </w:rPr>
              <w:t>P</w:t>
            </w:r>
            <w:r w:rsidRPr="00B86DFF">
              <w:rPr>
                <w:b/>
                <w:bCs/>
                <w:sz w:val="24"/>
                <w:szCs w:val="24"/>
                <w:vertAlign w:val="subscript"/>
                <w:lang w:val="en-US"/>
              </w:rPr>
              <w:t>50</w:t>
            </w:r>
          </w:p>
          <w:p w14:paraId="458FEE34" w14:textId="77777777" w:rsidR="00391DF0" w:rsidRPr="00B86DFF" w:rsidRDefault="00391DF0" w:rsidP="00255934">
            <w:pPr>
              <w:pStyle w:val="NITextBody"/>
              <w:spacing w:after="0" w:line="360" w:lineRule="auto"/>
              <w:jc w:val="center"/>
              <w:rPr>
                <w:sz w:val="24"/>
                <w:szCs w:val="24"/>
                <w:lang w:val="en-US"/>
              </w:rPr>
            </w:pPr>
            <w:r w:rsidRPr="00B86DFF">
              <w:rPr>
                <w:b/>
                <w:bCs/>
                <w:sz w:val="24"/>
                <w:szCs w:val="24"/>
                <w:lang w:val="en-US"/>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3DB21E8D" w14:textId="2DC252F9" w:rsidR="00391DF0" w:rsidRPr="00B86DFF" w:rsidRDefault="00391DF0" w:rsidP="00255934">
            <w:pPr>
              <w:pStyle w:val="NITextBody"/>
              <w:spacing w:after="0"/>
              <w:jc w:val="center"/>
              <w:rPr>
                <w:sz w:val="24"/>
                <w:szCs w:val="24"/>
                <w:lang w:val="en-US"/>
              </w:rPr>
            </w:pPr>
            <w:r w:rsidRPr="00363EC0">
              <w:rPr>
                <w:b/>
                <w:bCs/>
                <w:i/>
                <w:iCs/>
                <w:sz w:val="24"/>
                <w:szCs w:val="24"/>
                <w:lang w:val="it-IT"/>
              </w:rPr>
              <w:t>σ</w:t>
            </w:r>
            <w:r w:rsidRPr="00B86DFF">
              <w:rPr>
                <w:b/>
                <w:bCs/>
                <w:sz w:val="24"/>
                <w:szCs w:val="24"/>
                <w:lang w:val="en-US"/>
              </w:rPr>
              <w:t xml:space="preserve"> (y)</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754AE302" w14:textId="77777777" w:rsidR="00391DF0" w:rsidRPr="00B86DFF" w:rsidRDefault="00391DF0" w:rsidP="00255934">
            <w:pPr>
              <w:pStyle w:val="NITextBody"/>
              <w:spacing w:after="0"/>
              <w:jc w:val="center"/>
              <w:rPr>
                <w:sz w:val="24"/>
                <w:szCs w:val="24"/>
                <w:lang w:val="en-US"/>
              </w:rPr>
            </w:pPr>
            <w:r w:rsidRPr="00B86DFF">
              <w:rPr>
                <w:b/>
                <w:bCs/>
                <w:i/>
                <w:iCs/>
                <w:sz w:val="24"/>
                <w:szCs w:val="24"/>
                <w:lang w:val="en-US"/>
              </w:rPr>
              <w:t>C</w:t>
            </w:r>
            <w:r w:rsidRPr="00B86DFF">
              <w:rPr>
                <w:b/>
                <w:bCs/>
                <w:i/>
                <w:iCs/>
                <w:sz w:val="24"/>
                <w:szCs w:val="24"/>
                <w:vertAlign w:val="subscript"/>
                <w:lang w:val="en-US"/>
              </w:rPr>
              <w:t>v</w:t>
            </w:r>
          </w:p>
        </w:tc>
        <w:tc>
          <w:tcPr>
            <w:tcW w:w="1690" w:type="dxa"/>
            <w:tcBorders>
              <w:top w:val="single" w:sz="8" w:space="0" w:color="000000"/>
              <w:left w:val="single" w:sz="8" w:space="0" w:color="000000"/>
              <w:bottom w:val="single" w:sz="8" w:space="0" w:color="000000"/>
              <w:right w:val="single" w:sz="8" w:space="0" w:color="000000"/>
            </w:tcBorders>
          </w:tcPr>
          <w:p w14:paraId="3564FF80" w14:textId="1580CC63" w:rsidR="00391DF0" w:rsidRPr="00B86DFF" w:rsidRDefault="00391DF0" w:rsidP="00391DF0">
            <w:pPr>
              <w:pStyle w:val="NITextBody"/>
              <w:spacing w:after="0"/>
              <w:jc w:val="center"/>
              <w:rPr>
                <w:b/>
                <w:bCs/>
                <w:iCs/>
                <w:sz w:val="24"/>
                <w:szCs w:val="24"/>
                <w:lang w:val="en-US"/>
              </w:rPr>
            </w:pPr>
            <w:r w:rsidRPr="00B86DFF">
              <w:rPr>
                <w:b/>
                <w:bCs/>
                <w:iCs/>
                <w:sz w:val="24"/>
                <w:szCs w:val="24"/>
                <w:lang w:val="en-US"/>
              </w:rPr>
              <w:t>Latest largest EQ</w:t>
            </w:r>
          </w:p>
        </w:tc>
      </w:tr>
      <w:tr w:rsidR="00391DF0" w:rsidRPr="00363EC0" w14:paraId="4C2023B8" w14:textId="7EAAAB69" w:rsidTr="007C3D84">
        <w:trPr>
          <w:trHeight w:val="20"/>
        </w:trPr>
        <w:tc>
          <w:tcPr>
            <w:tcW w:w="1389" w:type="dxa"/>
            <w:tcBorders>
              <w:top w:val="single" w:sz="8" w:space="0" w:color="000000"/>
              <w:left w:val="single" w:sz="8" w:space="0" w:color="000000"/>
              <w:bottom w:val="single" w:sz="8" w:space="0" w:color="000000"/>
              <w:right w:val="single" w:sz="8" w:space="0" w:color="000000"/>
            </w:tcBorders>
            <w:vAlign w:val="center"/>
          </w:tcPr>
          <w:p w14:paraId="23DED398" w14:textId="77777777" w:rsidR="00391DF0" w:rsidRPr="00B86DFF" w:rsidRDefault="00391DF0" w:rsidP="00391DF0">
            <w:pPr>
              <w:pStyle w:val="ListParagraph"/>
              <w:ind w:left="0"/>
              <w:jc w:val="center"/>
              <w:rPr>
                <w:rFonts w:ascii="Times New Roman" w:eastAsia="Times New Roman" w:hAnsi="Times New Roman"/>
                <w:sz w:val="24"/>
                <w:szCs w:val="24"/>
              </w:rPr>
            </w:pPr>
            <w:r w:rsidRPr="00255934">
              <w:rPr>
                <w:rFonts w:ascii="Times New Roman" w:eastAsia="Times New Roman" w:hAnsi="Times New Roman"/>
                <w:bCs/>
                <w:sz w:val="24"/>
                <w:szCs w:val="24"/>
              </w:rPr>
              <w:t>SFS01</w:t>
            </w:r>
          </w:p>
        </w:tc>
        <w:tc>
          <w:tcPr>
            <w:tcW w:w="139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3668462F" w14:textId="77777777" w:rsidR="00391DF0" w:rsidRPr="00B86DFF" w:rsidRDefault="00391DF0" w:rsidP="00391DF0">
            <w:pPr>
              <w:pStyle w:val="NITextBody"/>
              <w:spacing w:after="0"/>
              <w:jc w:val="center"/>
              <w:rPr>
                <w:sz w:val="24"/>
                <w:szCs w:val="24"/>
                <w:lang w:val="en-US"/>
              </w:rPr>
            </w:pPr>
            <w:r w:rsidRPr="00B86DFF">
              <w:rPr>
                <w:sz w:val="24"/>
                <w:szCs w:val="24"/>
                <w:lang w:val="en-US"/>
              </w:rPr>
              <w:t>493.5</w:t>
            </w:r>
          </w:p>
        </w:tc>
        <w:tc>
          <w:tcPr>
            <w:tcW w:w="1159"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59595C5A" w14:textId="77777777" w:rsidR="00391DF0" w:rsidRPr="00B86DFF" w:rsidRDefault="00391DF0" w:rsidP="00391DF0">
            <w:pPr>
              <w:spacing w:after="0" w:line="240" w:lineRule="exact"/>
              <w:jc w:val="center"/>
              <w:rPr>
                <w:rFonts w:ascii="Times New Roman" w:hAnsi="Times New Roman" w:cs="Times New Roman"/>
                <w:color w:val="000000"/>
                <w:sz w:val="24"/>
                <w:szCs w:val="24"/>
              </w:rPr>
            </w:pPr>
            <w:r w:rsidRPr="00D9288F">
              <w:rPr>
                <w:rFonts w:ascii="Times New Roman" w:hAnsi="Times New Roman" w:cs="Times New Roman"/>
                <w:color w:val="000000"/>
                <w:sz w:val="24"/>
                <w:szCs w:val="24"/>
              </w:rPr>
              <w:t>9.6</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5438DC62" w14:textId="77777777" w:rsidR="00391DF0" w:rsidRPr="00B86DFF" w:rsidRDefault="00391DF0" w:rsidP="00391DF0">
            <w:pPr>
              <w:pStyle w:val="NITextBody"/>
              <w:spacing w:after="0"/>
              <w:jc w:val="center"/>
              <w:rPr>
                <w:sz w:val="24"/>
                <w:szCs w:val="24"/>
                <w:lang w:val="en-US"/>
              </w:rPr>
            </w:pPr>
            <w:r w:rsidRPr="00B86DFF">
              <w:rPr>
                <w:sz w:val="24"/>
                <w:szCs w:val="24"/>
                <w:lang w:val="en-US"/>
              </w:rPr>
              <w:t>339.9</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246B86D3" w14:textId="77777777" w:rsidR="00391DF0" w:rsidRPr="00B86DFF" w:rsidRDefault="00391DF0" w:rsidP="00391DF0">
            <w:pPr>
              <w:pStyle w:val="NITextBody"/>
              <w:spacing w:after="0"/>
              <w:jc w:val="center"/>
              <w:rPr>
                <w:sz w:val="24"/>
                <w:szCs w:val="24"/>
                <w:lang w:val="en-US"/>
              </w:rPr>
            </w:pPr>
            <w:r w:rsidRPr="00B86DFF">
              <w:rPr>
                <w:sz w:val="24"/>
                <w:szCs w:val="24"/>
                <w:lang w:val="en-US"/>
              </w:rPr>
              <w:t>0.69</w:t>
            </w:r>
          </w:p>
        </w:tc>
        <w:tc>
          <w:tcPr>
            <w:tcW w:w="1690" w:type="dxa"/>
            <w:tcBorders>
              <w:top w:val="single" w:sz="8" w:space="0" w:color="000000"/>
              <w:left w:val="single" w:sz="8" w:space="0" w:color="000000"/>
              <w:bottom w:val="single" w:sz="8" w:space="0" w:color="000000"/>
              <w:right w:val="single" w:sz="8" w:space="0" w:color="000000"/>
            </w:tcBorders>
          </w:tcPr>
          <w:p w14:paraId="747EDA25" w14:textId="77FD143A" w:rsidR="00391DF0" w:rsidRPr="00B86DFF" w:rsidRDefault="00391DF0" w:rsidP="00391DF0">
            <w:pPr>
              <w:pStyle w:val="NITextBody"/>
              <w:spacing w:after="0"/>
              <w:jc w:val="center"/>
              <w:rPr>
                <w:sz w:val="24"/>
                <w:szCs w:val="24"/>
                <w:lang w:val="en-US"/>
              </w:rPr>
            </w:pPr>
            <w:r w:rsidRPr="00B86DFF">
              <w:rPr>
                <w:sz w:val="24"/>
                <w:szCs w:val="24"/>
                <w:lang w:val="en-US"/>
              </w:rPr>
              <w:t>1832</w:t>
            </w:r>
            <w:r w:rsidR="00BA0FB0" w:rsidRPr="00B86DFF">
              <w:rPr>
                <w:sz w:val="24"/>
                <w:szCs w:val="24"/>
                <w:lang w:val="en-US"/>
              </w:rPr>
              <w:t>, M</w:t>
            </w:r>
            <w:r w:rsidR="00BA0FB0" w:rsidRPr="00B86DFF">
              <w:rPr>
                <w:sz w:val="24"/>
                <w:szCs w:val="24"/>
                <w:vertAlign w:val="subscript"/>
                <w:lang w:val="en-US"/>
              </w:rPr>
              <w:t>w</w:t>
            </w:r>
            <w:r w:rsidR="00BA0FB0" w:rsidRPr="00B86DFF">
              <w:rPr>
                <w:sz w:val="24"/>
                <w:szCs w:val="24"/>
                <w:lang w:val="en-US"/>
              </w:rPr>
              <w:t xml:space="preserve"> 6.4</w:t>
            </w:r>
          </w:p>
        </w:tc>
      </w:tr>
      <w:tr w:rsidR="00391DF0" w:rsidRPr="00363EC0" w14:paraId="57B364D6" w14:textId="4183B926" w:rsidTr="007C3D84">
        <w:trPr>
          <w:trHeight w:val="20"/>
        </w:trPr>
        <w:tc>
          <w:tcPr>
            <w:tcW w:w="1389" w:type="dxa"/>
            <w:tcBorders>
              <w:top w:val="single" w:sz="8" w:space="0" w:color="000000"/>
              <w:left w:val="single" w:sz="8" w:space="0" w:color="000000"/>
              <w:bottom w:val="single" w:sz="8" w:space="0" w:color="000000"/>
              <w:right w:val="single" w:sz="8" w:space="0" w:color="000000"/>
            </w:tcBorders>
            <w:vAlign w:val="center"/>
          </w:tcPr>
          <w:p w14:paraId="0807263C" w14:textId="77777777" w:rsidR="00391DF0" w:rsidRPr="00B86DFF" w:rsidRDefault="00391DF0" w:rsidP="00391DF0">
            <w:pPr>
              <w:pStyle w:val="ListParagraph"/>
              <w:ind w:left="0"/>
              <w:jc w:val="center"/>
              <w:rPr>
                <w:rFonts w:ascii="Times New Roman" w:eastAsia="Times New Roman" w:hAnsi="Times New Roman"/>
                <w:sz w:val="24"/>
                <w:szCs w:val="24"/>
              </w:rPr>
            </w:pPr>
            <w:r w:rsidRPr="00255934">
              <w:rPr>
                <w:rFonts w:ascii="Times New Roman" w:eastAsia="Times New Roman" w:hAnsi="Times New Roman"/>
                <w:bCs/>
                <w:sz w:val="24"/>
                <w:szCs w:val="24"/>
              </w:rPr>
              <w:t>SFS02</w:t>
            </w:r>
          </w:p>
        </w:tc>
        <w:tc>
          <w:tcPr>
            <w:tcW w:w="139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15527DDA" w14:textId="77777777" w:rsidR="00391DF0" w:rsidRPr="00B86DFF" w:rsidRDefault="00391DF0" w:rsidP="00391DF0">
            <w:pPr>
              <w:pStyle w:val="NITextBody"/>
              <w:spacing w:after="0"/>
              <w:jc w:val="center"/>
              <w:rPr>
                <w:sz w:val="24"/>
                <w:szCs w:val="24"/>
                <w:lang w:val="en-US"/>
              </w:rPr>
            </w:pPr>
            <w:r w:rsidRPr="00B86DFF">
              <w:rPr>
                <w:sz w:val="24"/>
                <w:szCs w:val="24"/>
                <w:lang w:val="en-US"/>
              </w:rPr>
              <w:t>1206.7</w:t>
            </w:r>
          </w:p>
        </w:tc>
        <w:tc>
          <w:tcPr>
            <w:tcW w:w="1159"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18B2D490" w14:textId="77777777" w:rsidR="00391DF0" w:rsidRPr="00D9288F" w:rsidRDefault="00391DF0" w:rsidP="00391DF0">
            <w:pPr>
              <w:spacing w:after="0" w:line="240" w:lineRule="exact"/>
              <w:jc w:val="center"/>
              <w:rPr>
                <w:rFonts w:ascii="Times New Roman" w:hAnsi="Times New Roman" w:cs="Times New Roman"/>
                <w:color w:val="000000"/>
                <w:sz w:val="24"/>
                <w:szCs w:val="24"/>
              </w:rPr>
            </w:pPr>
            <w:r w:rsidRPr="00D9288F">
              <w:rPr>
                <w:rFonts w:ascii="Times New Roman" w:hAnsi="Times New Roman" w:cs="Times New Roman"/>
                <w:color w:val="000000"/>
                <w:sz w:val="24"/>
                <w:szCs w:val="24"/>
              </w:rPr>
              <w:t>4.1</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1F914CEA" w14:textId="77777777" w:rsidR="00391DF0" w:rsidRPr="00B86DFF" w:rsidRDefault="00391DF0" w:rsidP="00391DF0">
            <w:pPr>
              <w:pStyle w:val="NITextBody"/>
              <w:spacing w:after="0"/>
              <w:jc w:val="center"/>
              <w:rPr>
                <w:sz w:val="24"/>
                <w:szCs w:val="24"/>
                <w:lang w:val="en-US"/>
              </w:rPr>
            </w:pPr>
            <w:r w:rsidRPr="00B86DFF">
              <w:rPr>
                <w:sz w:val="24"/>
                <w:szCs w:val="24"/>
                <w:lang w:val="en-US"/>
              </w:rPr>
              <w:t>517.8</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2440741E" w14:textId="77777777" w:rsidR="00391DF0" w:rsidRPr="00B86DFF" w:rsidRDefault="00391DF0" w:rsidP="00391DF0">
            <w:pPr>
              <w:pStyle w:val="NITextBody"/>
              <w:spacing w:after="0"/>
              <w:jc w:val="center"/>
              <w:rPr>
                <w:sz w:val="24"/>
                <w:szCs w:val="24"/>
                <w:lang w:val="en-US"/>
              </w:rPr>
            </w:pPr>
            <w:r w:rsidRPr="00B86DFF">
              <w:rPr>
                <w:sz w:val="24"/>
                <w:szCs w:val="24"/>
                <w:lang w:val="en-US"/>
              </w:rPr>
              <w:t>0.43</w:t>
            </w:r>
          </w:p>
        </w:tc>
        <w:tc>
          <w:tcPr>
            <w:tcW w:w="1690" w:type="dxa"/>
            <w:tcBorders>
              <w:top w:val="single" w:sz="8" w:space="0" w:color="000000"/>
              <w:left w:val="single" w:sz="8" w:space="0" w:color="000000"/>
              <w:bottom w:val="single" w:sz="8" w:space="0" w:color="000000"/>
              <w:right w:val="single" w:sz="8" w:space="0" w:color="000000"/>
            </w:tcBorders>
          </w:tcPr>
          <w:p w14:paraId="7562BC72" w14:textId="7BD1CC8A" w:rsidR="00391DF0" w:rsidRDefault="00391DF0" w:rsidP="00391DF0">
            <w:pPr>
              <w:pStyle w:val="NITextBody"/>
              <w:spacing w:after="0"/>
              <w:jc w:val="center"/>
              <w:rPr>
                <w:sz w:val="24"/>
                <w:szCs w:val="24"/>
                <w:lang w:val="it-IT"/>
              </w:rPr>
            </w:pPr>
            <w:r w:rsidRPr="00B86DFF">
              <w:rPr>
                <w:sz w:val="24"/>
                <w:szCs w:val="24"/>
                <w:lang w:val="en-US"/>
              </w:rPr>
              <w:t>129</w:t>
            </w:r>
            <w:r w:rsidRPr="009063CF">
              <w:rPr>
                <w:sz w:val="24"/>
                <w:szCs w:val="24"/>
                <w:lang w:val="it-IT"/>
              </w:rPr>
              <w:t>8</w:t>
            </w:r>
            <w:r w:rsidR="00BA0FB0">
              <w:rPr>
                <w:sz w:val="24"/>
                <w:szCs w:val="24"/>
                <w:lang w:val="it-IT"/>
              </w:rPr>
              <w:t>, M</w:t>
            </w:r>
            <w:r w:rsidR="00BA0FB0" w:rsidRPr="000703A0">
              <w:rPr>
                <w:sz w:val="24"/>
                <w:szCs w:val="24"/>
                <w:vertAlign w:val="subscript"/>
                <w:lang w:val="it-IT"/>
              </w:rPr>
              <w:t>w</w:t>
            </w:r>
            <w:r w:rsidR="00BA0FB0">
              <w:rPr>
                <w:sz w:val="24"/>
                <w:szCs w:val="24"/>
                <w:lang w:val="it-IT"/>
              </w:rPr>
              <w:t xml:space="preserve"> 6.3</w:t>
            </w:r>
          </w:p>
        </w:tc>
      </w:tr>
      <w:tr w:rsidR="00391DF0" w:rsidRPr="00363EC0" w14:paraId="1D09556F" w14:textId="67E452DA" w:rsidTr="007C3D84">
        <w:trPr>
          <w:trHeight w:val="20"/>
        </w:trPr>
        <w:tc>
          <w:tcPr>
            <w:tcW w:w="1389" w:type="dxa"/>
            <w:tcBorders>
              <w:top w:val="single" w:sz="8" w:space="0" w:color="000000"/>
              <w:left w:val="single" w:sz="8" w:space="0" w:color="000000"/>
              <w:bottom w:val="single" w:sz="8" w:space="0" w:color="000000"/>
              <w:right w:val="single" w:sz="8" w:space="0" w:color="000000"/>
            </w:tcBorders>
            <w:vAlign w:val="center"/>
          </w:tcPr>
          <w:p w14:paraId="18303997" w14:textId="77777777" w:rsidR="00391DF0" w:rsidRPr="00255934" w:rsidRDefault="00391DF0" w:rsidP="00391DF0">
            <w:pPr>
              <w:pStyle w:val="ListParagraph"/>
              <w:ind w:left="0"/>
              <w:jc w:val="center"/>
              <w:rPr>
                <w:rFonts w:ascii="Times New Roman" w:eastAsia="Times New Roman" w:hAnsi="Times New Roman"/>
                <w:sz w:val="24"/>
                <w:szCs w:val="24"/>
                <w:lang w:val="it-IT"/>
              </w:rPr>
            </w:pPr>
            <w:r w:rsidRPr="00255934">
              <w:rPr>
                <w:rFonts w:ascii="Times New Roman" w:eastAsia="Times New Roman" w:hAnsi="Times New Roman"/>
                <w:bCs/>
                <w:sz w:val="24"/>
                <w:szCs w:val="24"/>
                <w:lang w:val="it-IT"/>
              </w:rPr>
              <w:t>SFS03</w:t>
            </w:r>
          </w:p>
        </w:tc>
        <w:tc>
          <w:tcPr>
            <w:tcW w:w="139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0D1E1326" w14:textId="77777777" w:rsidR="00391DF0" w:rsidRPr="00255934" w:rsidRDefault="00391DF0" w:rsidP="00391DF0">
            <w:pPr>
              <w:pStyle w:val="NITextBody"/>
              <w:spacing w:after="0"/>
              <w:jc w:val="center"/>
              <w:rPr>
                <w:sz w:val="24"/>
                <w:szCs w:val="24"/>
                <w:lang w:val="it-IT"/>
              </w:rPr>
            </w:pPr>
            <w:r>
              <w:rPr>
                <w:sz w:val="24"/>
                <w:szCs w:val="24"/>
                <w:lang w:val="it-IT"/>
              </w:rPr>
              <w:t>283.1</w:t>
            </w:r>
          </w:p>
        </w:tc>
        <w:tc>
          <w:tcPr>
            <w:tcW w:w="1159"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55D1629C" w14:textId="77777777" w:rsidR="00391DF0" w:rsidRPr="00D9288F" w:rsidRDefault="00391DF0" w:rsidP="00391DF0">
            <w:pPr>
              <w:spacing w:after="0" w:line="240" w:lineRule="exact"/>
              <w:jc w:val="center"/>
              <w:rPr>
                <w:rFonts w:ascii="Times New Roman" w:hAnsi="Times New Roman" w:cs="Times New Roman"/>
                <w:color w:val="000000"/>
                <w:sz w:val="24"/>
                <w:szCs w:val="24"/>
              </w:rPr>
            </w:pPr>
            <w:r w:rsidRPr="00D9288F">
              <w:rPr>
                <w:rFonts w:ascii="Times New Roman" w:hAnsi="Times New Roman" w:cs="Times New Roman"/>
                <w:color w:val="000000"/>
                <w:sz w:val="24"/>
                <w:szCs w:val="24"/>
              </w:rPr>
              <w:t>16.2</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5CC0D14A" w14:textId="77777777" w:rsidR="00391DF0" w:rsidRPr="00255934" w:rsidRDefault="00391DF0" w:rsidP="00391DF0">
            <w:pPr>
              <w:pStyle w:val="NITextBody"/>
              <w:spacing w:after="0"/>
              <w:jc w:val="center"/>
              <w:rPr>
                <w:sz w:val="24"/>
                <w:szCs w:val="24"/>
                <w:lang w:val="it-IT"/>
              </w:rPr>
            </w:pPr>
            <w:r>
              <w:rPr>
                <w:sz w:val="24"/>
                <w:szCs w:val="24"/>
                <w:lang w:val="it-IT"/>
              </w:rPr>
              <w:t>206.5</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6C29DCD2" w14:textId="77777777" w:rsidR="00391DF0" w:rsidRPr="00255934" w:rsidRDefault="00391DF0" w:rsidP="00391DF0">
            <w:pPr>
              <w:pStyle w:val="NITextBody"/>
              <w:spacing w:after="0"/>
              <w:jc w:val="center"/>
              <w:rPr>
                <w:sz w:val="24"/>
                <w:szCs w:val="24"/>
                <w:lang w:val="it-IT"/>
              </w:rPr>
            </w:pPr>
            <w:r>
              <w:rPr>
                <w:sz w:val="24"/>
                <w:szCs w:val="24"/>
                <w:lang w:val="it-IT"/>
              </w:rPr>
              <w:t>0.73</w:t>
            </w:r>
          </w:p>
        </w:tc>
        <w:tc>
          <w:tcPr>
            <w:tcW w:w="1690" w:type="dxa"/>
            <w:tcBorders>
              <w:top w:val="single" w:sz="8" w:space="0" w:color="000000"/>
              <w:left w:val="single" w:sz="8" w:space="0" w:color="000000"/>
              <w:bottom w:val="single" w:sz="8" w:space="0" w:color="000000"/>
              <w:right w:val="single" w:sz="8" w:space="0" w:color="000000"/>
            </w:tcBorders>
          </w:tcPr>
          <w:p w14:paraId="3D4B75B3" w14:textId="24462D41" w:rsidR="00391DF0" w:rsidRDefault="00391DF0" w:rsidP="00391DF0">
            <w:pPr>
              <w:pStyle w:val="NITextBody"/>
              <w:spacing w:after="0"/>
              <w:jc w:val="center"/>
              <w:rPr>
                <w:sz w:val="24"/>
                <w:szCs w:val="24"/>
                <w:lang w:val="it-IT"/>
              </w:rPr>
            </w:pPr>
            <w:r w:rsidRPr="009063CF">
              <w:rPr>
                <w:sz w:val="24"/>
                <w:szCs w:val="24"/>
                <w:lang w:val="it-IT"/>
              </w:rPr>
              <w:t>1915</w:t>
            </w:r>
            <w:r w:rsidR="00BA0FB0">
              <w:rPr>
                <w:sz w:val="24"/>
                <w:szCs w:val="24"/>
                <w:lang w:val="it-IT"/>
              </w:rPr>
              <w:t>, M</w:t>
            </w:r>
            <w:r w:rsidR="00BA0FB0" w:rsidRPr="000703A0">
              <w:rPr>
                <w:sz w:val="24"/>
                <w:szCs w:val="24"/>
                <w:vertAlign w:val="subscript"/>
                <w:lang w:val="it-IT"/>
              </w:rPr>
              <w:t>w</w:t>
            </w:r>
            <w:r w:rsidR="00BA0FB0">
              <w:rPr>
                <w:sz w:val="24"/>
                <w:szCs w:val="24"/>
                <w:lang w:val="it-IT"/>
              </w:rPr>
              <w:t xml:space="preserve"> 7.1</w:t>
            </w:r>
          </w:p>
        </w:tc>
      </w:tr>
      <w:tr w:rsidR="00391DF0" w:rsidRPr="00363EC0" w14:paraId="1CA24936" w14:textId="12EF1B36" w:rsidTr="007C3D84">
        <w:trPr>
          <w:trHeight w:val="20"/>
        </w:trPr>
        <w:tc>
          <w:tcPr>
            <w:tcW w:w="1389" w:type="dxa"/>
            <w:tcBorders>
              <w:top w:val="single" w:sz="8" w:space="0" w:color="000000"/>
              <w:left w:val="single" w:sz="8" w:space="0" w:color="000000"/>
              <w:bottom w:val="single" w:sz="8" w:space="0" w:color="000000"/>
              <w:right w:val="single" w:sz="8" w:space="0" w:color="000000"/>
            </w:tcBorders>
            <w:vAlign w:val="center"/>
          </w:tcPr>
          <w:p w14:paraId="0A1F4198" w14:textId="77777777" w:rsidR="00391DF0" w:rsidRPr="00255934" w:rsidRDefault="00391DF0" w:rsidP="00391DF0">
            <w:pPr>
              <w:pStyle w:val="ListParagraph"/>
              <w:ind w:left="0"/>
              <w:jc w:val="center"/>
              <w:rPr>
                <w:rFonts w:ascii="Times New Roman" w:eastAsia="Times New Roman" w:hAnsi="Times New Roman"/>
                <w:sz w:val="24"/>
                <w:szCs w:val="24"/>
                <w:lang w:val="it-IT"/>
              </w:rPr>
            </w:pPr>
            <w:r w:rsidRPr="00255934">
              <w:rPr>
                <w:rFonts w:ascii="Times New Roman" w:eastAsia="Times New Roman" w:hAnsi="Times New Roman"/>
                <w:bCs/>
                <w:sz w:val="24"/>
                <w:szCs w:val="24"/>
                <w:lang w:val="it-IT"/>
              </w:rPr>
              <w:t>SFS04</w:t>
            </w:r>
          </w:p>
        </w:tc>
        <w:tc>
          <w:tcPr>
            <w:tcW w:w="139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6C241585" w14:textId="77777777" w:rsidR="00391DF0" w:rsidRPr="00255934" w:rsidRDefault="00391DF0" w:rsidP="00391DF0">
            <w:pPr>
              <w:pStyle w:val="NITextBody"/>
              <w:spacing w:after="0"/>
              <w:jc w:val="center"/>
              <w:rPr>
                <w:sz w:val="24"/>
                <w:szCs w:val="24"/>
                <w:lang w:val="it-IT"/>
              </w:rPr>
            </w:pPr>
            <w:r>
              <w:rPr>
                <w:sz w:val="24"/>
                <w:szCs w:val="24"/>
                <w:lang w:val="it-IT"/>
              </w:rPr>
              <w:t>555.9</w:t>
            </w:r>
          </w:p>
        </w:tc>
        <w:tc>
          <w:tcPr>
            <w:tcW w:w="1159"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3F5A7D16" w14:textId="77777777" w:rsidR="00391DF0" w:rsidRPr="00D9288F" w:rsidRDefault="00391DF0" w:rsidP="00391DF0">
            <w:pPr>
              <w:spacing w:after="0" w:line="240" w:lineRule="exact"/>
              <w:jc w:val="center"/>
              <w:rPr>
                <w:rFonts w:ascii="Times New Roman" w:hAnsi="Times New Roman" w:cs="Times New Roman"/>
                <w:color w:val="000000"/>
                <w:sz w:val="24"/>
                <w:szCs w:val="24"/>
              </w:rPr>
            </w:pPr>
            <w:r w:rsidRPr="00D9288F">
              <w:rPr>
                <w:rFonts w:ascii="Times New Roman" w:hAnsi="Times New Roman" w:cs="Times New Roman"/>
                <w:color w:val="000000"/>
                <w:sz w:val="24"/>
                <w:szCs w:val="24"/>
              </w:rPr>
              <w:t>8.6</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0D7D92E1" w14:textId="77777777" w:rsidR="00391DF0" w:rsidRPr="00255934" w:rsidRDefault="00391DF0" w:rsidP="00391DF0">
            <w:pPr>
              <w:pStyle w:val="NITextBody"/>
              <w:spacing w:after="0"/>
              <w:jc w:val="center"/>
              <w:rPr>
                <w:sz w:val="24"/>
                <w:szCs w:val="24"/>
                <w:lang w:val="it-IT"/>
              </w:rPr>
            </w:pPr>
            <w:r>
              <w:rPr>
                <w:sz w:val="24"/>
                <w:szCs w:val="24"/>
                <w:lang w:val="it-IT"/>
              </w:rPr>
              <w:t>341.9</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25788C12" w14:textId="77777777" w:rsidR="00391DF0" w:rsidRPr="00255934" w:rsidRDefault="00391DF0" w:rsidP="00391DF0">
            <w:pPr>
              <w:pStyle w:val="NITextBody"/>
              <w:spacing w:after="0"/>
              <w:jc w:val="center"/>
              <w:rPr>
                <w:sz w:val="24"/>
                <w:szCs w:val="24"/>
                <w:lang w:val="it-IT"/>
              </w:rPr>
            </w:pPr>
            <w:r>
              <w:rPr>
                <w:sz w:val="24"/>
                <w:szCs w:val="24"/>
                <w:lang w:val="it-IT"/>
              </w:rPr>
              <w:t>0.61</w:t>
            </w:r>
          </w:p>
        </w:tc>
        <w:tc>
          <w:tcPr>
            <w:tcW w:w="1690" w:type="dxa"/>
            <w:tcBorders>
              <w:top w:val="single" w:sz="8" w:space="0" w:color="000000"/>
              <w:left w:val="single" w:sz="8" w:space="0" w:color="000000"/>
              <w:bottom w:val="single" w:sz="8" w:space="0" w:color="000000"/>
              <w:right w:val="single" w:sz="8" w:space="0" w:color="000000"/>
            </w:tcBorders>
          </w:tcPr>
          <w:p w14:paraId="79F3AF85" w14:textId="3466F02E" w:rsidR="00391DF0" w:rsidRDefault="00391DF0" w:rsidP="00391DF0">
            <w:pPr>
              <w:pStyle w:val="NITextBody"/>
              <w:spacing w:after="0"/>
              <w:jc w:val="center"/>
              <w:rPr>
                <w:sz w:val="24"/>
                <w:szCs w:val="24"/>
                <w:lang w:val="it-IT"/>
              </w:rPr>
            </w:pPr>
            <w:r w:rsidRPr="009063CF">
              <w:rPr>
                <w:sz w:val="24"/>
                <w:szCs w:val="24"/>
                <w:lang w:val="it-IT"/>
              </w:rPr>
              <w:t>2009</w:t>
            </w:r>
            <w:r w:rsidR="00734111">
              <w:rPr>
                <w:sz w:val="24"/>
                <w:szCs w:val="24"/>
                <w:lang w:val="it-IT"/>
              </w:rPr>
              <w:t>, M</w:t>
            </w:r>
            <w:r w:rsidR="00734111" w:rsidRPr="000703A0">
              <w:rPr>
                <w:sz w:val="24"/>
                <w:szCs w:val="24"/>
                <w:vertAlign w:val="subscript"/>
                <w:lang w:val="it-IT"/>
              </w:rPr>
              <w:t>w</w:t>
            </w:r>
            <w:r w:rsidR="00734111">
              <w:rPr>
                <w:sz w:val="24"/>
                <w:szCs w:val="24"/>
                <w:lang w:val="it-IT"/>
              </w:rPr>
              <w:t xml:space="preserve"> 6.3</w:t>
            </w:r>
          </w:p>
        </w:tc>
      </w:tr>
      <w:tr w:rsidR="00391DF0" w:rsidRPr="00363EC0" w14:paraId="712DA955" w14:textId="14A17768" w:rsidTr="007C3D84">
        <w:trPr>
          <w:trHeight w:val="20"/>
        </w:trPr>
        <w:tc>
          <w:tcPr>
            <w:tcW w:w="1389" w:type="dxa"/>
            <w:tcBorders>
              <w:top w:val="single" w:sz="8" w:space="0" w:color="000000"/>
              <w:left w:val="single" w:sz="8" w:space="0" w:color="000000"/>
              <w:bottom w:val="single" w:sz="8" w:space="0" w:color="000000"/>
              <w:right w:val="single" w:sz="8" w:space="0" w:color="000000"/>
            </w:tcBorders>
            <w:vAlign w:val="center"/>
          </w:tcPr>
          <w:p w14:paraId="18DF58B6" w14:textId="77777777" w:rsidR="00391DF0" w:rsidRPr="00255934" w:rsidRDefault="00391DF0" w:rsidP="00391DF0">
            <w:pPr>
              <w:pStyle w:val="ListParagraph"/>
              <w:ind w:left="0"/>
              <w:jc w:val="center"/>
              <w:rPr>
                <w:rFonts w:ascii="Times New Roman" w:eastAsia="Times New Roman" w:hAnsi="Times New Roman"/>
                <w:sz w:val="24"/>
                <w:szCs w:val="24"/>
                <w:lang w:val="it-IT"/>
              </w:rPr>
            </w:pPr>
            <w:r w:rsidRPr="00255934">
              <w:rPr>
                <w:rFonts w:ascii="Times New Roman" w:eastAsia="Times New Roman" w:hAnsi="Times New Roman"/>
                <w:bCs/>
                <w:sz w:val="24"/>
                <w:szCs w:val="24"/>
                <w:lang w:val="it-IT"/>
              </w:rPr>
              <w:t>SFS05</w:t>
            </w:r>
          </w:p>
        </w:tc>
        <w:tc>
          <w:tcPr>
            <w:tcW w:w="139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4B5B0B85" w14:textId="77777777" w:rsidR="00391DF0" w:rsidRPr="00255934" w:rsidRDefault="00391DF0" w:rsidP="00391DF0">
            <w:pPr>
              <w:pStyle w:val="NITextBody"/>
              <w:spacing w:after="0"/>
              <w:jc w:val="center"/>
              <w:rPr>
                <w:sz w:val="24"/>
                <w:szCs w:val="24"/>
                <w:lang w:val="it-IT"/>
              </w:rPr>
            </w:pPr>
            <w:r>
              <w:rPr>
                <w:sz w:val="24"/>
                <w:szCs w:val="24"/>
                <w:lang w:val="it-IT"/>
              </w:rPr>
              <w:t>944.6</w:t>
            </w:r>
          </w:p>
        </w:tc>
        <w:tc>
          <w:tcPr>
            <w:tcW w:w="1159"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7ED5B924" w14:textId="77777777" w:rsidR="00391DF0" w:rsidRPr="00D9288F" w:rsidRDefault="00391DF0" w:rsidP="00391DF0">
            <w:pPr>
              <w:spacing w:after="0" w:line="240" w:lineRule="exact"/>
              <w:jc w:val="center"/>
              <w:rPr>
                <w:rFonts w:ascii="Times New Roman" w:hAnsi="Times New Roman" w:cs="Times New Roman"/>
                <w:color w:val="000000"/>
                <w:sz w:val="24"/>
                <w:szCs w:val="24"/>
              </w:rPr>
            </w:pPr>
            <w:r w:rsidRPr="00D9288F">
              <w:rPr>
                <w:rFonts w:ascii="Times New Roman" w:hAnsi="Times New Roman" w:cs="Times New Roman"/>
                <w:color w:val="000000"/>
                <w:sz w:val="24"/>
                <w:szCs w:val="24"/>
              </w:rPr>
              <w:t>5.2</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682C9363" w14:textId="77777777" w:rsidR="00391DF0" w:rsidRPr="00255934" w:rsidRDefault="00391DF0" w:rsidP="00391DF0">
            <w:pPr>
              <w:pStyle w:val="NITextBody"/>
              <w:spacing w:after="0"/>
              <w:jc w:val="center"/>
              <w:rPr>
                <w:sz w:val="24"/>
                <w:szCs w:val="24"/>
                <w:lang w:val="it-IT"/>
              </w:rPr>
            </w:pPr>
            <w:r>
              <w:rPr>
                <w:sz w:val="24"/>
                <w:szCs w:val="24"/>
                <w:lang w:val="it-IT"/>
              </w:rPr>
              <w:t>447.2</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111F19CE" w14:textId="77777777" w:rsidR="00391DF0" w:rsidRPr="00255934" w:rsidRDefault="00391DF0" w:rsidP="00391DF0">
            <w:pPr>
              <w:pStyle w:val="NITextBody"/>
              <w:spacing w:after="0"/>
              <w:jc w:val="center"/>
              <w:rPr>
                <w:sz w:val="24"/>
                <w:szCs w:val="24"/>
                <w:lang w:val="it-IT"/>
              </w:rPr>
            </w:pPr>
            <w:r>
              <w:rPr>
                <w:sz w:val="24"/>
                <w:szCs w:val="24"/>
                <w:lang w:val="it-IT"/>
              </w:rPr>
              <w:t>0.47</w:t>
            </w:r>
          </w:p>
        </w:tc>
        <w:tc>
          <w:tcPr>
            <w:tcW w:w="1690" w:type="dxa"/>
            <w:tcBorders>
              <w:top w:val="single" w:sz="8" w:space="0" w:color="000000"/>
              <w:left w:val="single" w:sz="8" w:space="0" w:color="000000"/>
              <w:bottom w:val="single" w:sz="8" w:space="0" w:color="000000"/>
              <w:right w:val="single" w:sz="8" w:space="0" w:color="000000"/>
            </w:tcBorders>
          </w:tcPr>
          <w:p w14:paraId="116E8E73" w14:textId="311A66DD" w:rsidR="00391DF0" w:rsidRDefault="00391DF0" w:rsidP="00391DF0">
            <w:pPr>
              <w:pStyle w:val="NITextBody"/>
              <w:spacing w:after="0"/>
              <w:jc w:val="center"/>
              <w:rPr>
                <w:sz w:val="24"/>
                <w:szCs w:val="24"/>
                <w:lang w:val="it-IT"/>
              </w:rPr>
            </w:pPr>
            <w:r w:rsidRPr="009063CF">
              <w:rPr>
                <w:sz w:val="24"/>
                <w:szCs w:val="24"/>
                <w:lang w:val="it-IT"/>
              </w:rPr>
              <w:t>no data</w:t>
            </w:r>
          </w:p>
        </w:tc>
      </w:tr>
      <w:tr w:rsidR="00391DF0" w:rsidRPr="00363EC0" w14:paraId="712D34B0" w14:textId="595B980F" w:rsidTr="007C3D84">
        <w:trPr>
          <w:trHeight w:val="20"/>
        </w:trPr>
        <w:tc>
          <w:tcPr>
            <w:tcW w:w="1389" w:type="dxa"/>
            <w:tcBorders>
              <w:top w:val="single" w:sz="8" w:space="0" w:color="000000"/>
              <w:left w:val="single" w:sz="8" w:space="0" w:color="000000"/>
              <w:bottom w:val="single" w:sz="8" w:space="0" w:color="000000"/>
              <w:right w:val="single" w:sz="8" w:space="0" w:color="000000"/>
            </w:tcBorders>
            <w:vAlign w:val="center"/>
          </w:tcPr>
          <w:p w14:paraId="7FC6163D" w14:textId="77777777" w:rsidR="00391DF0" w:rsidRPr="00255934" w:rsidRDefault="00391DF0" w:rsidP="00391DF0">
            <w:pPr>
              <w:pStyle w:val="ListParagraph"/>
              <w:ind w:left="0"/>
              <w:jc w:val="center"/>
              <w:rPr>
                <w:rFonts w:ascii="Times New Roman" w:eastAsia="Times New Roman" w:hAnsi="Times New Roman"/>
                <w:bCs/>
                <w:sz w:val="24"/>
                <w:szCs w:val="24"/>
              </w:rPr>
            </w:pPr>
            <w:r w:rsidRPr="00255934">
              <w:rPr>
                <w:rFonts w:ascii="Times New Roman" w:eastAsia="Times New Roman" w:hAnsi="Times New Roman"/>
                <w:bCs/>
                <w:sz w:val="24"/>
                <w:szCs w:val="24"/>
              </w:rPr>
              <w:t>SFS06</w:t>
            </w:r>
          </w:p>
        </w:tc>
        <w:tc>
          <w:tcPr>
            <w:tcW w:w="139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6D5025CF" w14:textId="77777777" w:rsidR="00391DF0" w:rsidRPr="00255934" w:rsidRDefault="00391DF0" w:rsidP="00391DF0">
            <w:pPr>
              <w:pStyle w:val="NITextBody"/>
              <w:spacing w:after="0"/>
              <w:jc w:val="center"/>
              <w:rPr>
                <w:sz w:val="24"/>
                <w:szCs w:val="24"/>
                <w:lang w:val="it-IT"/>
              </w:rPr>
            </w:pPr>
            <w:r>
              <w:rPr>
                <w:sz w:val="24"/>
                <w:szCs w:val="24"/>
                <w:lang w:val="it-IT"/>
              </w:rPr>
              <w:t>997.0</w:t>
            </w:r>
          </w:p>
        </w:tc>
        <w:tc>
          <w:tcPr>
            <w:tcW w:w="1159"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36C75595" w14:textId="77777777" w:rsidR="00391DF0" w:rsidRPr="00D9288F" w:rsidRDefault="00391DF0" w:rsidP="00391DF0">
            <w:pPr>
              <w:spacing w:after="0" w:line="240" w:lineRule="exact"/>
              <w:jc w:val="center"/>
              <w:rPr>
                <w:rFonts w:ascii="Times New Roman" w:hAnsi="Times New Roman" w:cs="Times New Roman"/>
                <w:color w:val="000000"/>
                <w:sz w:val="24"/>
                <w:szCs w:val="24"/>
              </w:rPr>
            </w:pPr>
            <w:r w:rsidRPr="00D9288F">
              <w:rPr>
                <w:rFonts w:ascii="Times New Roman" w:hAnsi="Times New Roman" w:cs="Times New Roman"/>
                <w:color w:val="000000"/>
                <w:sz w:val="24"/>
                <w:szCs w:val="24"/>
              </w:rPr>
              <w:t>4.9</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182B17D0" w14:textId="77777777" w:rsidR="00391DF0" w:rsidRPr="00255934" w:rsidRDefault="00391DF0" w:rsidP="00391DF0">
            <w:pPr>
              <w:pStyle w:val="NITextBody"/>
              <w:spacing w:after="0"/>
              <w:jc w:val="center"/>
              <w:rPr>
                <w:sz w:val="24"/>
                <w:szCs w:val="24"/>
                <w:lang w:val="it-IT"/>
              </w:rPr>
            </w:pPr>
            <w:r>
              <w:rPr>
                <w:sz w:val="24"/>
                <w:szCs w:val="24"/>
                <w:lang w:val="it-IT"/>
              </w:rPr>
              <w:t>305.6</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483D4281" w14:textId="77777777" w:rsidR="00391DF0" w:rsidRPr="00255934" w:rsidRDefault="00391DF0" w:rsidP="00391DF0">
            <w:pPr>
              <w:pStyle w:val="NITextBody"/>
              <w:spacing w:after="0"/>
              <w:jc w:val="center"/>
              <w:rPr>
                <w:sz w:val="24"/>
                <w:szCs w:val="24"/>
                <w:lang w:val="it-IT"/>
              </w:rPr>
            </w:pPr>
            <w:r>
              <w:rPr>
                <w:sz w:val="24"/>
                <w:szCs w:val="24"/>
                <w:lang w:val="it-IT"/>
              </w:rPr>
              <w:t>0.31</w:t>
            </w:r>
          </w:p>
        </w:tc>
        <w:tc>
          <w:tcPr>
            <w:tcW w:w="1690" w:type="dxa"/>
            <w:tcBorders>
              <w:top w:val="single" w:sz="8" w:space="0" w:color="000000"/>
              <w:left w:val="single" w:sz="8" w:space="0" w:color="000000"/>
              <w:bottom w:val="single" w:sz="8" w:space="0" w:color="000000"/>
              <w:right w:val="single" w:sz="8" w:space="0" w:color="000000"/>
            </w:tcBorders>
          </w:tcPr>
          <w:p w14:paraId="29E55FD3" w14:textId="38A83D2E" w:rsidR="00391DF0" w:rsidRDefault="00391DF0" w:rsidP="00391DF0">
            <w:pPr>
              <w:pStyle w:val="NITextBody"/>
              <w:spacing w:after="0"/>
              <w:jc w:val="center"/>
              <w:rPr>
                <w:sz w:val="24"/>
                <w:szCs w:val="24"/>
                <w:lang w:val="it-IT"/>
              </w:rPr>
            </w:pPr>
            <w:r w:rsidRPr="009063CF">
              <w:rPr>
                <w:sz w:val="24"/>
                <w:szCs w:val="24"/>
                <w:lang w:val="it-IT"/>
              </w:rPr>
              <w:t>1984</w:t>
            </w:r>
            <w:r w:rsidR="00734111">
              <w:rPr>
                <w:sz w:val="24"/>
                <w:szCs w:val="24"/>
                <w:lang w:val="it-IT"/>
              </w:rPr>
              <w:t>, M</w:t>
            </w:r>
            <w:r w:rsidR="00734111" w:rsidRPr="000703A0">
              <w:rPr>
                <w:sz w:val="24"/>
                <w:szCs w:val="24"/>
                <w:vertAlign w:val="subscript"/>
                <w:lang w:val="it-IT"/>
              </w:rPr>
              <w:t>w</w:t>
            </w:r>
            <w:r w:rsidR="00734111">
              <w:rPr>
                <w:sz w:val="24"/>
                <w:szCs w:val="24"/>
                <w:lang w:val="it-IT"/>
              </w:rPr>
              <w:t xml:space="preserve"> 5.6</w:t>
            </w:r>
          </w:p>
        </w:tc>
      </w:tr>
      <w:tr w:rsidR="00391DF0" w:rsidRPr="00363EC0" w14:paraId="7D58597A" w14:textId="5F99FC77" w:rsidTr="007C3D84">
        <w:trPr>
          <w:trHeight w:val="20"/>
        </w:trPr>
        <w:tc>
          <w:tcPr>
            <w:tcW w:w="1389" w:type="dxa"/>
            <w:tcBorders>
              <w:top w:val="single" w:sz="8" w:space="0" w:color="000000"/>
              <w:left w:val="single" w:sz="8" w:space="0" w:color="000000"/>
              <w:bottom w:val="single" w:sz="8" w:space="0" w:color="000000"/>
              <w:right w:val="single" w:sz="8" w:space="0" w:color="000000"/>
            </w:tcBorders>
            <w:vAlign w:val="center"/>
          </w:tcPr>
          <w:p w14:paraId="6E4B3E5E" w14:textId="77777777" w:rsidR="00391DF0" w:rsidRPr="00255934" w:rsidRDefault="00391DF0" w:rsidP="00391DF0">
            <w:pPr>
              <w:pStyle w:val="ListParagraph"/>
              <w:ind w:left="0"/>
              <w:jc w:val="center"/>
              <w:rPr>
                <w:rFonts w:ascii="Times New Roman" w:eastAsia="Times New Roman" w:hAnsi="Times New Roman"/>
                <w:sz w:val="24"/>
                <w:szCs w:val="24"/>
                <w:lang w:val="it-IT"/>
              </w:rPr>
            </w:pPr>
            <w:r w:rsidRPr="00255934">
              <w:rPr>
                <w:rFonts w:ascii="Times New Roman" w:eastAsia="Times New Roman" w:hAnsi="Times New Roman"/>
                <w:bCs/>
                <w:sz w:val="24"/>
                <w:szCs w:val="24"/>
              </w:rPr>
              <w:t>SFS07</w:t>
            </w:r>
          </w:p>
        </w:tc>
        <w:tc>
          <w:tcPr>
            <w:tcW w:w="139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57A494DB" w14:textId="77777777" w:rsidR="00391DF0" w:rsidRPr="00255934" w:rsidRDefault="00391DF0" w:rsidP="00391DF0">
            <w:pPr>
              <w:pStyle w:val="NITextBody"/>
              <w:spacing w:after="0"/>
              <w:jc w:val="center"/>
              <w:rPr>
                <w:sz w:val="24"/>
                <w:szCs w:val="24"/>
                <w:lang w:val="it-IT"/>
              </w:rPr>
            </w:pPr>
            <w:r>
              <w:rPr>
                <w:sz w:val="24"/>
                <w:szCs w:val="24"/>
                <w:lang w:val="it-IT"/>
              </w:rPr>
              <w:t>517.8</w:t>
            </w:r>
          </w:p>
        </w:tc>
        <w:tc>
          <w:tcPr>
            <w:tcW w:w="1159"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5FEF875F" w14:textId="77777777" w:rsidR="00391DF0" w:rsidRPr="00D9288F" w:rsidRDefault="00391DF0" w:rsidP="00391DF0">
            <w:pPr>
              <w:spacing w:after="0" w:line="240" w:lineRule="exact"/>
              <w:jc w:val="center"/>
              <w:rPr>
                <w:rFonts w:ascii="Times New Roman" w:hAnsi="Times New Roman" w:cs="Times New Roman"/>
                <w:color w:val="000000"/>
                <w:sz w:val="24"/>
                <w:szCs w:val="24"/>
              </w:rPr>
            </w:pPr>
            <w:r w:rsidRPr="00D9288F">
              <w:rPr>
                <w:rFonts w:ascii="Times New Roman" w:hAnsi="Times New Roman" w:cs="Times New Roman"/>
                <w:color w:val="000000"/>
                <w:sz w:val="24"/>
                <w:szCs w:val="24"/>
              </w:rPr>
              <w:t>9.2</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03294459" w14:textId="77777777" w:rsidR="00391DF0" w:rsidRPr="00255934" w:rsidRDefault="00391DF0" w:rsidP="00391DF0">
            <w:pPr>
              <w:pStyle w:val="NITextBody"/>
              <w:spacing w:after="0"/>
              <w:jc w:val="center"/>
              <w:rPr>
                <w:sz w:val="24"/>
                <w:szCs w:val="24"/>
                <w:lang w:val="it-IT"/>
              </w:rPr>
            </w:pPr>
            <w:r>
              <w:rPr>
                <w:sz w:val="24"/>
                <w:szCs w:val="24"/>
                <w:lang w:val="it-IT"/>
              </w:rPr>
              <w:t>330.1</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612FAEF8" w14:textId="77777777" w:rsidR="00391DF0" w:rsidRPr="00255934" w:rsidRDefault="00391DF0" w:rsidP="00391DF0">
            <w:pPr>
              <w:pStyle w:val="NITextBody"/>
              <w:spacing w:after="0"/>
              <w:jc w:val="center"/>
              <w:rPr>
                <w:sz w:val="24"/>
                <w:szCs w:val="24"/>
                <w:lang w:val="it-IT"/>
              </w:rPr>
            </w:pPr>
            <w:r>
              <w:rPr>
                <w:sz w:val="24"/>
                <w:szCs w:val="24"/>
                <w:lang w:val="it-IT"/>
              </w:rPr>
              <w:t>0.64</w:t>
            </w:r>
          </w:p>
        </w:tc>
        <w:tc>
          <w:tcPr>
            <w:tcW w:w="1690" w:type="dxa"/>
            <w:tcBorders>
              <w:top w:val="single" w:sz="8" w:space="0" w:color="000000"/>
              <w:left w:val="single" w:sz="8" w:space="0" w:color="000000"/>
              <w:bottom w:val="single" w:sz="8" w:space="0" w:color="000000"/>
              <w:right w:val="single" w:sz="8" w:space="0" w:color="000000"/>
            </w:tcBorders>
          </w:tcPr>
          <w:p w14:paraId="317740C4" w14:textId="50838FD9" w:rsidR="00391DF0" w:rsidRDefault="00391DF0" w:rsidP="00391DF0">
            <w:pPr>
              <w:pStyle w:val="NITextBody"/>
              <w:spacing w:after="0"/>
              <w:jc w:val="center"/>
              <w:rPr>
                <w:sz w:val="24"/>
                <w:szCs w:val="24"/>
                <w:lang w:val="it-IT"/>
              </w:rPr>
            </w:pPr>
            <w:r w:rsidRPr="009063CF">
              <w:rPr>
                <w:sz w:val="24"/>
                <w:szCs w:val="24"/>
                <w:lang w:val="it-IT"/>
              </w:rPr>
              <w:t>2016</w:t>
            </w:r>
            <w:r w:rsidR="00734111">
              <w:rPr>
                <w:sz w:val="24"/>
                <w:szCs w:val="24"/>
                <w:lang w:val="it-IT"/>
              </w:rPr>
              <w:t>, M</w:t>
            </w:r>
            <w:r w:rsidR="00734111" w:rsidRPr="000703A0">
              <w:rPr>
                <w:sz w:val="24"/>
                <w:szCs w:val="24"/>
                <w:vertAlign w:val="subscript"/>
                <w:lang w:val="it-IT"/>
              </w:rPr>
              <w:t>w</w:t>
            </w:r>
            <w:r w:rsidR="00734111">
              <w:rPr>
                <w:sz w:val="24"/>
                <w:szCs w:val="24"/>
                <w:lang w:val="it-IT"/>
              </w:rPr>
              <w:t xml:space="preserve"> 6.5</w:t>
            </w:r>
          </w:p>
        </w:tc>
      </w:tr>
      <w:tr w:rsidR="00391DF0" w:rsidRPr="00363EC0" w14:paraId="6EB1CCA0" w14:textId="46FC6962" w:rsidTr="007C3D84">
        <w:trPr>
          <w:trHeight w:val="20"/>
        </w:trPr>
        <w:tc>
          <w:tcPr>
            <w:tcW w:w="1389" w:type="dxa"/>
            <w:tcBorders>
              <w:top w:val="single" w:sz="8" w:space="0" w:color="000000"/>
              <w:left w:val="single" w:sz="8" w:space="0" w:color="000000"/>
              <w:bottom w:val="single" w:sz="8" w:space="0" w:color="000000"/>
              <w:right w:val="single" w:sz="8" w:space="0" w:color="000000"/>
            </w:tcBorders>
            <w:vAlign w:val="center"/>
          </w:tcPr>
          <w:p w14:paraId="416D980E" w14:textId="77777777" w:rsidR="00391DF0" w:rsidRPr="00255934" w:rsidRDefault="00391DF0" w:rsidP="00391DF0">
            <w:pPr>
              <w:pStyle w:val="ListParagraph"/>
              <w:ind w:left="0"/>
              <w:jc w:val="center"/>
              <w:rPr>
                <w:rFonts w:ascii="Times New Roman" w:eastAsia="Times New Roman" w:hAnsi="Times New Roman"/>
                <w:sz w:val="24"/>
                <w:szCs w:val="24"/>
                <w:lang w:val="it-IT"/>
              </w:rPr>
            </w:pPr>
            <w:r w:rsidRPr="00255934">
              <w:rPr>
                <w:rFonts w:ascii="Times New Roman" w:eastAsia="Times New Roman" w:hAnsi="Times New Roman"/>
                <w:bCs/>
                <w:sz w:val="24"/>
                <w:szCs w:val="24"/>
              </w:rPr>
              <w:t>SFS08</w:t>
            </w:r>
          </w:p>
        </w:tc>
        <w:tc>
          <w:tcPr>
            <w:tcW w:w="139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246F18F2" w14:textId="77777777" w:rsidR="00391DF0" w:rsidRPr="00255934" w:rsidRDefault="00391DF0" w:rsidP="00391DF0">
            <w:pPr>
              <w:pStyle w:val="NITextBody"/>
              <w:spacing w:after="0"/>
              <w:jc w:val="center"/>
              <w:rPr>
                <w:sz w:val="24"/>
                <w:szCs w:val="24"/>
                <w:lang w:val="it-IT"/>
              </w:rPr>
            </w:pPr>
            <w:r>
              <w:rPr>
                <w:sz w:val="24"/>
                <w:szCs w:val="24"/>
                <w:lang w:val="it-IT"/>
              </w:rPr>
              <w:t>971.0</w:t>
            </w:r>
          </w:p>
        </w:tc>
        <w:tc>
          <w:tcPr>
            <w:tcW w:w="1159"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551CB6CF" w14:textId="77777777" w:rsidR="00391DF0" w:rsidRPr="00D9288F" w:rsidRDefault="00391DF0" w:rsidP="00391DF0">
            <w:pPr>
              <w:spacing w:after="0" w:line="240" w:lineRule="exact"/>
              <w:jc w:val="center"/>
              <w:rPr>
                <w:rFonts w:ascii="Times New Roman" w:hAnsi="Times New Roman" w:cs="Times New Roman"/>
                <w:color w:val="000000"/>
                <w:sz w:val="24"/>
                <w:szCs w:val="24"/>
              </w:rPr>
            </w:pPr>
            <w:r w:rsidRPr="00D9288F">
              <w:rPr>
                <w:rFonts w:ascii="Times New Roman" w:hAnsi="Times New Roman" w:cs="Times New Roman"/>
                <w:color w:val="000000"/>
                <w:sz w:val="24"/>
                <w:szCs w:val="24"/>
              </w:rPr>
              <w:t>5.0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499DF432" w14:textId="77777777" w:rsidR="00391DF0" w:rsidRPr="00255934" w:rsidRDefault="00391DF0" w:rsidP="00391DF0">
            <w:pPr>
              <w:pStyle w:val="NITextBody"/>
              <w:spacing w:after="0"/>
              <w:jc w:val="center"/>
              <w:rPr>
                <w:sz w:val="24"/>
                <w:szCs w:val="24"/>
                <w:lang w:val="it-IT"/>
              </w:rPr>
            </w:pPr>
            <w:r>
              <w:rPr>
                <w:sz w:val="24"/>
                <w:szCs w:val="24"/>
                <w:lang w:val="it-IT"/>
              </w:rPr>
              <w:t>547.6</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4BAE0991" w14:textId="77777777" w:rsidR="00391DF0" w:rsidRPr="00255934" w:rsidRDefault="00391DF0" w:rsidP="00391DF0">
            <w:pPr>
              <w:pStyle w:val="NITextBody"/>
              <w:spacing w:after="0"/>
              <w:jc w:val="center"/>
              <w:rPr>
                <w:sz w:val="24"/>
                <w:szCs w:val="24"/>
                <w:lang w:val="it-IT"/>
              </w:rPr>
            </w:pPr>
            <w:r>
              <w:rPr>
                <w:sz w:val="24"/>
                <w:szCs w:val="24"/>
                <w:lang w:val="it-IT"/>
              </w:rPr>
              <w:t>0.56</w:t>
            </w:r>
          </w:p>
        </w:tc>
        <w:tc>
          <w:tcPr>
            <w:tcW w:w="1690" w:type="dxa"/>
            <w:tcBorders>
              <w:top w:val="single" w:sz="8" w:space="0" w:color="000000"/>
              <w:left w:val="single" w:sz="8" w:space="0" w:color="000000"/>
              <w:bottom w:val="single" w:sz="8" w:space="0" w:color="000000"/>
              <w:right w:val="single" w:sz="8" w:space="0" w:color="000000"/>
            </w:tcBorders>
          </w:tcPr>
          <w:p w14:paraId="5C63A7B2" w14:textId="37E32570" w:rsidR="00391DF0" w:rsidRDefault="00391DF0" w:rsidP="00391DF0">
            <w:pPr>
              <w:pStyle w:val="NITextBody"/>
              <w:spacing w:after="0"/>
              <w:jc w:val="center"/>
              <w:rPr>
                <w:sz w:val="24"/>
                <w:szCs w:val="24"/>
                <w:lang w:val="it-IT"/>
              </w:rPr>
            </w:pPr>
            <w:r w:rsidRPr="009063CF">
              <w:rPr>
                <w:sz w:val="24"/>
                <w:szCs w:val="24"/>
                <w:lang w:val="it-IT"/>
              </w:rPr>
              <w:t>16</w:t>
            </w:r>
            <w:r w:rsidR="00734111">
              <w:rPr>
                <w:sz w:val="24"/>
                <w:szCs w:val="24"/>
                <w:lang w:val="it-IT"/>
              </w:rPr>
              <w:t>39, M</w:t>
            </w:r>
            <w:r w:rsidR="00734111" w:rsidRPr="000703A0">
              <w:rPr>
                <w:sz w:val="24"/>
                <w:szCs w:val="24"/>
                <w:vertAlign w:val="subscript"/>
                <w:lang w:val="it-IT"/>
              </w:rPr>
              <w:t>w</w:t>
            </w:r>
            <w:r w:rsidR="00734111">
              <w:rPr>
                <w:sz w:val="24"/>
                <w:szCs w:val="24"/>
                <w:lang w:val="it-IT"/>
              </w:rPr>
              <w:t xml:space="preserve"> 6.2</w:t>
            </w:r>
          </w:p>
        </w:tc>
      </w:tr>
      <w:tr w:rsidR="00391DF0" w:rsidRPr="00363EC0" w14:paraId="08D11A50" w14:textId="7625425C" w:rsidTr="007C3D84">
        <w:trPr>
          <w:trHeight w:val="20"/>
        </w:trPr>
        <w:tc>
          <w:tcPr>
            <w:tcW w:w="1389" w:type="dxa"/>
            <w:tcBorders>
              <w:top w:val="single" w:sz="8" w:space="0" w:color="000000"/>
              <w:left w:val="single" w:sz="8" w:space="0" w:color="000000"/>
              <w:bottom w:val="single" w:sz="8" w:space="0" w:color="000000"/>
              <w:right w:val="single" w:sz="8" w:space="0" w:color="000000"/>
            </w:tcBorders>
            <w:vAlign w:val="center"/>
          </w:tcPr>
          <w:p w14:paraId="360404DF" w14:textId="77777777" w:rsidR="00391DF0" w:rsidRPr="00255934" w:rsidRDefault="00391DF0" w:rsidP="00391DF0">
            <w:pPr>
              <w:pStyle w:val="ListParagraph"/>
              <w:ind w:left="0"/>
              <w:jc w:val="center"/>
              <w:rPr>
                <w:rFonts w:ascii="Times New Roman" w:eastAsia="Times New Roman" w:hAnsi="Times New Roman"/>
                <w:sz w:val="24"/>
                <w:szCs w:val="24"/>
                <w:lang w:val="it-IT"/>
              </w:rPr>
            </w:pPr>
            <w:r w:rsidRPr="00255934">
              <w:rPr>
                <w:rFonts w:ascii="Times New Roman" w:eastAsia="Times New Roman" w:hAnsi="Times New Roman"/>
                <w:bCs/>
                <w:sz w:val="24"/>
                <w:szCs w:val="24"/>
              </w:rPr>
              <w:t>SFS09</w:t>
            </w:r>
          </w:p>
        </w:tc>
        <w:tc>
          <w:tcPr>
            <w:tcW w:w="139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533BA478" w14:textId="77777777" w:rsidR="00391DF0" w:rsidRPr="00255934" w:rsidRDefault="00391DF0" w:rsidP="00391DF0">
            <w:pPr>
              <w:pStyle w:val="NITextBody"/>
              <w:spacing w:after="0"/>
              <w:jc w:val="center"/>
              <w:rPr>
                <w:sz w:val="24"/>
                <w:szCs w:val="24"/>
                <w:lang w:val="it-IT"/>
              </w:rPr>
            </w:pPr>
            <w:r>
              <w:rPr>
                <w:sz w:val="24"/>
                <w:szCs w:val="24"/>
                <w:lang w:val="it-IT"/>
              </w:rPr>
              <w:t>657.2</w:t>
            </w:r>
          </w:p>
        </w:tc>
        <w:tc>
          <w:tcPr>
            <w:tcW w:w="1159"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3221780C" w14:textId="77777777" w:rsidR="00391DF0" w:rsidRPr="00D9288F" w:rsidRDefault="00391DF0" w:rsidP="00391DF0">
            <w:pPr>
              <w:spacing w:after="0" w:line="240" w:lineRule="exact"/>
              <w:jc w:val="center"/>
              <w:rPr>
                <w:rFonts w:ascii="Times New Roman" w:hAnsi="Times New Roman" w:cs="Times New Roman"/>
                <w:color w:val="000000"/>
                <w:sz w:val="24"/>
                <w:szCs w:val="24"/>
              </w:rPr>
            </w:pPr>
            <w:r w:rsidRPr="00D9288F">
              <w:rPr>
                <w:rFonts w:ascii="Times New Roman" w:hAnsi="Times New Roman" w:cs="Times New Roman"/>
                <w:color w:val="000000"/>
                <w:sz w:val="24"/>
                <w:szCs w:val="24"/>
              </w:rPr>
              <w:t>7.3</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49071FC7" w14:textId="77777777" w:rsidR="00391DF0" w:rsidRPr="00255934" w:rsidRDefault="00391DF0" w:rsidP="00391DF0">
            <w:pPr>
              <w:pStyle w:val="NITextBody"/>
              <w:spacing w:after="0"/>
              <w:jc w:val="center"/>
              <w:rPr>
                <w:sz w:val="24"/>
                <w:szCs w:val="24"/>
                <w:lang w:val="it-IT"/>
              </w:rPr>
            </w:pPr>
            <w:r>
              <w:rPr>
                <w:sz w:val="24"/>
                <w:szCs w:val="24"/>
                <w:lang w:val="it-IT"/>
              </w:rPr>
              <w:t>364.8</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315AF0B5" w14:textId="77777777" w:rsidR="00391DF0" w:rsidRPr="00255934" w:rsidRDefault="00391DF0" w:rsidP="00391DF0">
            <w:pPr>
              <w:pStyle w:val="NITextBody"/>
              <w:spacing w:after="0"/>
              <w:jc w:val="center"/>
              <w:rPr>
                <w:sz w:val="24"/>
                <w:szCs w:val="24"/>
                <w:lang w:val="it-IT"/>
              </w:rPr>
            </w:pPr>
            <w:r>
              <w:rPr>
                <w:sz w:val="24"/>
                <w:szCs w:val="24"/>
                <w:lang w:val="it-IT"/>
              </w:rPr>
              <w:t>0.56</w:t>
            </w:r>
          </w:p>
        </w:tc>
        <w:tc>
          <w:tcPr>
            <w:tcW w:w="1690" w:type="dxa"/>
            <w:tcBorders>
              <w:top w:val="single" w:sz="8" w:space="0" w:color="000000"/>
              <w:left w:val="single" w:sz="8" w:space="0" w:color="000000"/>
              <w:bottom w:val="single" w:sz="8" w:space="0" w:color="000000"/>
              <w:right w:val="single" w:sz="8" w:space="0" w:color="000000"/>
            </w:tcBorders>
          </w:tcPr>
          <w:p w14:paraId="0E6FB671" w14:textId="20201421" w:rsidR="00391DF0" w:rsidRDefault="00391DF0" w:rsidP="00391DF0">
            <w:pPr>
              <w:pStyle w:val="NITextBody"/>
              <w:spacing w:after="0"/>
              <w:jc w:val="center"/>
              <w:rPr>
                <w:sz w:val="24"/>
                <w:szCs w:val="24"/>
                <w:lang w:val="it-IT"/>
              </w:rPr>
            </w:pPr>
            <w:r w:rsidRPr="009063CF">
              <w:rPr>
                <w:sz w:val="24"/>
                <w:szCs w:val="24"/>
                <w:lang w:val="it-IT"/>
              </w:rPr>
              <w:t>1</w:t>
            </w:r>
            <w:r w:rsidR="0009120F">
              <w:rPr>
                <w:sz w:val="24"/>
                <w:szCs w:val="24"/>
                <w:lang w:val="it-IT"/>
              </w:rPr>
              <w:t>461, M</w:t>
            </w:r>
            <w:r w:rsidR="0009120F" w:rsidRPr="000703A0">
              <w:rPr>
                <w:sz w:val="24"/>
                <w:szCs w:val="24"/>
                <w:vertAlign w:val="subscript"/>
                <w:lang w:val="it-IT"/>
              </w:rPr>
              <w:t>w</w:t>
            </w:r>
            <w:r w:rsidR="0009120F">
              <w:rPr>
                <w:sz w:val="24"/>
                <w:szCs w:val="24"/>
                <w:lang w:val="it-IT"/>
              </w:rPr>
              <w:t xml:space="preserve"> 6.5</w:t>
            </w:r>
          </w:p>
        </w:tc>
      </w:tr>
      <w:tr w:rsidR="00391DF0" w:rsidRPr="00363EC0" w14:paraId="217A78BB" w14:textId="6EB6B9A1" w:rsidTr="007C3D84">
        <w:trPr>
          <w:trHeight w:val="20"/>
        </w:trPr>
        <w:tc>
          <w:tcPr>
            <w:tcW w:w="1389" w:type="dxa"/>
            <w:tcBorders>
              <w:top w:val="single" w:sz="8" w:space="0" w:color="000000"/>
              <w:left w:val="single" w:sz="8" w:space="0" w:color="000000"/>
              <w:bottom w:val="single" w:sz="8" w:space="0" w:color="000000"/>
              <w:right w:val="single" w:sz="8" w:space="0" w:color="000000"/>
            </w:tcBorders>
            <w:vAlign w:val="center"/>
          </w:tcPr>
          <w:p w14:paraId="58EB1846" w14:textId="77777777" w:rsidR="00391DF0" w:rsidRPr="00255934" w:rsidRDefault="00391DF0" w:rsidP="00391DF0">
            <w:pPr>
              <w:pStyle w:val="ListParagraph"/>
              <w:ind w:left="0"/>
              <w:jc w:val="center"/>
              <w:rPr>
                <w:rFonts w:ascii="Times New Roman" w:eastAsia="Times New Roman" w:hAnsi="Times New Roman"/>
                <w:sz w:val="24"/>
                <w:szCs w:val="24"/>
                <w:lang w:val="it-IT"/>
              </w:rPr>
            </w:pPr>
            <w:r w:rsidRPr="00255934">
              <w:rPr>
                <w:rFonts w:ascii="Times New Roman" w:eastAsia="Times New Roman" w:hAnsi="Times New Roman"/>
                <w:bCs/>
                <w:sz w:val="24"/>
                <w:szCs w:val="24"/>
                <w:lang w:val="it-IT"/>
              </w:rPr>
              <w:t>SFS10</w:t>
            </w:r>
          </w:p>
        </w:tc>
        <w:tc>
          <w:tcPr>
            <w:tcW w:w="139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4E0F0B86" w14:textId="77777777" w:rsidR="00391DF0" w:rsidRPr="00255934" w:rsidRDefault="00391DF0" w:rsidP="00391DF0">
            <w:pPr>
              <w:pStyle w:val="NITextBody"/>
              <w:spacing w:after="0"/>
              <w:jc w:val="center"/>
              <w:rPr>
                <w:bCs/>
                <w:sz w:val="24"/>
                <w:szCs w:val="24"/>
                <w:lang w:val="it-IT"/>
              </w:rPr>
            </w:pPr>
            <w:r>
              <w:rPr>
                <w:bCs/>
                <w:sz w:val="24"/>
                <w:szCs w:val="24"/>
                <w:lang w:val="it-IT"/>
              </w:rPr>
              <w:t>1905.8</w:t>
            </w:r>
          </w:p>
        </w:tc>
        <w:tc>
          <w:tcPr>
            <w:tcW w:w="1159"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3239E235" w14:textId="77777777" w:rsidR="00391DF0" w:rsidRPr="00D9288F" w:rsidRDefault="00391DF0" w:rsidP="00391DF0">
            <w:pPr>
              <w:spacing w:after="0" w:line="240" w:lineRule="exact"/>
              <w:jc w:val="center"/>
              <w:rPr>
                <w:rFonts w:ascii="Times New Roman" w:hAnsi="Times New Roman" w:cs="Times New Roman"/>
                <w:color w:val="000000"/>
                <w:sz w:val="24"/>
                <w:szCs w:val="24"/>
              </w:rPr>
            </w:pPr>
            <w:r w:rsidRPr="00D9288F">
              <w:rPr>
                <w:rFonts w:ascii="Times New Roman" w:hAnsi="Times New Roman" w:cs="Times New Roman"/>
                <w:color w:val="000000"/>
                <w:sz w:val="24"/>
                <w:szCs w:val="24"/>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71A7CC84" w14:textId="77777777" w:rsidR="00391DF0" w:rsidRPr="00255934" w:rsidRDefault="00391DF0" w:rsidP="00391DF0">
            <w:pPr>
              <w:pStyle w:val="NITextBody"/>
              <w:spacing w:after="0"/>
              <w:jc w:val="center"/>
              <w:rPr>
                <w:bCs/>
                <w:sz w:val="24"/>
                <w:szCs w:val="24"/>
                <w:lang w:val="it-IT"/>
              </w:rPr>
            </w:pPr>
            <w:r>
              <w:rPr>
                <w:bCs/>
                <w:sz w:val="24"/>
                <w:szCs w:val="24"/>
                <w:lang w:val="it-IT"/>
              </w:rPr>
              <w:t>800.1</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4D5DC5CF" w14:textId="77777777" w:rsidR="00391DF0" w:rsidRPr="00255934" w:rsidRDefault="00391DF0" w:rsidP="00391DF0">
            <w:pPr>
              <w:pStyle w:val="NITextBody"/>
              <w:spacing w:after="0"/>
              <w:jc w:val="center"/>
              <w:rPr>
                <w:bCs/>
                <w:sz w:val="24"/>
                <w:szCs w:val="24"/>
                <w:lang w:val="it-IT"/>
              </w:rPr>
            </w:pPr>
            <w:r>
              <w:rPr>
                <w:bCs/>
                <w:sz w:val="24"/>
                <w:szCs w:val="24"/>
                <w:lang w:val="it-IT"/>
              </w:rPr>
              <w:t>0.42</w:t>
            </w:r>
          </w:p>
        </w:tc>
        <w:tc>
          <w:tcPr>
            <w:tcW w:w="1690" w:type="dxa"/>
            <w:tcBorders>
              <w:top w:val="single" w:sz="8" w:space="0" w:color="000000"/>
              <w:left w:val="single" w:sz="8" w:space="0" w:color="000000"/>
              <w:bottom w:val="single" w:sz="8" w:space="0" w:color="000000"/>
              <w:right w:val="single" w:sz="8" w:space="0" w:color="000000"/>
            </w:tcBorders>
          </w:tcPr>
          <w:p w14:paraId="72FC589C" w14:textId="09B0F2AF" w:rsidR="00391DF0" w:rsidRPr="00391DF0" w:rsidRDefault="000D1555" w:rsidP="00391DF0">
            <w:pPr>
              <w:pStyle w:val="NITextBody"/>
              <w:spacing w:after="0"/>
              <w:jc w:val="center"/>
              <w:rPr>
                <w:sz w:val="24"/>
                <w:szCs w:val="24"/>
                <w:lang w:val="it-IT"/>
              </w:rPr>
            </w:pPr>
            <w:r>
              <w:rPr>
                <w:sz w:val="24"/>
                <w:szCs w:val="24"/>
                <w:lang w:val="it-IT"/>
              </w:rPr>
              <w:t>1741</w:t>
            </w:r>
            <w:r w:rsidR="0009120F">
              <w:rPr>
                <w:sz w:val="24"/>
                <w:szCs w:val="24"/>
                <w:lang w:val="it-IT"/>
              </w:rPr>
              <w:t>, M</w:t>
            </w:r>
            <w:r w:rsidR="0009120F" w:rsidRPr="000703A0">
              <w:rPr>
                <w:sz w:val="24"/>
                <w:szCs w:val="24"/>
                <w:vertAlign w:val="subscript"/>
                <w:lang w:val="it-IT"/>
              </w:rPr>
              <w:t>w</w:t>
            </w:r>
            <w:r w:rsidR="0009120F">
              <w:rPr>
                <w:sz w:val="24"/>
                <w:szCs w:val="24"/>
                <w:lang w:val="it-IT"/>
              </w:rPr>
              <w:t xml:space="preserve"> 6.</w:t>
            </w:r>
            <w:r w:rsidR="00851903">
              <w:rPr>
                <w:sz w:val="24"/>
                <w:szCs w:val="24"/>
                <w:lang w:val="it-IT"/>
              </w:rPr>
              <w:t>2</w:t>
            </w:r>
          </w:p>
        </w:tc>
      </w:tr>
      <w:tr w:rsidR="00391DF0" w:rsidRPr="00363EC0" w14:paraId="61B57B57" w14:textId="55E05414" w:rsidTr="007C3D84">
        <w:trPr>
          <w:trHeight w:val="20"/>
        </w:trPr>
        <w:tc>
          <w:tcPr>
            <w:tcW w:w="1389" w:type="dxa"/>
            <w:tcBorders>
              <w:top w:val="single" w:sz="8" w:space="0" w:color="000000"/>
              <w:left w:val="single" w:sz="8" w:space="0" w:color="000000"/>
              <w:bottom w:val="single" w:sz="8" w:space="0" w:color="000000"/>
              <w:right w:val="single" w:sz="8" w:space="0" w:color="000000"/>
            </w:tcBorders>
            <w:vAlign w:val="center"/>
          </w:tcPr>
          <w:p w14:paraId="7276724D" w14:textId="77777777" w:rsidR="00391DF0" w:rsidRPr="00255934" w:rsidRDefault="00391DF0" w:rsidP="00391DF0">
            <w:pPr>
              <w:pStyle w:val="ListParagraph"/>
              <w:ind w:left="0"/>
              <w:jc w:val="center"/>
              <w:rPr>
                <w:rFonts w:ascii="Times New Roman" w:eastAsia="Times New Roman" w:hAnsi="Times New Roman"/>
                <w:bCs/>
                <w:sz w:val="24"/>
                <w:szCs w:val="24"/>
                <w:lang w:val="it-IT"/>
              </w:rPr>
            </w:pPr>
            <w:r w:rsidRPr="00255934">
              <w:rPr>
                <w:rFonts w:ascii="Times New Roman" w:eastAsia="Times New Roman" w:hAnsi="Times New Roman"/>
                <w:bCs/>
                <w:sz w:val="24"/>
                <w:szCs w:val="24"/>
                <w:lang w:val="it-IT"/>
              </w:rPr>
              <w:t>SFS11</w:t>
            </w:r>
          </w:p>
        </w:tc>
        <w:tc>
          <w:tcPr>
            <w:tcW w:w="139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450BE20B" w14:textId="77777777" w:rsidR="00391DF0" w:rsidRPr="00255934" w:rsidRDefault="00391DF0" w:rsidP="00391DF0">
            <w:pPr>
              <w:pStyle w:val="NITextBody"/>
              <w:spacing w:after="0"/>
              <w:jc w:val="center"/>
              <w:rPr>
                <w:bCs/>
                <w:sz w:val="24"/>
                <w:szCs w:val="24"/>
                <w:lang w:val="it-IT"/>
              </w:rPr>
            </w:pPr>
            <w:r>
              <w:rPr>
                <w:bCs/>
                <w:sz w:val="24"/>
                <w:szCs w:val="24"/>
                <w:lang w:val="it-IT"/>
              </w:rPr>
              <w:t>1077.2</w:t>
            </w:r>
          </w:p>
        </w:tc>
        <w:tc>
          <w:tcPr>
            <w:tcW w:w="1159"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73EB9363" w14:textId="77777777" w:rsidR="00391DF0" w:rsidRPr="00D9288F" w:rsidRDefault="00391DF0" w:rsidP="00391DF0">
            <w:pPr>
              <w:spacing w:after="0" w:line="240" w:lineRule="exact"/>
              <w:jc w:val="center"/>
              <w:rPr>
                <w:rFonts w:ascii="Times New Roman" w:hAnsi="Times New Roman" w:cs="Times New Roman"/>
                <w:color w:val="000000"/>
                <w:sz w:val="24"/>
                <w:szCs w:val="24"/>
              </w:rPr>
            </w:pPr>
            <w:r w:rsidRPr="00D9288F">
              <w:rPr>
                <w:rFonts w:ascii="Times New Roman" w:hAnsi="Times New Roman" w:cs="Times New Roman"/>
                <w:color w:val="000000"/>
                <w:sz w:val="24"/>
                <w:szCs w:val="24"/>
              </w:rPr>
              <w:t>4.5</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2F82438A" w14:textId="77777777" w:rsidR="00391DF0" w:rsidRPr="00255934" w:rsidRDefault="00391DF0" w:rsidP="00391DF0">
            <w:pPr>
              <w:pStyle w:val="NITextBody"/>
              <w:spacing w:after="0"/>
              <w:jc w:val="center"/>
              <w:rPr>
                <w:bCs/>
                <w:sz w:val="24"/>
                <w:szCs w:val="24"/>
                <w:lang w:val="it-IT"/>
              </w:rPr>
            </w:pPr>
            <w:r>
              <w:rPr>
                <w:bCs/>
                <w:sz w:val="24"/>
                <w:szCs w:val="24"/>
                <w:lang w:val="it-IT"/>
              </w:rPr>
              <w:t>681.7</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3365C14D" w14:textId="77777777" w:rsidR="00391DF0" w:rsidRPr="00255934" w:rsidRDefault="00391DF0" w:rsidP="00391DF0">
            <w:pPr>
              <w:pStyle w:val="NITextBody"/>
              <w:spacing w:after="0"/>
              <w:jc w:val="center"/>
              <w:rPr>
                <w:bCs/>
                <w:sz w:val="24"/>
                <w:szCs w:val="24"/>
                <w:lang w:val="it-IT"/>
              </w:rPr>
            </w:pPr>
            <w:r>
              <w:rPr>
                <w:bCs/>
                <w:sz w:val="24"/>
                <w:szCs w:val="24"/>
                <w:lang w:val="it-IT"/>
              </w:rPr>
              <w:t>0.63</w:t>
            </w:r>
          </w:p>
        </w:tc>
        <w:tc>
          <w:tcPr>
            <w:tcW w:w="1690" w:type="dxa"/>
            <w:tcBorders>
              <w:top w:val="single" w:sz="8" w:space="0" w:color="000000"/>
              <w:left w:val="single" w:sz="8" w:space="0" w:color="000000"/>
              <w:bottom w:val="single" w:sz="8" w:space="0" w:color="000000"/>
              <w:right w:val="single" w:sz="8" w:space="0" w:color="000000"/>
            </w:tcBorders>
          </w:tcPr>
          <w:p w14:paraId="1A066367" w14:textId="25C018FF" w:rsidR="00391DF0" w:rsidRPr="00391DF0" w:rsidRDefault="00391DF0" w:rsidP="00391DF0">
            <w:pPr>
              <w:pStyle w:val="NITextBody"/>
              <w:spacing w:after="0"/>
              <w:jc w:val="center"/>
              <w:rPr>
                <w:sz w:val="24"/>
                <w:szCs w:val="24"/>
                <w:lang w:val="it-IT"/>
              </w:rPr>
            </w:pPr>
            <w:r w:rsidRPr="009063CF">
              <w:rPr>
                <w:sz w:val="24"/>
                <w:szCs w:val="24"/>
                <w:lang w:val="it-IT"/>
              </w:rPr>
              <w:t>1799</w:t>
            </w:r>
            <w:r w:rsidR="00C025E1">
              <w:rPr>
                <w:sz w:val="24"/>
                <w:szCs w:val="24"/>
                <w:lang w:val="it-IT"/>
              </w:rPr>
              <w:t>, M</w:t>
            </w:r>
            <w:r w:rsidR="00C025E1" w:rsidRPr="000703A0">
              <w:rPr>
                <w:sz w:val="24"/>
                <w:szCs w:val="24"/>
                <w:vertAlign w:val="subscript"/>
                <w:lang w:val="it-IT"/>
              </w:rPr>
              <w:t>w</w:t>
            </w:r>
            <w:r w:rsidR="00C025E1">
              <w:rPr>
                <w:sz w:val="24"/>
                <w:szCs w:val="24"/>
                <w:lang w:val="it-IT"/>
              </w:rPr>
              <w:t xml:space="preserve"> 6.2</w:t>
            </w:r>
          </w:p>
        </w:tc>
      </w:tr>
      <w:tr w:rsidR="00391DF0" w:rsidRPr="00363EC0" w14:paraId="425AD148" w14:textId="02201B9F" w:rsidTr="007C3D84">
        <w:trPr>
          <w:trHeight w:val="20"/>
        </w:trPr>
        <w:tc>
          <w:tcPr>
            <w:tcW w:w="1389" w:type="dxa"/>
            <w:tcBorders>
              <w:top w:val="single" w:sz="8" w:space="0" w:color="000000"/>
              <w:left w:val="single" w:sz="8" w:space="0" w:color="000000"/>
              <w:bottom w:val="single" w:sz="8" w:space="0" w:color="000000"/>
              <w:right w:val="single" w:sz="8" w:space="0" w:color="000000"/>
            </w:tcBorders>
            <w:vAlign w:val="center"/>
          </w:tcPr>
          <w:p w14:paraId="0A49A6AE" w14:textId="77777777" w:rsidR="00391DF0" w:rsidRPr="00255934" w:rsidRDefault="00391DF0" w:rsidP="00391DF0">
            <w:pPr>
              <w:pStyle w:val="ListParagraph"/>
              <w:ind w:left="0"/>
              <w:jc w:val="center"/>
              <w:rPr>
                <w:rFonts w:ascii="Times New Roman" w:eastAsia="Times New Roman" w:hAnsi="Times New Roman"/>
                <w:bCs/>
                <w:sz w:val="24"/>
                <w:szCs w:val="24"/>
                <w:lang w:val="it-IT"/>
              </w:rPr>
            </w:pPr>
            <w:r w:rsidRPr="00255934">
              <w:rPr>
                <w:rFonts w:ascii="Times New Roman" w:eastAsia="Times New Roman" w:hAnsi="Times New Roman"/>
                <w:bCs/>
                <w:sz w:val="24"/>
                <w:szCs w:val="24"/>
                <w:lang w:val="it-IT"/>
              </w:rPr>
              <w:t>SFS12</w:t>
            </w:r>
          </w:p>
        </w:tc>
        <w:tc>
          <w:tcPr>
            <w:tcW w:w="139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468C0E2B" w14:textId="77777777" w:rsidR="00391DF0" w:rsidRPr="00255934" w:rsidRDefault="00391DF0" w:rsidP="00391DF0">
            <w:pPr>
              <w:pStyle w:val="NITextBody"/>
              <w:spacing w:after="0"/>
              <w:jc w:val="center"/>
              <w:rPr>
                <w:bCs/>
                <w:sz w:val="24"/>
                <w:szCs w:val="24"/>
                <w:lang w:val="it-IT"/>
              </w:rPr>
            </w:pPr>
            <w:r>
              <w:rPr>
                <w:bCs/>
                <w:sz w:val="24"/>
                <w:szCs w:val="24"/>
                <w:lang w:val="it-IT"/>
              </w:rPr>
              <w:t>1448.3</w:t>
            </w:r>
          </w:p>
        </w:tc>
        <w:tc>
          <w:tcPr>
            <w:tcW w:w="1159"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060860DD" w14:textId="77777777" w:rsidR="00391DF0" w:rsidRPr="00D9288F" w:rsidRDefault="00391DF0" w:rsidP="00391DF0">
            <w:pPr>
              <w:spacing w:after="0" w:line="240" w:lineRule="exact"/>
              <w:jc w:val="center"/>
              <w:rPr>
                <w:rFonts w:ascii="Times New Roman" w:hAnsi="Times New Roman" w:cs="Times New Roman"/>
                <w:color w:val="000000"/>
                <w:sz w:val="24"/>
                <w:szCs w:val="24"/>
              </w:rPr>
            </w:pPr>
            <w:r w:rsidRPr="00D9288F">
              <w:rPr>
                <w:rFonts w:ascii="Times New Roman" w:hAnsi="Times New Roman" w:cs="Times New Roman"/>
                <w:color w:val="000000"/>
                <w:sz w:val="24"/>
                <w:szCs w:val="24"/>
              </w:rPr>
              <w:t>3.4</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0A78BE94" w14:textId="77777777" w:rsidR="00391DF0" w:rsidRPr="00255934" w:rsidRDefault="00391DF0" w:rsidP="00391DF0">
            <w:pPr>
              <w:pStyle w:val="NITextBody"/>
              <w:spacing w:after="0"/>
              <w:jc w:val="center"/>
              <w:rPr>
                <w:bCs/>
                <w:sz w:val="24"/>
                <w:szCs w:val="24"/>
                <w:lang w:val="it-IT"/>
              </w:rPr>
            </w:pPr>
            <w:r>
              <w:rPr>
                <w:bCs/>
                <w:sz w:val="24"/>
                <w:szCs w:val="24"/>
                <w:lang w:val="it-IT"/>
              </w:rPr>
              <w:t>660.4</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5533E165" w14:textId="77777777" w:rsidR="00391DF0" w:rsidRPr="00255934" w:rsidRDefault="00391DF0" w:rsidP="00391DF0">
            <w:pPr>
              <w:pStyle w:val="NITextBody"/>
              <w:spacing w:after="0"/>
              <w:jc w:val="center"/>
              <w:rPr>
                <w:bCs/>
                <w:sz w:val="24"/>
                <w:szCs w:val="24"/>
                <w:lang w:val="it-IT"/>
              </w:rPr>
            </w:pPr>
            <w:r>
              <w:rPr>
                <w:bCs/>
                <w:sz w:val="24"/>
                <w:szCs w:val="24"/>
                <w:lang w:val="it-IT"/>
              </w:rPr>
              <w:t>0.46</w:t>
            </w:r>
          </w:p>
        </w:tc>
        <w:tc>
          <w:tcPr>
            <w:tcW w:w="1690" w:type="dxa"/>
            <w:tcBorders>
              <w:top w:val="single" w:sz="8" w:space="0" w:color="000000"/>
              <w:left w:val="single" w:sz="8" w:space="0" w:color="000000"/>
              <w:bottom w:val="single" w:sz="8" w:space="0" w:color="000000"/>
              <w:right w:val="single" w:sz="8" w:space="0" w:color="000000"/>
            </w:tcBorders>
          </w:tcPr>
          <w:p w14:paraId="24D054E4" w14:textId="7E3DE7FA" w:rsidR="00391DF0" w:rsidRPr="00391DF0" w:rsidRDefault="00391DF0" w:rsidP="00391DF0">
            <w:pPr>
              <w:pStyle w:val="NITextBody"/>
              <w:spacing w:after="0"/>
              <w:jc w:val="center"/>
              <w:rPr>
                <w:sz w:val="24"/>
                <w:szCs w:val="24"/>
                <w:lang w:val="it-IT"/>
              </w:rPr>
            </w:pPr>
            <w:r w:rsidRPr="009063CF">
              <w:rPr>
                <w:sz w:val="24"/>
                <w:szCs w:val="24"/>
                <w:lang w:val="it-IT"/>
              </w:rPr>
              <w:t>no data</w:t>
            </w:r>
          </w:p>
        </w:tc>
      </w:tr>
      <w:tr w:rsidR="00391DF0" w:rsidRPr="00363EC0" w14:paraId="09C7977E" w14:textId="67557629" w:rsidTr="007C3D84">
        <w:trPr>
          <w:trHeight w:val="20"/>
        </w:trPr>
        <w:tc>
          <w:tcPr>
            <w:tcW w:w="1389" w:type="dxa"/>
            <w:tcBorders>
              <w:top w:val="single" w:sz="8" w:space="0" w:color="000000"/>
              <w:left w:val="single" w:sz="8" w:space="0" w:color="000000"/>
              <w:bottom w:val="single" w:sz="8" w:space="0" w:color="000000"/>
              <w:right w:val="single" w:sz="8" w:space="0" w:color="000000"/>
            </w:tcBorders>
            <w:vAlign w:val="center"/>
          </w:tcPr>
          <w:p w14:paraId="311B9F15" w14:textId="77777777" w:rsidR="00391DF0" w:rsidRPr="00255934" w:rsidRDefault="00391DF0" w:rsidP="00391DF0">
            <w:pPr>
              <w:pStyle w:val="ListParagraph"/>
              <w:ind w:left="0"/>
              <w:jc w:val="center"/>
              <w:rPr>
                <w:rFonts w:ascii="Times New Roman" w:eastAsia="Times New Roman" w:hAnsi="Times New Roman"/>
                <w:bCs/>
                <w:sz w:val="24"/>
                <w:szCs w:val="24"/>
                <w:lang w:val="it-IT"/>
              </w:rPr>
            </w:pPr>
            <w:r w:rsidRPr="00255934">
              <w:rPr>
                <w:rFonts w:ascii="Times New Roman" w:eastAsia="Times New Roman" w:hAnsi="Times New Roman"/>
                <w:bCs/>
                <w:sz w:val="24"/>
                <w:szCs w:val="24"/>
                <w:lang w:val="it-IT"/>
              </w:rPr>
              <w:t>SFS13</w:t>
            </w:r>
          </w:p>
        </w:tc>
        <w:tc>
          <w:tcPr>
            <w:tcW w:w="139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0BB2C000" w14:textId="77777777" w:rsidR="00391DF0" w:rsidRPr="00255934" w:rsidRDefault="00391DF0" w:rsidP="00391DF0">
            <w:pPr>
              <w:pStyle w:val="NITextBody"/>
              <w:spacing w:after="0"/>
              <w:jc w:val="center"/>
              <w:rPr>
                <w:bCs/>
                <w:sz w:val="24"/>
                <w:szCs w:val="24"/>
                <w:lang w:val="it-IT"/>
              </w:rPr>
            </w:pPr>
            <w:r>
              <w:rPr>
                <w:bCs/>
                <w:sz w:val="24"/>
                <w:szCs w:val="24"/>
                <w:lang w:val="it-IT"/>
              </w:rPr>
              <w:t>832.1</w:t>
            </w:r>
          </w:p>
        </w:tc>
        <w:tc>
          <w:tcPr>
            <w:tcW w:w="1159"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637C6B88" w14:textId="77777777" w:rsidR="00391DF0" w:rsidRPr="00D9288F" w:rsidRDefault="00391DF0" w:rsidP="00391DF0">
            <w:pPr>
              <w:spacing w:after="0" w:line="240" w:lineRule="exact"/>
              <w:jc w:val="center"/>
              <w:rPr>
                <w:rFonts w:ascii="Times New Roman" w:hAnsi="Times New Roman" w:cs="Times New Roman"/>
                <w:color w:val="000000"/>
                <w:sz w:val="24"/>
                <w:szCs w:val="24"/>
              </w:rPr>
            </w:pPr>
            <w:r w:rsidRPr="00D9288F">
              <w:rPr>
                <w:rFonts w:ascii="Times New Roman" w:hAnsi="Times New Roman" w:cs="Times New Roman"/>
                <w:color w:val="000000"/>
                <w:sz w:val="24"/>
                <w:szCs w:val="24"/>
              </w:rPr>
              <w:t>5.8</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37362EB4" w14:textId="77777777" w:rsidR="00391DF0" w:rsidRPr="00255934" w:rsidRDefault="00391DF0" w:rsidP="00391DF0">
            <w:pPr>
              <w:pStyle w:val="NITextBody"/>
              <w:spacing w:after="0"/>
              <w:jc w:val="center"/>
              <w:rPr>
                <w:bCs/>
                <w:sz w:val="24"/>
                <w:szCs w:val="24"/>
                <w:lang w:val="it-IT"/>
              </w:rPr>
            </w:pPr>
            <w:r>
              <w:rPr>
                <w:bCs/>
                <w:sz w:val="24"/>
                <w:szCs w:val="24"/>
                <w:lang w:val="it-IT"/>
              </w:rPr>
              <w:t>498.9</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34AA7141" w14:textId="77777777" w:rsidR="00391DF0" w:rsidRPr="00255934" w:rsidRDefault="00391DF0" w:rsidP="00391DF0">
            <w:pPr>
              <w:pStyle w:val="NITextBody"/>
              <w:spacing w:after="0"/>
              <w:jc w:val="center"/>
              <w:rPr>
                <w:bCs/>
                <w:sz w:val="24"/>
                <w:szCs w:val="24"/>
                <w:lang w:val="it-IT"/>
              </w:rPr>
            </w:pPr>
            <w:r>
              <w:rPr>
                <w:bCs/>
                <w:sz w:val="24"/>
                <w:szCs w:val="24"/>
                <w:lang w:val="it-IT"/>
              </w:rPr>
              <w:t>0.60</w:t>
            </w:r>
          </w:p>
        </w:tc>
        <w:tc>
          <w:tcPr>
            <w:tcW w:w="1690" w:type="dxa"/>
            <w:tcBorders>
              <w:top w:val="single" w:sz="8" w:space="0" w:color="000000"/>
              <w:left w:val="single" w:sz="8" w:space="0" w:color="000000"/>
              <w:bottom w:val="single" w:sz="8" w:space="0" w:color="000000"/>
              <w:right w:val="single" w:sz="8" w:space="0" w:color="000000"/>
            </w:tcBorders>
          </w:tcPr>
          <w:p w14:paraId="54A2F0BD" w14:textId="1619FBDC" w:rsidR="00391DF0" w:rsidRPr="00391DF0" w:rsidRDefault="00391DF0" w:rsidP="00391DF0">
            <w:pPr>
              <w:pStyle w:val="NITextBody"/>
              <w:spacing w:after="0"/>
              <w:jc w:val="center"/>
              <w:rPr>
                <w:sz w:val="24"/>
                <w:szCs w:val="24"/>
                <w:lang w:val="it-IT"/>
              </w:rPr>
            </w:pPr>
            <w:r w:rsidRPr="009063CF">
              <w:rPr>
                <w:sz w:val="24"/>
                <w:szCs w:val="24"/>
                <w:lang w:val="it-IT"/>
              </w:rPr>
              <w:t>1706</w:t>
            </w:r>
            <w:r w:rsidR="00C025E1">
              <w:rPr>
                <w:sz w:val="24"/>
                <w:szCs w:val="24"/>
                <w:lang w:val="it-IT"/>
              </w:rPr>
              <w:t>, M</w:t>
            </w:r>
            <w:r w:rsidR="00C025E1" w:rsidRPr="000703A0">
              <w:rPr>
                <w:sz w:val="24"/>
                <w:szCs w:val="24"/>
                <w:vertAlign w:val="subscript"/>
                <w:lang w:val="it-IT"/>
              </w:rPr>
              <w:t>w</w:t>
            </w:r>
            <w:r w:rsidR="00C025E1">
              <w:rPr>
                <w:sz w:val="24"/>
                <w:szCs w:val="24"/>
                <w:lang w:val="it-IT"/>
              </w:rPr>
              <w:t xml:space="preserve"> 6.8</w:t>
            </w:r>
          </w:p>
        </w:tc>
      </w:tr>
      <w:tr w:rsidR="00391DF0" w:rsidRPr="00363EC0" w14:paraId="092E7CDB" w14:textId="09FA6771" w:rsidTr="007C3D84">
        <w:trPr>
          <w:trHeight w:val="20"/>
        </w:trPr>
        <w:tc>
          <w:tcPr>
            <w:tcW w:w="1389" w:type="dxa"/>
            <w:tcBorders>
              <w:top w:val="single" w:sz="8" w:space="0" w:color="000000"/>
              <w:left w:val="single" w:sz="8" w:space="0" w:color="000000"/>
              <w:bottom w:val="single" w:sz="8" w:space="0" w:color="000000"/>
              <w:right w:val="single" w:sz="8" w:space="0" w:color="000000"/>
            </w:tcBorders>
            <w:vAlign w:val="center"/>
          </w:tcPr>
          <w:p w14:paraId="490B7E30" w14:textId="77777777" w:rsidR="00391DF0" w:rsidRPr="00255934" w:rsidRDefault="00391DF0" w:rsidP="00391DF0">
            <w:pPr>
              <w:pStyle w:val="ListParagraph"/>
              <w:ind w:left="0"/>
              <w:jc w:val="center"/>
              <w:rPr>
                <w:rFonts w:ascii="Times New Roman" w:eastAsia="Times New Roman" w:hAnsi="Times New Roman"/>
                <w:bCs/>
                <w:sz w:val="24"/>
                <w:szCs w:val="24"/>
                <w:lang w:val="it-IT"/>
              </w:rPr>
            </w:pPr>
            <w:r w:rsidRPr="00255934">
              <w:rPr>
                <w:rFonts w:ascii="Times New Roman" w:eastAsia="Times New Roman" w:hAnsi="Times New Roman"/>
                <w:bCs/>
                <w:sz w:val="24"/>
                <w:szCs w:val="24"/>
                <w:lang w:val="it-IT"/>
              </w:rPr>
              <w:t>SFS14</w:t>
            </w:r>
          </w:p>
        </w:tc>
        <w:tc>
          <w:tcPr>
            <w:tcW w:w="139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58F4C0DE" w14:textId="77777777" w:rsidR="00391DF0" w:rsidRPr="00255934" w:rsidRDefault="00391DF0" w:rsidP="00391DF0">
            <w:pPr>
              <w:pStyle w:val="NITextBody"/>
              <w:spacing w:after="0"/>
              <w:jc w:val="center"/>
              <w:rPr>
                <w:bCs/>
                <w:sz w:val="24"/>
                <w:szCs w:val="24"/>
                <w:lang w:val="it-IT"/>
              </w:rPr>
            </w:pPr>
            <w:r>
              <w:rPr>
                <w:bCs/>
                <w:sz w:val="24"/>
                <w:szCs w:val="24"/>
                <w:lang w:val="it-IT"/>
              </w:rPr>
              <w:t>2105.4</w:t>
            </w:r>
          </w:p>
        </w:tc>
        <w:tc>
          <w:tcPr>
            <w:tcW w:w="1159"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4097DECA" w14:textId="77777777" w:rsidR="00391DF0" w:rsidRPr="00D9288F" w:rsidRDefault="00391DF0" w:rsidP="00391DF0">
            <w:pPr>
              <w:spacing w:after="0" w:line="240" w:lineRule="exact"/>
              <w:jc w:val="center"/>
              <w:rPr>
                <w:rFonts w:ascii="Times New Roman" w:hAnsi="Times New Roman" w:cs="Times New Roman"/>
                <w:color w:val="000000"/>
                <w:sz w:val="24"/>
                <w:szCs w:val="24"/>
              </w:rPr>
            </w:pPr>
            <w:r w:rsidRPr="00D9288F">
              <w:rPr>
                <w:rFonts w:ascii="Times New Roman" w:hAnsi="Times New Roman" w:cs="Times New Roman"/>
                <w:color w:val="000000"/>
                <w:sz w:val="24"/>
                <w:szCs w:val="24"/>
              </w:rPr>
              <w:t>2.3</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1D4AB291" w14:textId="77777777" w:rsidR="00391DF0" w:rsidRPr="00255934" w:rsidRDefault="00391DF0" w:rsidP="00391DF0">
            <w:pPr>
              <w:pStyle w:val="NITextBody"/>
              <w:spacing w:after="0"/>
              <w:jc w:val="center"/>
              <w:rPr>
                <w:bCs/>
                <w:sz w:val="24"/>
                <w:szCs w:val="24"/>
                <w:lang w:val="it-IT"/>
              </w:rPr>
            </w:pPr>
            <w:r>
              <w:rPr>
                <w:bCs/>
                <w:sz w:val="24"/>
                <w:szCs w:val="24"/>
                <w:lang w:val="it-IT"/>
              </w:rPr>
              <w:t>1187.3</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55B12D94" w14:textId="77777777" w:rsidR="00391DF0" w:rsidRPr="00255934" w:rsidRDefault="00391DF0" w:rsidP="00391DF0">
            <w:pPr>
              <w:pStyle w:val="NITextBody"/>
              <w:spacing w:after="0"/>
              <w:jc w:val="center"/>
              <w:rPr>
                <w:bCs/>
                <w:sz w:val="24"/>
                <w:szCs w:val="24"/>
                <w:lang w:val="it-IT"/>
              </w:rPr>
            </w:pPr>
            <w:r>
              <w:rPr>
                <w:bCs/>
                <w:sz w:val="24"/>
                <w:szCs w:val="24"/>
                <w:lang w:val="it-IT"/>
              </w:rPr>
              <w:t>0.56</w:t>
            </w:r>
          </w:p>
        </w:tc>
        <w:tc>
          <w:tcPr>
            <w:tcW w:w="1690" w:type="dxa"/>
            <w:tcBorders>
              <w:top w:val="single" w:sz="8" w:space="0" w:color="000000"/>
              <w:left w:val="single" w:sz="8" w:space="0" w:color="000000"/>
              <w:bottom w:val="single" w:sz="8" w:space="0" w:color="000000"/>
              <w:right w:val="single" w:sz="8" w:space="0" w:color="000000"/>
            </w:tcBorders>
          </w:tcPr>
          <w:p w14:paraId="665F194A" w14:textId="27153C34" w:rsidR="00391DF0" w:rsidRPr="00391DF0" w:rsidRDefault="00391DF0" w:rsidP="00391DF0">
            <w:pPr>
              <w:pStyle w:val="NITextBody"/>
              <w:spacing w:after="0"/>
              <w:jc w:val="center"/>
              <w:rPr>
                <w:sz w:val="24"/>
                <w:szCs w:val="24"/>
                <w:lang w:val="it-IT"/>
              </w:rPr>
            </w:pPr>
            <w:r w:rsidRPr="009063CF">
              <w:rPr>
                <w:sz w:val="24"/>
                <w:szCs w:val="24"/>
                <w:lang w:val="it-IT"/>
              </w:rPr>
              <w:t>no data</w:t>
            </w:r>
          </w:p>
        </w:tc>
      </w:tr>
      <w:tr w:rsidR="00391DF0" w:rsidRPr="00363EC0" w14:paraId="35EE61B0" w14:textId="695A1169" w:rsidTr="007C3D84">
        <w:trPr>
          <w:trHeight w:val="20"/>
        </w:trPr>
        <w:tc>
          <w:tcPr>
            <w:tcW w:w="1389" w:type="dxa"/>
            <w:tcBorders>
              <w:top w:val="single" w:sz="8" w:space="0" w:color="000000"/>
              <w:left w:val="single" w:sz="8" w:space="0" w:color="000000"/>
              <w:bottom w:val="single" w:sz="8" w:space="0" w:color="000000"/>
              <w:right w:val="single" w:sz="8" w:space="0" w:color="000000"/>
            </w:tcBorders>
            <w:vAlign w:val="center"/>
          </w:tcPr>
          <w:p w14:paraId="57789B39" w14:textId="77777777" w:rsidR="00391DF0" w:rsidRPr="00255934" w:rsidRDefault="00391DF0" w:rsidP="00391DF0">
            <w:pPr>
              <w:pStyle w:val="ListParagraph"/>
              <w:ind w:left="0"/>
              <w:jc w:val="center"/>
              <w:rPr>
                <w:rFonts w:ascii="Times New Roman" w:eastAsia="Times New Roman" w:hAnsi="Times New Roman"/>
                <w:bCs/>
                <w:sz w:val="24"/>
                <w:szCs w:val="24"/>
                <w:lang w:val="it-IT"/>
              </w:rPr>
            </w:pPr>
            <w:r w:rsidRPr="00255934">
              <w:rPr>
                <w:rFonts w:ascii="Times New Roman" w:eastAsia="Times New Roman" w:hAnsi="Times New Roman"/>
                <w:bCs/>
                <w:sz w:val="24"/>
                <w:szCs w:val="24"/>
                <w:lang w:val="it-IT"/>
              </w:rPr>
              <w:t>SFS15</w:t>
            </w:r>
          </w:p>
        </w:tc>
        <w:tc>
          <w:tcPr>
            <w:tcW w:w="139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48E7C65A" w14:textId="77777777" w:rsidR="00391DF0" w:rsidRPr="00255934" w:rsidRDefault="00391DF0" w:rsidP="00391DF0">
            <w:pPr>
              <w:pStyle w:val="NITextBody"/>
              <w:spacing w:after="0"/>
              <w:jc w:val="center"/>
              <w:rPr>
                <w:bCs/>
                <w:sz w:val="24"/>
                <w:szCs w:val="24"/>
                <w:lang w:val="it-IT"/>
              </w:rPr>
            </w:pPr>
            <w:r>
              <w:rPr>
                <w:bCs/>
                <w:sz w:val="24"/>
                <w:szCs w:val="24"/>
                <w:lang w:val="it-IT"/>
              </w:rPr>
              <w:t>776.6</w:t>
            </w:r>
          </w:p>
        </w:tc>
        <w:tc>
          <w:tcPr>
            <w:tcW w:w="1159"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7EB15311" w14:textId="77777777" w:rsidR="00391DF0" w:rsidRPr="00D9288F" w:rsidRDefault="00391DF0" w:rsidP="00391DF0">
            <w:pPr>
              <w:spacing w:after="0" w:line="240" w:lineRule="exact"/>
              <w:jc w:val="center"/>
              <w:rPr>
                <w:rFonts w:ascii="Times New Roman" w:hAnsi="Times New Roman" w:cs="Times New Roman"/>
                <w:color w:val="000000"/>
                <w:sz w:val="24"/>
                <w:szCs w:val="24"/>
              </w:rPr>
            </w:pPr>
            <w:r w:rsidRPr="00D9288F">
              <w:rPr>
                <w:rFonts w:ascii="Times New Roman" w:hAnsi="Times New Roman" w:cs="Times New Roman"/>
                <w:color w:val="000000"/>
                <w:sz w:val="24"/>
                <w:szCs w:val="24"/>
              </w:rPr>
              <w:t>6.2</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73CCB459" w14:textId="77777777" w:rsidR="00391DF0" w:rsidRPr="00255934" w:rsidRDefault="00391DF0" w:rsidP="00391DF0">
            <w:pPr>
              <w:pStyle w:val="NITextBody"/>
              <w:spacing w:after="0"/>
              <w:jc w:val="center"/>
              <w:rPr>
                <w:bCs/>
                <w:sz w:val="24"/>
                <w:szCs w:val="24"/>
                <w:lang w:val="it-IT"/>
              </w:rPr>
            </w:pPr>
            <w:r>
              <w:rPr>
                <w:bCs/>
                <w:sz w:val="24"/>
                <w:szCs w:val="24"/>
                <w:lang w:val="it-IT"/>
              </w:rPr>
              <w:t>565.7</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0F2FC03B" w14:textId="77777777" w:rsidR="00391DF0" w:rsidRPr="00255934" w:rsidRDefault="00391DF0" w:rsidP="00391DF0">
            <w:pPr>
              <w:pStyle w:val="NITextBody"/>
              <w:spacing w:after="0"/>
              <w:jc w:val="center"/>
              <w:rPr>
                <w:bCs/>
                <w:sz w:val="24"/>
                <w:szCs w:val="24"/>
                <w:lang w:val="it-IT"/>
              </w:rPr>
            </w:pPr>
            <w:r>
              <w:rPr>
                <w:bCs/>
                <w:sz w:val="24"/>
                <w:szCs w:val="24"/>
                <w:lang w:val="it-IT"/>
              </w:rPr>
              <w:t>0.73</w:t>
            </w:r>
          </w:p>
        </w:tc>
        <w:tc>
          <w:tcPr>
            <w:tcW w:w="1690" w:type="dxa"/>
            <w:tcBorders>
              <w:top w:val="single" w:sz="8" w:space="0" w:color="000000"/>
              <w:left w:val="single" w:sz="8" w:space="0" w:color="000000"/>
              <w:bottom w:val="single" w:sz="8" w:space="0" w:color="000000"/>
              <w:right w:val="single" w:sz="8" w:space="0" w:color="000000"/>
            </w:tcBorders>
          </w:tcPr>
          <w:p w14:paraId="3F5AC7B4" w14:textId="78FE6982" w:rsidR="00391DF0" w:rsidRPr="00391DF0" w:rsidRDefault="00391DF0" w:rsidP="00391DF0">
            <w:pPr>
              <w:pStyle w:val="NITextBody"/>
              <w:spacing w:after="0"/>
              <w:jc w:val="center"/>
              <w:rPr>
                <w:sz w:val="24"/>
                <w:szCs w:val="24"/>
                <w:lang w:val="it-IT"/>
              </w:rPr>
            </w:pPr>
            <w:r w:rsidRPr="009063CF">
              <w:rPr>
                <w:sz w:val="24"/>
                <w:szCs w:val="24"/>
                <w:lang w:val="it-IT"/>
              </w:rPr>
              <w:t>1943</w:t>
            </w:r>
            <w:r w:rsidR="00C025E1">
              <w:rPr>
                <w:sz w:val="24"/>
                <w:szCs w:val="24"/>
                <w:lang w:val="it-IT"/>
              </w:rPr>
              <w:t>, M</w:t>
            </w:r>
            <w:r w:rsidR="00C025E1" w:rsidRPr="000703A0">
              <w:rPr>
                <w:sz w:val="24"/>
                <w:szCs w:val="24"/>
                <w:vertAlign w:val="subscript"/>
                <w:lang w:val="it-IT"/>
              </w:rPr>
              <w:t>w</w:t>
            </w:r>
            <w:r w:rsidR="00C025E1">
              <w:rPr>
                <w:sz w:val="24"/>
                <w:szCs w:val="24"/>
                <w:lang w:val="it-IT"/>
              </w:rPr>
              <w:t xml:space="preserve"> 5.7</w:t>
            </w:r>
          </w:p>
        </w:tc>
      </w:tr>
      <w:tr w:rsidR="00391DF0" w:rsidRPr="00363EC0" w14:paraId="4CA6D7F4" w14:textId="18AC2713" w:rsidTr="007C3D84">
        <w:trPr>
          <w:trHeight w:val="20"/>
        </w:trPr>
        <w:tc>
          <w:tcPr>
            <w:tcW w:w="1389" w:type="dxa"/>
            <w:tcBorders>
              <w:top w:val="single" w:sz="8" w:space="0" w:color="000000"/>
              <w:left w:val="single" w:sz="8" w:space="0" w:color="000000"/>
              <w:bottom w:val="single" w:sz="8" w:space="0" w:color="000000"/>
              <w:right w:val="single" w:sz="8" w:space="0" w:color="000000"/>
            </w:tcBorders>
            <w:vAlign w:val="center"/>
          </w:tcPr>
          <w:p w14:paraId="15267701" w14:textId="77777777" w:rsidR="00391DF0" w:rsidRPr="00255934" w:rsidRDefault="00391DF0" w:rsidP="00391DF0">
            <w:pPr>
              <w:pStyle w:val="ListParagraph"/>
              <w:ind w:left="0"/>
              <w:jc w:val="center"/>
              <w:rPr>
                <w:rFonts w:ascii="Times New Roman" w:eastAsia="Times New Roman" w:hAnsi="Times New Roman"/>
                <w:bCs/>
                <w:sz w:val="24"/>
                <w:szCs w:val="24"/>
                <w:lang w:val="it-IT"/>
              </w:rPr>
            </w:pPr>
            <w:r w:rsidRPr="00255934">
              <w:rPr>
                <w:rFonts w:ascii="Times New Roman" w:eastAsia="Times New Roman" w:hAnsi="Times New Roman"/>
                <w:bCs/>
                <w:sz w:val="24"/>
                <w:szCs w:val="24"/>
                <w:lang w:val="it-IT"/>
              </w:rPr>
              <w:t>SFS16</w:t>
            </w:r>
          </w:p>
        </w:tc>
        <w:tc>
          <w:tcPr>
            <w:tcW w:w="139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7FB02193" w14:textId="77777777" w:rsidR="00391DF0" w:rsidRPr="00255934" w:rsidRDefault="00391DF0" w:rsidP="00391DF0">
            <w:pPr>
              <w:pStyle w:val="NITextBody"/>
              <w:spacing w:after="0"/>
              <w:jc w:val="center"/>
              <w:rPr>
                <w:bCs/>
                <w:sz w:val="24"/>
                <w:szCs w:val="24"/>
                <w:lang w:val="it-IT"/>
              </w:rPr>
            </w:pPr>
            <w:r>
              <w:rPr>
                <w:bCs/>
                <w:sz w:val="24"/>
                <w:szCs w:val="24"/>
                <w:lang w:val="it-IT"/>
              </w:rPr>
              <w:t>1330.2</w:t>
            </w:r>
          </w:p>
        </w:tc>
        <w:tc>
          <w:tcPr>
            <w:tcW w:w="1159"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2304F7CB" w14:textId="77777777" w:rsidR="00391DF0" w:rsidRPr="00D9288F" w:rsidRDefault="00391DF0" w:rsidP="00391DF0">
            <w:pPr>
              <w:spacing w:after="0" w:line="240" w:lineRule="exact"/>
              <w:jc w:val="center"/>
              <w:rPr>
                <w:rFonts w:ascii="Times New Roman" w:hAnsi="Times New Roman" w:cs="Times New Roman"/>
                <w:color w:val="000000"/>
                <w:sz w:val="24"/>
                <w:szCs w:val="24"/>
              </w:rPr>
            </w:pPr>
            <w:r w:rsidRPr="00D9288F">
              <w:rPr>
                <w:rFonts w:ascii="Times New Roman" w:hAnsi="Times New Roman" w:cs="Times New Roman"/>
                <w:color w:val="000000"/>
                <w:sz w:val="24"/>
                <w:szCs w:val="24"/>
              </w:rPr>
              <w:t>3.7</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10A2F619" w14:textId="77777777" w:rsidR="00391DF0" w:rsidRPr="00255934" w:rsidRDefault="00391DF0" w:rsidP="00391DF0">
            <w:pPr>
              <w:pStyle w:val="NITextBody"/>
              <w:spacing w:after="0"/>
              <w:jc w:val="center"/>
              <w:rPr>
                <w:bCs/>
                <w:sz w:val="24"/>
                <w:szCs w:val="24"/>
                <w:lang w:val="it-IT"/>
              </w:rPr>
            </w:pPr>
            <w:r>
              <w:rPr>
                <w:bCs/>
                <w:sz w:val="24"/>
                <w:szCs w:val="24"/>
                <w:lang w:val="it-IT"/>
              </w:rPr>
              <w:t>539.2</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56C7DE45" w14:textId="77777777" w:rsidR="00391DF0" w:rsidRPr="00255934" w:rsidRDefault="00391DF0" w:rsidP="00391DF0">
            <w:pPr>
              <w:pStyle w:val="NITextBody"/>
              <w:spacing w:after="0"/>
              <w:jc w:val="center"/>
              <w:rPr>
                <w:bCs/>
                <w:sz w:val="24"/>
                <w:szCs w:val="24"/>
                <w:lang w:val="it-IT"/>
              </w:rPr>
            </w:pPr>
            <w:r>
              <w:rPr>
                <w:bCs/>
                <w:sz w:val="24"/>
                <w:szCs w:val="24"/>
                <w:lang w:val="it-IT"/>
              </w:rPr>
              <w:t>0.41</w:t>
            </w:r>
          </w:p>
        </w:tc>
        <w:tc>
          <w:tcPr>
            <w:tcW w:w="1690" w:type="dxa"/>
            <w:tcBorders>
              <w:top w:val="single" w:sz="8" w:space="0" w:color="000000"/>
              <w:left w:val="single" w:sz="8" w:space="0" w:color="000000"/>
              <w:bottom w:val="single" w:sz="8" w:space="0" w:color="000000"/>
              <w:right w:val="single" w:sz="8" w:space="0" w:color="000000"/>
            </w:tcBorders>
          </w:tcPr>
          <w:p w14:paraId="1F63BFD9" w14:textId="645ADBFE" w:rsidR="00391DF0" w:rsidRPr="00391DF0" w:rsidRDefault="00C45468" w:rsidP="00391DF0">
            <w:pPr>
              <w:pStyle w:val="NITextBody"/>
              <w:spacing w:after="0"/>
              <w:jc w:val="center"/>
              <w:rPr>
                <w:sz w:val="24"/>
                <w:szCs w:val="24"/>
                <w:lang w:val="it-IT"/>
              </w:rPr>
            </w:pPr>
            <w:r w:rsidRPr="009063CF">
              <w:rPr>
                <w:sz w:val="24"/>
                <w:szCs w:val="24"/>
                <w:lang w:val="it-IT"/>
              </w:rPr>
              <w:t>no data</w:t>
            </w:r>
            <w:r w:rsidRPr="009063CF" w:rsidDel="00C45468">
              <w:rPr>
                <w:sz w:val="24"/>
                <w:szCs w:val="24"/>
                <w:lang w:val="it-IT"/>
              </w:rPr>
              <w:t xml:space="preserve"> </w:t>
            </w:r>
          </w:p>
        </w:tc>
      </w:tr>
      <w:tr w:rsidR="00391DF0" w:rsidRPr="00363EC0" w14:paraId="78650710" w14:textId="50C3A74C" w:rsidTr="007C3D84">
        <w:trPr>
          <w:trHeight w:val="20"/>
        </w:trPr>
        <w:tc>
          <w:tcPr>
            <w:tcW w:w="1389" w:type="dxa"/>
            <w:tcBorders>
              <w:top w:val="single" w:sz="8" w:space="0" w:color="000000"/>
              <w:left w:val="single" w:sz="8" w:space="0" w:color="000000"/>
              <w:bottom w:val="single" w:sz="8" w:space="0" w:color="000000"/>
              <w:right w:val="single" w:sz="8" w:space="0" w:color="000000"/>
            </w:tcBorders>
            <w:vAlign w:val="center"/>
          </w:tcPr>
          <w:p w14:paraId="37B79225" w14:textId="77777777" w:rsidR="00391DF0" w:rsidRPr="00255934" w:rsidRDefault="00391DF0" w:rsidP="00391DF0">
            <w:pPr>
              <w:pStyle w:val="ListParagraph"/>
              <w:ind w:left="0"/>
              <w:jc w:val="center"/>
              <w:rPr>
                <w:rFonts w:ascii="Times New Roman" w:eastAsia="Times New Roman" w:hAnsi="Times New Roman"/>
                <w:bCs/>
                <w:sz w:val="24"/>
                <w:szCs w:val="24"/>
                <w:lang w:val="it-IT"/>
              </w:rPr>
            </w:pPr>
            <w:r w:rsidRPr="00255934">
              <w:rPr>
                <w:rFonts w:ascii="Times New Roman" w:eastAsia="Times New Roman" w:hAnsi="Times New Roman"/>
                <w:bCs/>
                <w:sz w:val="24"/>
                <w:szCs w:val="24"/>
                <w:lang w:val="it-IT"/>
              </w:rPr>
              <w:t>SFS17</w:t>
            </w:r>
          </w:p>
        </w:tc>
        <w:tc>
          <w:tcPr>
            <w:tcW w:w="139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186E5B81" w14:textId="77777777" w:rsidR="00391DF0" w:rsidRPr="00255934" w:rsidRDefault="00391DF0" w:rsidP="00391DF0">
            <w:pPr>
              <w:pStyle w:val="NITextBody"/>
              <w:spacing w:after="0"/>
              <w:jc w:val="center"/>
              <w:rPr>
                <w:bCs/>
                <w:sz w:val="24"/>
                <w:szCs w:val="24"/>
                <w:lang w:val="it-IT"/>
              </w:rPr>
            </w:pPr>
            <w:r>
              <w:rPr>
                <w:bCs/>
                <w:sz w:val="24"/>
                <w:szCs w:val="24"/>
                <w:lang w:val="it-IT"/>
              </w:rPr>
              <w:t>643.4</w:t>
            </w:r>
          </w:p>
        </w:tc>
        <w:tc>
          <w:tcPr>
            <w:tcW w:w="1159"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5CB910F8" w14:textId="77777777" w:rsidR="00391DF0" w:rsidRPr="00D9288F" w:rsidRDefault="00391DF0" w:rsidP="00391DF0">
            <w:pPr>
              <w:spacing w:after="0" w:line="240" w:lineRule="exact"/>
              <w:jc w:val="center"/>
              <w:rPr>
                <w:rFonts w:ascii="Times New Roman" w:hAnsi="Times New Roman" w:cs="Times New Roman"/>
                <w:color w:val="000000"/>
                <w:sz w:val="24"/>
                <w:szCs w:val="24"/>
              </w:rPr>
            </w:pPr>
            <w:r w:rsidRPr="00D9288F">
              <w:rPr>
                <w:rFonts w:ascii="Times New Roman" w:hAnsi="Times New Roman" w:cs="Times New Roman"/>
                <w:color w:val="000000"/>
                <w:sz w:val="24"/>
                <w:szCs w:val="24"/>
              </w:rPr>
              <w:t>7.5</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42CCE145" w14:textId="77777777" w:rsidR="00391DF0" w:rsidRPr="00255934" w:rsidRDefault="00391DF0" w:rsidP="00391DF0">
            <w:pPr>
              <w:pStyle w:val="NITextBody"/>
              <w:spacing w:after="0"/>
              <w:jc w:val="center"/>
              <w:rPr>
                <w:bCs/>
                <w:sz w:val="24"/>
                <w:szCs w:val="24"/>
                <w:lang w:val="it-IT"/>
              </w:rPr>
            </w:pPr>
            <w:r>
              <w:rPr>
                <w:bCs/>
                <w:sz w:val="24"/>
                <w:szCs w:val="24"/>
                <w:lang w:val="it-IT"/>
              </w:rPr>
              <w:t>571.8</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48EAF27A" w14:textId="77777777" w:rsidR="00391DF0" w:rsidRPr="00255934" w:rsidRDefault="00391DF0" w:rsidP="00391DF0">
            <w:pPr>
              <w:pStyle w:val="NITextBody"/>
              <w:spacing w:after="0"/>
              <w:jc w:val="center"/>
              <w:rPr>
                <w:bCs/>
                <w:sz w:val="24"/>
                <w:szCs w:val="24"/>
                <w:lang w:val="it-IT"/>
              </w:rPr>
            </w:pPr>
            <w:r>
              <w:rPr>
                <w:bCs/>
                <w:sz w:val="24"/>
                <w:szCs w:val="24"/>
                <w:lang w:val="it-IT"/>
              </w:rPr>
              <w:t>0.89</w:t>
            </w:r>
          </w:p>
        </w:tc>
        <w:tc>
          <w:tcPr>
            <w:tcW w:w="1690" w:type="dxa"/>
            <w:tcBorders>
              <w:top w:val="single" w:sz="8" w:space="0" w:color="000000"/>
              <w:left w:val="single" w:sz="8" w:space="0" w:color="000000"/>
              <w:bottom w:val="single" w:sz="8" w:space="0" w:color="000000"/>
              <w:right w:val="single" w:sz="8" w:space="0" w:color="000000"/>
            </w:tcBorders>
          </w:tcPr>
          <w:p w14:paraId="7CF5E2AD" w14:textId="0CB696DD" w:rsidR="00391DF0" w:rsidRPr="00391DF0" w:rsidRDefault="00C025E1" w:rsidP="00C025E1">
            <w:pPr>
              <w:pStyle w:val="NITextBody"/>
              <w:spacing w:after="0"/>
              <w:jc w:val="center"/>
              <w:rPr>
                <w:sz w:val="24"/>
                <w:szCs w:val="24"/>
                <w:lang w:val="it-IT"/>
              </w:rPr>
            </w:pPr>
            <w:r>
              <w:rPr>
                <w:sz w:val="24"/>
                <w:szCs w:val="24"/>
                <w:lang w:val="it-IT"/>
              </w:rPr>
              <w:t>1269, M</w:t>
            </w:r>
            <w:r w:rsidRPr="000703A0">
              <w:rPr>
                <w:sz w:val="24"/>
                <w:szCs w:val="24"/>
                <w:vertAlign w:val="subscript"/>
                <w:lang w:val="it-IT"/>
              </w:rPr>
              <w:t>w</w:t>
            </w:r>
            <w:r>
              <w:rPr>
                <w:sz w:val="24"/>
                <w:szCs w:val="24"/>
                <w:lang w:val="it-IT"/>
              </w:rPr>
              <w:t xml:space="preserve"> 5.6</w:t>
            </w:r>
            <w:r w:rsidR="00C45468" w:rsidRPr="009063CF" w:rsidDel="00C45468">
              <w:rPr>
                <w:sz w:val="24"/>
                <w:szCs w:val="24"/>
                <w:lang w:val="it-IT"/>
              </w:rPr>
              <w:t xml:space="preserve"> </w:t>
            </w:r>
          </w:p>
        </w:tc>
      </w:tr>
      <w:tr w:rsidR="00391DF0" w:rsidRPr="00363EC0" w14:paraId="609E2C7C" w14:textId="0005FF69" w:rsidTr="007C3D84">
        <w:trPr>
          <w:trHeight w:val="20"/>
        </w:trPr>
        <w:tc>
          <w:tcPr>
            <w:tcW w:w="1389" w:type="dxa"/>
            <w:tcBorders>
              <w:top w:val="single" w:sz="8" w:space="0" w:color="000000"/>
              <w:left w:val="single" w:sz="8" w:space="0" w:color="000000"/>
              <w:bottom w:val="single" w:sz="8" w:space="0" w:color="000000"/>
              <w:right w:val="single" w:sz="8" w:space="0" w:color="000000"/>
            </w:tcBorders>
            <w:vAlign w:val="center"/>
          </w:tcPr>
          <w:p w14:paraId="56CCDB5C" w14:textId="77777777" w:rsidR="00391DF0" w:rsidRPr="00255934" w:rsidRDefault="00391DF0" w:rsidP="00391DF0">
            <w:pPr>
              <w:pStyle w:val="ListParagraph"/>
              <w:ind w:left="0"/>
              <w:jc w:val="center"/>
              <w:rPr>
                <w:rFonts w:ascii="Times New Roman" w:eastAsia="Times New Roman" w:hAnsi="Times New Roman"/>
                <w:bCs/>
                <w:sz w:val="24"/>
                <w:szCs w:val="24"/>
                <w:lang w:val="it-IT"/>
              </w:rPr>
            </w:pPr>
            <w:r w:rsidRPr="00255934">
              <w:rPr>
                <w:rFonts w:ascii="Times New Roman" w:eastAsia="Times New Roman" w:hAnsi="Times New Roman"/>
                <w:bCs/>
                <w:sz w:val="24"/>
                <w:szCs w:val="24"/>
                <w:lang w:val="it-IT"/>
              </w:rPr>
              <w:t>SFS18</w:t>
            </w:r>
          </w:p>
        </w:tc>
        <w:tc>
          <w:tcPr>
            <w:tcW w:w="139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0C083DA7" w14:textId="77777777" w:rsidR="00391DF0" w:rsidRPr="00255934" w:rsidRDefault="00391DF0" w:rsidP="00391DF0">
            <w:pPr>
              <w:pStyle w:val="NITextBody"/>
              <w:spacing w:after="0"/>
              <w:jc w:val="center"/>
              <w:rPr>
                <w:bCs/>
                <w:sz w:val="24"/>
                <w:szCs w:val="24"/>
                <w:lang w:val="it-IT"/>
              </w:rPr>
            </w:pPr>
            <w:r>
              <w:rPr>
                <w:bCs/>
                <w:sz w:val="24"/>
                <w:szCs w:val="24"/>
                <w:lang w:val="it-IT"/>
              </w:rPr>
              <w:t>611.8</w:t>
            </w:r>
          </w:p>
        </w:tc>
        <w:tc>
          <w:tcPr>
            <w:tcW w:w="1159"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3331F25B" w14:textId="77777777" w:rsidR="00391DF0" w:rsidRPr="00D9288F" w:rsidRDefault="00391DF0" w:rsidP="00391DF0">
            <w:pPr>
              <w:spacing w:after="0" w:line="240" w:lineRule="exact"/>
              <w:jc w:val="center"/>
              <w:rPr>
                <w:rFonts w:ascii="Times New Roman" w:hAnsi="Times New Roman" w:cs="Times New Roman"/>
                <w:color w:val="000000"/>
                <w:sz w:val="24"/>
                <w:szCs w:val="24"/>
              </w:rPr>
            </w:pPr>
            <w:r w:rsidRPr="00D9288F">
              <w:rPr>
                <w:rFonts w:ascii="Times New Roman" w:hAnsi="Times New Roman" w:cs="Times New Roman"/>
                <w:color w:val="000000"/>
                <w:sz w:val="24"/>
                <w:szCs w:val="24"/>
              </w:rPr>
              <w:t>7.8</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1E2B59DD" w14:textId="77777777" w:rsidR="00391DF0" w:rsidRPr="00255934" w:rsidRDefault="00391DF0" w:rsidP="00391DF0">
            <w:pPr>
              <w:pStyle w:val="NITextBody"/>
              <w:spacing w:after="0"/>
              <w:jc w:val="center"/>
              <w:rPr>
                <w:bCs/>
                <w:sz w:val="24"/>
                <w:szCs w:val="24"/>
                <w:lang w:val="it-IT"/>
              </w:rPr>
            </w:pPr>
            <w:r>
              <w:rPr>
                <w:bCs/>
                <w:sz w:val="24"/>
                <w:szCs w:val="24"/>
                <w:lang w:val="it-IT"/>
              </w:rPr>
              <w:t>531.3</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00232DBC" w14:textId="77777777" w:rsidR="00391DF0" w:rsidRPr="00255934" w:rsidRDefault="00391DF0" w:rsidP="00391DF0">
            <w:pPr>
              <w:pStyle w:val="NITextBody"/>
              <w:spacing w:after="0"/>
              <w:jc w:val="center"/>
              <w:rPr>
                <w:bCs/>
                <w:sz w:val="24"/>
                <w:szCs w:val="24"/>
                <w:lang w:val="it-IT"/>
              </w:rPr>
            </w:pPr>
            <w:r>
              <w:rPr>
                <w:bCs/>
                <w:sz w:val="24"/>
                <w:szCs w:val="24"/>
                <w:lang w:val="it-IT"/>
              </w:rPr>
              <w:t>0.87</w:t>
            </w:r>
          </w:p>
        </w:tc>
        <w:tc>
          <w:tcPr>
            <w:tcW w:w="1690" w:type="dxa"/>
            <w:tcBorders>
              <w:top w:val="single" w:sz="8" w:space="0" w:color="000000"/>
              <w:left w:val="single" w:sz="8" w:space="0" w:color="000000"/>
              <w:bottom w:val="single" w:sz="8" w:space="0" w:color="000000"/>
              <w:right w:val="single" w:sz="8" w:space="0" w:color="000000"/>
            </w:tcBorders>
          </w:tcPr>
          <w:p w14:paraId="01241CAA" w14:textId="330BBC15" w:rsidR="00391DF0" w:rsidRPr="00391DF0" w:rsidRDefault="00391DF0" w:rsidP="00391DF0">
            <w:pPr>
              <w:pStyle w:val="NITextBody"/>
              <w:spacing w:after="0"/>
              <w:jc w:val="center"/>
              <w:rPr>
                <w:sz w:val="24"/>
                <w:szCs w:val="24"/>
                <w:lang w:val="it-IT"/>
              </w:rPr>
            </w:pPr>
            <w:r w:rsidRPr="009063CF">
              <w:rPr>
                <w:sz w:val="24"/>
                <w:szCs w:val="24"/>
                <w:lang w:val="it-IT"/>
              </w:rPr>
              <w:t>no data</w:t>
            </w:r>
          </w:p>
        </w:tc>
      </w:tr>
      <w:tr w:rsidR="00391DF0" w:rsidRPr="00363EC0" w14:paraId="0F9BE11A" w14:textId="616C5E1B" w:rsidTr="007C3D84">
        <w:trPr>
          <w:trHeight w:val="20"/>
        </w:trPr>
        <w:tc>
          <w:tcPr>
            <w:tcW w:w="1389" w:type="dxa"/>
            <w:tcBorders>
              <w:top w:val="single" w:sz="8" w:space="0" w:color="000000"/>
              <w:left w:val="single" w:sz="8" w:space="0" w:color="000000"/>
              <w:bottom w:val="single" w:sz="8" w:space="0" w:color="000000"/>
              <w:right w:val="single" w:sz="8" w:space="0" w:color="000000"/>
            </w:tcBorders>
            <w:vAlign w:val="center"/>
          </w:tcPr>
          <w:p w14:paraId="2F1D6AD0" w14:textId="77777777" w:rsidR="00391DF0" w:rsidRPr="00255934" w:rsidRDefault="00391DF0" w:rsidP="00391DF0">
            <w:pPr>
              <w:pStyle w:val="ListParagraph"/>
              <w:ind w:left="0"/>
              <w:jc w:val="center"/>
              <w:rPr>
                <w:rFonts w:ascii="Times New Roman" w:eastAsia="Times New Roman" w:hAnsi="Times New Roman"/>
                <w:bCs/>
                <w:sz w:val="24"/>
                <w:szCs w:val="24"/>
                <w:lang w:val="it-IT"/>
              </w:rPr>
            </w:pPr>
            <w:r w:rsidRPr="00255934">
              <w:rPr>
                <w:rFonts w:ascii="Times New Roman" w:eastAsia="Times New Roman" w:hAnsi="Times New Roman"/>
                <w:bCs/>
                <w:sz w:val="24"/>
                <w:szCs w:val="24"/>
                <w:lang w:val="it-IT"/>
              </w:rPr>
              <w:t>SFS19</w:t>
            </w:r>
          </w:p>
        </w:tc>
        <w:tc>
          <w:tcPr>
            <w:tcW w:w="139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169786A8" w14:textId="77777777" w:rsidR="00391DF0" w:rsidRPr="00255934" w:rsidRDefault="00391DF0" w:rsidP="00391DF0">
            <w:pPr>
              <w:pStyle w:val="NITextBody"/>
              <w:spacing w:after="0"/>
              <w:jc w:val="center"/>
              <w:rPr>
                <w:bCs/>
                <w:sz w:val="24"/>
                <w:szCs w:val="24"/>
                <w:lang w:val="it-IT"/>
              </w:rPr>
            </w:pPr>
            <w:r>
              <w:rPr>
                <w:bCs/>
                <w:sz w:val="24"/>
                <w:szCs w:val="24"/>
                <w:lang w:val="it-IT"/>
              </w:rPr>
              <w:t>947.5</w:t>
            </w:r>
          </w:p>
        </w:tc>
        <w:tc>
          <w:tcPr>
            <w:tcW w:w="1159"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4E158D62" w14:textId="77777777" w:rsidR="00391DF0" w:rsidRPr="00D9288F" w:rsidRDefault="00391DF0" w:rsidP="00391DF0">
            <w:pPr>
              <w:spacing w:after="0" w:line="240" w:lineRule="exact"/>
              <w:jc w:val="center"/>
              <w:rPr>
                <w:rFonts w:ascii="Times New Roman" w:hAnsi="Times New Roman" w:cs="Times New Roman"/>
                <w:color w:val="000000"/>
                <w:sz w:val="24"/>
                <w:szCs w:val="24"/>
              </w:rPr>
            </w:pPr>
            <w:r w:rsidRPr="00D9288F">
              <w:rPr>
                <w:rFonts w:ascii="Times New Roman" w:hAnsi="Times New Roman" w:cs="Times New Roman"/>
                <w:color w:val="000000"/>
                <w:sz w:val="24"/>
                <w:szCs w:val="24"/>
              </w:rPr>
              <w:t>5.1</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2BDDC4D7" w14:textId="77777777" w:rsidR="00391DF0" w:rsidRPr="00255934" w:rsidRDefault="00391DF0" w:rsidP="00391DF0">
            <w:pPr>
              <w:pStyle w:val="NITextBody"/>
              <w:spacing w:after="0"/>
              <w:jc w:val="center"/>
              <w:rPr>
                <w:bCs/>
                <w:sz w:val="24"/>
                <w:szCs w:val="24"/>
                <w:lang w:val="it-IT"/>
              </w:rPr>
            </w:pPr>
            <w:r>
              <w:rPr>
                <w:bCs/>
                <w:sz w:val="24"/>
                <w:szCs w:val="24"/>
                <w:lang w:val="it-IT"/>
              </w:rPr>
              <w:t>552.6</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75D53695" w14:textId="77777777" w:rsidR="00391DF0" w:rsidRPr="00255934" w:rsidRDefault="00391DF0" w:rsidP="00391DF0">
            <w:pPr>
              <w:pStyle w:val="NITextBody"/>
              <w:spacing w:after="0"/>
              <w:jc w:val="center"/>
              <w:rPr>
                <w:bCs/>
                <w:sz w:val="24"/>
                <w:szCs w:val="24"/>
                <w:lang w:val="it-IT"/>
              </w:rPr>
            </w:pPr>
            <w:r>
              <w:rPr>
                <w:bCs/>
                <w:sz w:val="24"/>
                <w:szCs w:val="24"/>
                <w:lang w:val="it-IT"/>
              </w:rPr>
              <w:t>0.58</w:t>
            </w:r>
          </w:p>
        </w:tc>
        <w:tc>
          <w:tcPr>
            <w:tcW w:w="1690" w:type="dxa"/>
            <w:tcBorders>
              <w:top w:val="single" w:sz="8" w:space="0" w:color="000000"/>
              <w:left w:val="single" w:sz="8" w:space="0" w:color="000000"/>
              <w:bottom w:val="single" w:sz="8" w:space="0" w:color="000000"/>
              <w:right w:val="single" w:sz="8" w:space="0" w:color="000000"/>
            </w:tcBorders>
          </w:tcPr>
          <w:p w14:paraId="156309B8" w14:textId="53C64BDD" w:rsidR="00391DF0" w:rsidRPr="00391DF0" w:rsidRDefault="00C45468" w:rsidP="00391DF0">
            <w:pPr>
              <w:pStyle w:val="NITextBody"/>
              <w:spacing w:after="0"/>
              <w:jc w:val="center"/>
              <w:rPr>
                <w:sz w:val="24"/>
                <w:szCs w:val="24"/>
                <w:lang w:val="it-IT"/>
              </w:rPr>
            </w:pPr>
            <w:r w:rsidRPr="009063CF">
              <w:rPr>
                <w:sz w:val="24"/>
                <w:szCs w:val="24"/>
                <w:lang w:val="it-IT"/>
              </w:rPr>
              <w:t>1690</w:t>
            </w:r>
            <w:r w:rsidR="00807A87">
              <w:rPr>
                <w:sz w:val="24"/>
                <w:szCs w:val="24"/>
                <w:lang w:val="it-IT"/>
              </w:rPr>
              <w:t>, M</w:t>
            </w:r>
            <w:r w:rsidR="00807A87" w:rsidRPr="000703A0">
              <w:rPr>
                <w:sz w:val="24"/>
                <w:szCs w:val="24"/>
                <w:vertAlign w:val="subscript"/>
                <w:lang w:val="it-IT"/>
              </w:rPr>
              <w:t>w</w:t>
            </w:r>
            <w:r w:rsidR="00807A87">
              <w:rPr>
                <w:sz w:val="24"/>
                <w:szCs w:val="24"/>
                <w:lang w:val="it-IT"/>
              </w:rPr>
              <w:t xml:space="preserve"> 5.6</w:t>
            </w:r>
          </w:p>
        </w:tc>
      </w:tr>
      <w:tr w:rsidR="00391DF0" w:rsidRPr="00363EC0" w14:paraId="3CDD61EE" w14:textId="1378A0D4" w:rsidTr="007C3D84">
        <w:trPr>
          <w:trHeight w:val="20"/>
        </w:trPr>
        <w:tc>
          <w:tcPr>
            <w:tcW w:w="1389" w:type="dxa"/>
            <w:tcBorders>
              <w:top w:val="single" w:sz="8" w:space="0" w:color="000000"/>
              <w:left w:val="single" w:sz="8" w:space="0" w:color="000000"/>
              <w:bottom w:val="single" w:sz="8" w:space="0" w:color="000000"/>
              <w:right w:val="single" w:sz="8" w:space="0" w:color="000000"/>
            </w:tcBorders>
            <w:vAlign w:val="center"/>
          </w:tcPr>
          <w:p w14:paraId="6A17565E" w14:textId="77777777" w:rsidR="00391DF0" w:rsidRPr="00255934" w:rsidRDefault="00391DF0" w:rsidP="00391DF0">
            <w:pPr>
              <w:pStyle w:val="ListParagraph"/>
              <w:ind w:left="0"/>
              <w:jc w:val="center"/>
              <w:rPr>
                <w:rFonts w:ascii="Times New Roman" w:eastAsia="Times New Roman" w:hAnsi="Times New Roman"/>
                <w:bCs/>
                <w:sz w:val="24"/>
                <w:szCs w:val="24"/>
                <w:lang w:val="it-IT"/>
              </w:rPr>
            </w:pPr>
            <w:r w:rsidRPr="00255934">
              <w:rPr>
                <w:rFonts w:ascii="Times New Roman" w:eastAsia="Times New Roman" w:hAnsi="Times New Roman"/>
                <w:bCs/>
                <w:sz w:val="24"/>
                <w:szCs w:val="24"/>
                <w:lang w:val="it-IT"/>
              </w:rPr>
              <w:t>SFS20</w:t>
            </w:r>
          </w:p>
        </w:tc>
        <w:tc>
          <w:tcPr>
            <w:tcW w:w="139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1C594FA2" w14:textId="77777777" w:rsidR="00391DF0" w:rsidRPr="00255934" w:rsidRDefault="00391DF0" w:rsidP="00391DF0">
            <w:pPr>
              <w:pStyle w:val="NITextBody"/>
              <w:spacing w:after="0"/>
              <w:jc w:val="center"/>
              <w:rPr>
                <w:bCs/>
                <w:sz w:val="24"/>
                <w:szCs w:val="24"/>
                <w:lang w:val="it-IT"/>
              </w:rPr>
            </w:pPr>
            <w:r>
              <w:rPr>
                <w:bCs/>
                <w:sz w:val="24"/>
                <w:szCs w:val="24"/>
                <w:lang w:val="it-IT"/>
              </w:rPr>
              <w:t>1019.9</w:t>
            </w:r>
          </w:p>
        </w:tc>
        <w:tc>
          <w:tcPr>
            <w:tcW w:w="1159"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2950BA84" w14:textId="77777777" w:rsidR="00391DF0" w:rsidRPr="00D9288F" w:rsidRDefault="00391DF0" w:rsidP="00391DF0">
            <w:pPr>
              <w:spacing w:after="0" w:line="240" w:lineRule="exact"/>
              <w:jc w:val="center"/>
              <w:rPr>
                <w:rFonts w:ascii="Times New Roman" w:hAnsi="Times New Roman" w:cs="Times New Roman"/>
                <w:color w:val="000000"/>
                <w:sz w:val="24"/>
                <w:szCs w:val="24"/>
              </w:rPr>
            </w:pPr>
            <w:r w:rsidRPr="00D9288F">
              <w:rPr>
                <w:rFonts w:ascii="Times New Roman" w:hAnsi="Times New Roman" w:cs="Times New Roman"/>
                <w:color w:val="000000"/>
                <w:sz w:val="24"/>
                <w:szCs w:val="24"/>
              </w:rPr>
              <w:t>4.8</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19102A6E" w14:textId="77777777" w:rsidR="00391DF0" w:rsidRPr="00255934" w:rsidRDefault="00391DF0" w:rsidP="00391DF0">
            <w:pPr>
              <w:pStyle w:val="NITextBody"/>
              <w:spacing w:after="0"/>
              <w:jc w:val="center"/>
              <w:rPr>
                <w:bCs/>
                <w:sz w:val="24"/>
                <w:szCs w:val="24"/>
                <w:lang w:val="it-IT"/>
              </w:rPr>
            </w:pPr>
            <w:r>
              <w:rPr>
                <w:bCs/>
                <w:sz w:val="24"/>
                <w:szCs w:val="24"/>
                <w:lang w:val="it-IT"/>
              </w:rPr>
              <w:t>655.7</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1C387496" w14:textId="77777777" w:rsidR="00391DF0" w:rsidRPr="00255934" w:rsidRDefault="00391DF0" w:rsidP="00391DF0">
            <w:pPr>
              <w:pStyle w:val="NITextBody"/>
              <w:spacing w:after="0"/>
              <w:jc w:val="center"/>
              <w:rPr>
                <w:bCs/>
                <w:sz w:val="24"/>
                <w:szCs w:val="24"/>
                <w:lang w:val="it-IT"/>
              </w:rPr>
            </w:pPr>
            <w:r>
              <w:rPr>
                <w:bCs/>
                <w:sz w:val="24"/>
                <w:szCs w:val="24"/>
                <w:lang w:val="it-IT"/>
              </w:rPr>
              <w:t>0.64</w:t>
            </w:r>
          </w:p>
        </w:tc>
        <w:tc>
          <w:tcPr>
            <w:tcW w:w="1690" w:type="dxa"/>
            <w:tcBorders>
              <w:top w:val="single" w:sz="8" w:space="0" w:color="000000"/>
              <w:left w:val="single" w:sz="8" w:space="0" w:color="000000"/>
              <w:bottom w:val="single" w:sz="8" w:space="0" w:color="000000"/>
              <w:right w:val="single" w:sz="8" w:space="0" w:color="000000"/>
            </w:tcBorders>
          </w:tcPr>
          <w:p w14:paraId="15BE9559" w14:textId="504F9D56" w:rsidR="00391DF0" w:rsidRPr="00391DF0" w:rsidRDefault="00391DF0" w:rsidP="00391DF0">
            <w:pPr>
              <w:pStyle w:val="NITextBody"/>
              <w:spacing w:after="0"/>
              <w:jc w:val="center"/>
              <w:rPr>
                <w:sz w:val="24"/>
                <w:szCs w:val="24"/>
                <w:lang w:val="it-IT"/>
              </w:rPr>
            </w:pPr>
            <w:r w:rsidRPr="009063CF">
              <w:rPr>
                <w:sz w:val="24"/>
                <w:szCs w:val="24"/>
                <w:lang w:val="it-IT"/>
              </w:rPr>
              <w:t>no data</w:t>
            </w:r>
          </w:p>
        </w:tc>
      </w:tr>
      <w:tr w:rsidR="00391DF0" w:rsidRPr="00363EC0" w14:paraId="0E256A5E" w14:textId="4B7430E0" w:rsidTr="007C3D84">
        <w:trPr>
          <w:trHeight w:val="20"/>
        </w:trPr>
        <w:tc>
          <w:tcPr>
            <w:tcW w:w="1389" w:type="dxa"/>
            <w:tcBorders>
              <w:top w:val="single" w:sz="8" w:space="0" w:color="000000"/>
              <w:left w:val="single" w:sz="8" w:space="0" w:color="000000"/>
              <w:bottom w:val="single" w:sz="8" w:space="0" w:color="000000"/>
              <w:right w:val="single" w:sz="8" w:space="0" w:color="000000"/>
            </w:tcBorders>
            <w:vAlign w:val="center"/>
          </w:tcPr>
          <w:p w14:paraId="1402AD39" w14:textId="77777777" w:rsidR="00391DF0" w:rsidRPr="00255934" w:rsidRDefault="00391DF0" w:rsidP="00391DF0">
            <w:pPr>
              <w:pStyle w:val="ListParagraph"/>
              <w:ind w:left="0"/>
              <w:jc w:val="center"/>
              <w:rPr>
                <w:rFonts w:ascii="Times New Roman" w:eastAsia="Times New Roman" w:hAnsi="Times New Roman"/>
                <w:bCs/>
                <w:sz w:val="24"/>
                <w:szCs w:val="24"/>
                <w:lang w:val="it-IT"/>
              </w:rPr>
            </w:pPr>
            <w:r w:rsidRPr="00255934">
              <w:rPr>
                <w:rFonts w:ascii="Times New Roman" w:eastAsia="Times New Roman" w:hAnsi="Times New Roman"/>
                <w:bCs/>
                <w:sz w:val="24"/>
                <w:szCs w:val="24"/>
                <w:lang w:val="it-IT"/>
              </w:rPr>
              <w:t>SFS21</w:t>
            </w:r>
          </w:p>
        </w:tc>
        <w:tc>
          <w:tcPr>
            <w:tcW w:w="139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45BC1B4E" w14:textId="77777777" w:rsidR="00391DF0" w:rsidRPr="00255934" w:rsidRDefault="00391DF0" w:rsidP="00391DF0">
            <w:pPr>
              <w:pStyle w:val="NITextBody"/>
              <w:spacing w:after="0"/>
              <w:jc w:val="center"/>
              <w:rPr>
                <w:bCs/>
                <w:sz w:val="24"/>
                <w:szCs w:val="24"/>
                <w:lang w:val="it-IT"/>
              </w:rPr>
            </w:pPr>
            <w:r>
              <w:rPr>
                <w:bCs/>
                <w:sz w:val="24"/>
                <w:szCs w:val="24"/>
                <w:lang w:val="it-IT"/>
              </w:rPr>
              <w:t>-</w:t>
            </w:r>
          </w:p>
        </w:tc>
        <w:tc>
          <w:tcPr>
            <w:tcW w:w="1159"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5C7050A2" w14:textId="77777777" w:rsidR="00391DF0" w:rsidRPr="00D9288F" w:rsidRDefault="00391DF0" w:rsidP="00391DF0">
            <w:pPr>
              <w:spacing w:after="0" w:line="240" w:lineRule="exact"/>
              <w:jc w:val="center"/>
              <w:rPr>
                <w:rFonts w:ascii="Times New Roman" w:hAnsi="Times New Roman" w:cs="Times New Roman"/>
                <w:color w:val="000000"/>
                <w:sz w:val="24"/>
                <w:szCs w:val="24"/>
              </w:rPr>
            </w:pPr>
            <w:r w:rsidRPr="00D9288F">
              <w:rPr>
                <w:rFonts w:ascii="Times New Roman" w:hAnsi="Times New Roman" w:cs="Times New Roman"/>
                <w:color w:val="000000"/>
                <w:sz w:val="24"/>
                <w:szCs w:val="24"/>
              </w:rPr>
              <w:t>0.0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5BD233C3" w14:textId="77777777" w:rsidR="00391DF0" w:rsidRPr="00255934" w:rsidRDefault="00391DF0" w:rsidP="00391DF0">
            <w:pPr>
              <w:pStyle w:val="NITextBody"/>
              <w:spacing w:after="0"/>
              <w:jc w:val="center"/>
              <w:rPr>
                <w:bCs/>
                <w:sz w:val="24"/>
                <w:szCs w:val="24"/>
                <w:lang w:val="it-IT"/>
              </w:rPr>
            </w:pPr>
            <w:r>
              <w:rPr>
                <w:bCs/>
                <w:sz w:val="24"/>
                <w:szCs w:val="24"/>
                <w:lang w:val="it-IT"/>
              </w:rPr>
              <w: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2A18A2AC" w14:textId="77777777" w:rsidR="00391DF0" w:rsidRPr="00255934" w:rsidRDefault="00391DF0" w:rsidP="00391DF0">
            <w:pPr>
              <w:pStyle w:val="NITextBody"/>
              <w:spacing w:after="0"/>
              <w:jc w:val="center"/>
              <w:rPr>
                <w:bCs/>
                <w:sz w:val="24"/>
                <w:szCs w:val="24"/>
                <w:lang w:val="it-IT"/>
              </w:rPr>
            </w:pPr>
            <w:r>
              <w:rPr>
                <w:bCs/>
                <w:sz w:val="24"/>
                <w:szCs w:val="24"/>
                <w:lang w:val="it-IT"/>
              </w:rPr>
              <w:t>-</w:t>
            </w:r>
          </w:p>
        </w:tc>
        <w:tc>
          <w:tcPr>
            <w:tcW w:w="1690" w:type="dxa"/>
            <w:tcBorders>
              <w:top w:val="single" w:sz="8" w:space="0" w:color="000000"/>
              <w:left w:val="single" w:sz="8" w:space="0" w:color="000000"/>
              <w:bottom w:val="single" w:sz="8" w:space="0" w:color="000000"/>
              <w:right w:val="single" w:sz="8" w:space="0" w:color="000000"/>
            </w:tcBorders>
          </w:tcPr>
          <w:p w14:paraId="4383EE65" w14:textId="1953CC87" w:rsidR="00391DF0" w:rsidRPr="00391DF0" w:rsidRDefault="00391DF0" w:rsidP="00391DF0">
            <w:pPr>
              <w:pStyle w:val="NITextBody"/>
              <w:spacing w:after="0"/>
              <w:jc w:val="center"/>
              <w:rPr>
                <w:sz w:val="24"/>
                <w:szCs w:val="24"/>
                <w:lang w:val="it-IT"/>
              </w:rPr>
            </w:pPr>
            <w:r w:rsidRPr="009063CF">
              <w:rPr>
                <w:sz w:val="24"/>
                <w:szCs w:val="24"/>
                <w:lang w:val="it-IT"/>
              </w:rPr>
              <w:t>no data</w:t>
            </w:r>
          </w:p>
        </w:tc>
      </w:tr>
      <w:tr w:rsidR="00391DF0" w:rsidRPr="00363EC0" w14:paraId="49BA8987" w14:textId="375D7D8C" w:rsidTr="007C3D84">
        <w:trPr>
          <w:trHeight w:val="20"/>
        </w:trPr>
        <w:tc>
          <w:tcPr>
            <w:tcW w:w="1389" w:type="dxa"/>
            <w:tcBorders>
              <w:top w:val="single" w:sz="8" w:space="0" w:color="000000"/>
              <w:left w:val="single" w:sz="8" w:space="0" w:color="000000"/>
              <w:bottom w:val="single" w:sz="8" w:space="0" w:color="000000"/>
              <w:right w:val="single" w:sz="8" w:space="0" w:color="000000"/>
            </w:tcBorders>
            <w:vAlign w:val="center"/>
          </w:tcPr>
          <w:p w14:paraId="4C6E4F5F" w14:textId="77777777" w:rsidR="00391DF0" w:rsidRPr="00255934" w:rsidRDefault="00391DF0" w:rsidP="00391DF0">
            <w:pPr>
              <w:pStyle w:val="ListParagraph"/>
              <w:ind w:left="0"/>
              <w:jc w:val="center"/>
              <w:rPr>
                <w:rFonts w:ascii="Times New Roman" w:eastAsia="Times New Roman" w:hAnsi="Times New Roman"/>
                <w:bCs/>
                <w:sz w:val="24"/>
                <w:szCs w:val="24"/>
                <w:lang w:val="it-IT"/>
              </w:rPr>
            </w:pPr>
            <w:r w:rsidRPr="00255934">
              <w:rPr>
                <w:rFonts w:ascii="Times New Roman" w:eastAsia="Times New Roman" w:hAnsi="Times New Roman"/>
                <w:bCs/>
                <w:sz w:val="24"/>
                <w:szCs w:val="24"/>
                <w:lang w:val="it-IT"/>
              </w:rPr>
              <w:t>SFS22</w:t>
            </w:r>
          </w:p>
        </w:tc>
        <w:tc>
          <w:tcPr>
            <w:tcW w:w="139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3EE7C455" w14:textId="77777777" w:rsidR="00391DF0" w:rsidRPr="00255934" w:rsidRDefault="00391DF0" w:rsidP="00391DF0">
            <w:pPr>
              <w:pStyle w:val="NITextBody"/>
              <w:spacing w:after="0"/>
              <w:jc w:val="center"/>
              <w:rPr>
                <w:bCs/>
                <w:sz w:val="24"/>
                <w:szCs w:val="24"/>
                <w:lang w:val="it-IT"/>
              </w:rPr>
            </w:pPr>
            <w:r>
              <w:rPr>
                <w:bCs/>
                <w:sz w:val="24"/>
                <w:szCs w:val="24"/>
                <w:lang w:val="it-IT"/>
              </w:rPr>
              <w:t>825.0</w:t>
            </w:r>
          </w:p>
        </w:tc>
        <w:tc>
          <w:tcPr>
            <w:tcW w:w="1159"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5C63BC08" w14:textId="77777777" w:rsidR="00391DF0" w:rsidRPr="00D9288F" w:rsidRDefault="00391DF0" w:rsidP="00391DF0">
            <w:pPr>
              <w:spacing w:after="0" w:line="240" w:lineRule="exact"/>
              <w:jc w:val="center"/>
              <w:rPr>
                <w:rFonts w:ascii="Times New Roman" w:hAnsi="Times New Roman" w:cs="Times New Roman"/>
                <w:color w:val="000000"/>
                <w:sz w:val="24"/>
                <w:szCs w:val="24"/>
              </w:rPr>
            </w:pPr>
            <w:r w:rsidRPr="00D9288F">
              <w:rPr>
                <w:rFonts w:ascii="Times New Roman" w:hAnsi="Times New Roman" w:cs="Times New Roman"/>
                <w:color w:val="000000"/>
                <w:sz w:val="24"/>
                <w:szCs w:val="24"/>
              </w:rPr>
              <w:t>5.9</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79315FDC" w14:textId="77777777" w:rsidR="00391DF0" w:rsidRPr="00255934" w:rsidRDefault="00391DF0" w:rsidP="00391DF0">
            <w:pPr>
              <w:pStyle w:val="NITextBody"/>
              <w:spacing w:after="0"/>
              <w:jc w:val="center"/>
              <w:rPr>
                <w:bCs/>
                <w:sz w:val="24"/>
                <w:szCs w:val="24"/>
                <w:lang w:val="it-IT"/>
              </w:rPr>
            </w:pPr>
            <w:r>
              <w:rPr>
                <w:bCs/>
                <w:sz w:val="24"/>
                <w:szCs w:val="24"/>
                <w:lang w:val="it-IT"/>
              </w:rPr>
              <w:t>451.4</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76377CC5" w14:textId="77777777" w:rsidR="00391DF0" w:rsidRPr="00255934" w:rsidRDefault="00391DF0" w:rsidP="00391DF0">
            <w:pPr>
              <w:pStyle w:val="NITextBody"/>
              <w:spacing w:after="0"/>
              <w:jc w:val="center"/>
              <w:rPr>
                <w:bCs/>
                <w:sz w:val="24"/>
                <w:szCs w:val="24"/>
                <w:lang w:val="it-IT"/>
              </w:rPr>
            </w:pPr>
            <w:r>
              <w:rPr>
                <w:bCs/>
                <w:sz w:val="24"/>
                <w:szCs w:val="24"/>
                <w:lang w:val="it-IT"/>
              </w:rPr>
              <w:t>0.55</w:t>
            </w:r>
          </w:p>
        </w:tc>
        <w:tc>
          <w:tcPr>
            <w:tcW w:w="1690" w:type="dxa"/>
            <w:tcBorders>
              <w:top w:val="single" w:sz="8" w:space="0" w:color="000000"/>
              <w:left w:val="single" w:sz="8" w:space="0" w:color="000000"/>
              <w:bottom w:val="single" w:sz="8" w:space="0" w:color="000000"/>
              <w:right w:val="single" w:sz="8" w:space="0" w:color="000000"/>
            </w:tcBorders>
          </w:tcPr>
          <w:p w14:paraId="18A62A12" w14:textId="3EDA1A2E" w:rsidR="00391DF0" w:rsidRPr="00391DF0" w:rsidRDefault="00391DF0" w:rsidP="00391DF0">
            <w:pPr>
              <w:pStyle w:val="NITextBody"/>
              <w:spacing w:after="0"/>
              <w:jc w:val="center"/>
              <w:rPr>
                <w:sz w:val="24"/>
                <w:szCs w:val="24"/>
                <w:lang w:val="it-IT"/>
              </w:rPr>
            </w:pPr>
            <w:r w:rsidRPr="009063CF">
              <w:rPr>
                <w:sz w:val="24"/>
                <w:szCs w:val="24"/>
                <w:lang w:val="it-IT"/>
              </w:rPr>
              <w:t>no data</w:t>
            </w:r>
          </w:p>
        </w:tc>
      </w:tr>
      <w:tr w:rsidR="00391DF0" w:rsidRPr="00363EC0" w14:paraId="1255C625" w14:textId="39A8AF95" w:rsidTr="007C3D84">
        <w:trPr>
          <w:trHeight w:val="20"/>
        </w:trPr>
        <w:tc>
          <w:tcPr>
            <w:tcW w:w="1389" w:type="dxa"/>
            <w:tcBorders>
              <w:top w:val="single" w:sz="8" w:space="0" w:color="000000"/>
              <w:left w:val="single" w:sz="8" w:space="0" w:color="000000"/>
              <w:bottom w:val="single" w:sz="8" w:space="0" w:color="000000"/>
              <w:right w:val="single" w:sz="8" w:space="0" w:color="000000"/>
            </w:tcBorders>
            <w:vAlign w:val="center"/>
          </w:tcPr>
          <w:p w14:paraId="143AD28B" w14:textId="77777777" w:rsidR="00391DF0" w:rsidRPr="00255934" w:rsidRDefault="00391DF0" w:rsidP="00391DF0">
            <w:pPr>
              <w:pStyle w:val="ListParagraph"/>
              <w:ind w:left="0"/>
              <w:jc w:val="center"/>
              <w:rPr>
                <w:rFonts w:ascii="Times New Roman" w:eastAsia="Times New Roman" w:hAnsi="Times New Roman"/>
                <w:bCs/>
                <w:sz w:val="24"/>
                <w:szCs w:val="24"/>
                <w:lang w:val="it-IT"/>
              </w:rPr>
            </w:pPr>
            <w:r w:rsidRPr="00255934">
              <w:rPr>
                <w:rFonts w:ascii="Times New Roman" w:eastAsia="Times New Roman" w:hAnsi="Times New Roman"/>
                <w:bCs/>
                <w:sz w:val="24"/>
                <w:szCs w:val="24"/>
                <w:lang w:val="it-IT"/>
              </w:rPr>
              <w:t>SFS23</w:t>
            </w:r>
          </w:p>
        </w:tc>
        <w:tc>
          <w:tcPr>
            <w:tcW w:w="139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2FABD173" w14:textId="77777777" w:rsidR="00391DF0" w:rsidRPr="00255934" w:rsidRDefault="00391DF0" w:rsidP="00391DF0">
            <w:pPr>
              <w:pStyle w:val="NITextBody"/>
              <w:spacing w:after="0"/>
              <w:jc w:val="center"/>
              <w:rPr>
                <w:bCs/>
                <w:sz w:val="24"/>
                <w:szCs w:val="24"/>
                <w:lang w:val="it-IT"/>
              </w:rPr>
            </w:pPr>
            <w:r>
              <w:rPr>
                <w:bCs/>
                <w:sz w:val="24"/>
                <w:szCs w:val="24"/>
                <w:lang w:val="it-IT"/>
              </w:rPr>
              <w:t>917.1</w:t>
            </w:r>
          </w:p>
        </w:tc>
        <w:tc>
          <w:tcPr>
            <w:tcW w:w="1159"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6D8EF008" w14:textId="77777777" w:rsidR="00391DF0" w:rsidRPr="00D9288F" w:rsidRDefault="00391DF0" w:rsidP="00391DF0">
            <w:pPr>
              <w:spacing w:after="0" w:line="240" w:lineRule="exact"/>
              <w:jc w:val="center"/>
              <w:rPr>
                <w:rFonts w:ascii="Times New Roman" w:hAnsi="Times New Roman" w:cs="Times New Roman"/>
                <w:color w:val="000000"/>
                <w:sz w:val="24"/>
                <w:szCs w:val="24"/>
              </w:rPr>
            </w:pPr>
            <w:r w:rsidRPr="00D9288F">
              <w:rPr>
                <w:rFonts w:ascii="Times New Roman" w:hAnsi="Times New Roman" w:cs="Times New Roman"/>
                <w:color w:val="000000"/>
                <w:sz w:val="24"/>
                <w:szCs w:val="24"/>
              </w:rPr>
              <w:t>5.3</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1F9B5925" w14:textId="77777777" w:rsidR="00391DF0" w:rsidRPr="00255934" w:rsidRDefault="00391DF0" w:rsidP="00391DF0">
            <w:pPr>
              <w:pStyle w:val="NITextBody"/>
              <w:spacing w:after="0"/>
              <w:jc w:val="center"/>
              <w:rPr>
                <w:bCs/>
                <w:sz w:val="24"/>
                <w:szCs w:val="24"/>
                <w:lang w:val="it-IT"/>
              </w:rPr>
            </w:pPr>
            <w:r>
              <w:rPr>
                <w:bCs/>
                <w:sz w:val="24"/>
                <w:szCs w:val="24"/>
                <w:lang w:val="it-IT"/>
              </w:rPr>
              <w:t>553.7</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25B7AC32" w14:textId="77777777" w:rsidR="00391DF0" w:rsidRPr="00255934" w:rsidRDefault="00391DF0" w:rsidP="00391DF0">
            <w:pPr>
              <w:pStyle w:val="NITextBody"/>
              <w:spacing w:after="0"/>
              <w:jc w:val="center"/>
              <w:rPr>
                <w:bCs/>
                <w:sz w:val="24"/>
                <w:szCs w:val="24"/>
                <w:lang w:val="it-IT"/>
              </w:rPr>
            </w:pPr>
            <w:r>
              <w:rPr>
                <w:bCs/>
                <w:sz w:val="24"/>
                <w:szCs w:val="24"/>
                <w:lang w:val="it-IT"/>
              </w:rPr>
              <w:t>0.60</w:t>
            </w:r>
          </w:p>
        </w:tc>
        <w:tc>
          <w:tcPr>
            <w:tcW w:w="1690" w:type="dxa"/>
            <w:tcBorders>
              <w:top w:val="single" w:sz="8" w:space="0" w:color="000000"/>
              <w:left w:val="single" w:sz="8" w:space="0" w:color="000000"/>
              <w:bottom w:val="single" w:sz="8" w:space="0" w:color="000000"/>
              <w:right w:val="single" w:sz="8" w:space="0" w:color="000000"/>
            </w:tcBorders>
          </w:tcPr>
          <w:p w14:paraId="1764C611" w14:textId="2A66B00D" w:rsidR="00391DF0" w:rsidRPr="00391DF0" w:rsidRDefault="00391DF0" w:rsidP="00391DF0">
            <w:pPr>
              <w:pStyle w:val="NITextBody"/>
              <w:spacing w:after="0"/>
              <w:jc w:val="center"/>
              <w:rPr>
                <w:sz w:val="24"/>
                <w:szCs w:val="24"/>
                <w:lang w:val="it-IT"/>
              </w:rPr>
            </w:pPr>
            <w:r w:rsidRPr="009063CF">
              <w:rPr>
                <w:sz w:val="24"/>
                <w:szCs w:val="24"/>
                <w:lang w:val="it-IT"/>
              </w:rPr>
              <w:t>1950</w:t>
            </w:r>
            <w:r w:rsidR="00807A87">
              <w:rPr>
                <w:sz w:val="24"/>
                <w:szCs w:val="24"/>
                <w:lang w:val="it-IT"/>
              </w:rPr>
              <w:t>, M</w:t>
            </w:r>
            <w:r w:rsidR="00807A87" w:rsidRPr="000703A0">
              <w:rPr>
                <w:sz w:val="24"/>
                <w:szCs w:val="24"/>
                <w:vertAlign w:val="subscript"/>
                <w:lang w:val="it-IT"/>
              </w:rPr>
              <w:t>w</w:t>
            </w:r>
            <w:r w:rsidR="00807A87">
              <w:rPr>
                <w:sz w:val="24"/>
                <w:szCs w:val="24"/>
                <w:lang w:val="it-IT"/>
              </w:rPr>
              <w:t xml:space="preserve"> 5.7</w:t>
            </w:r>
          </w:p>
        </w:tc>
      </w:tr>
      <w:tr w:rsidR="00391DF0" w:rsidRPr="00363EC0" w14:paraId="30FBAFD8" w14:textId="100F32FA" w:rsidTr="007C3D84">
        <w:trPr>
          <w:trHeight w:val="20"/>
        </w:trPr>
        <w:tc>
          <w:tcPr>
            <w:tcW w:w="1389" w:type="dxa"/>
            <w:tcBorders>
              <w:top w:val="single" w:sz="8" w:space="0" w:color="000000"/>
              <w:left w:val="single" w:sz="8" w:space="0" w:color="000000"/>
              <w:bottom w:val="single" w:sz="8" w:space="0" w:color="000000"/>
              <w:right w:val="single" w:sz="8" w:space="0" w:color="000000"/>
            </w:tcBorders>
            <w:vAlign w:val="center"/>
          </w:tcPr>
          <w:p w14:paraId="7F9F33F5" w14:textId="77777777" w:rsidR="00391DF0" w:rsidRPr="00255934" w:rsidRDefault="00391DF0" w:rsidP="00391DF0">
            <w:pPr>
              <w:pStyle w:val="ListParagraph"/>
              <w:ind w:left="0"/>
              <w:jc w:val="center"/>
              <w:rPr>
                <w:rFonts w:ascii="Times New Roman" w:eastAsia="Times New Roman" w:hAnsi="Times New Roman"/>
                <w:bCs/>
                <w:sz w:val="24"/>
                <w:szCs w:val="24"/>
                <w:lang w:val="it-IT"/>
              </w:rPr>
            </w:pPr>
            <w:r w:rsidRPr="00255934">
              <w:rPr>
                <w:rFonts w:ascii="Times New Roman" w:eastAsia="Times New Roman" w:hAnsi="Times New Roman"/>
                <w:bCs/>
                <w:sz w:val="24"/>
                <w:szCs w:val="24"/>
                <w:lang w:val="it-IT"/>
              </w:rPr>
              <w:t>SFS24</w:t>
            </w:r>
          </w:p>
        </w:tc>
        <w:tc>
          <w:tcPr>
            <w:tcW w:w="139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199938E4" w14:textId="77777777" w:rsidR="00391DF0" w:rsidRPr="00255934" w:rsidRDefault="00391DF0" w:rsidP="00391DF0">
            <w:pPr>
              <w:pStyle w:val="NITextBody"/>
              <w:spacing w:after="0"/>
              <w:jc w:val="center"/>
              <w:rPr>
                <w:bCs/>
                <w:sz w:val="24"/>
                <w:szCs w:val="24"/>
                <w:lang w:val="it-IT"/>
              </w:rPr>
            </w:pPr>
            <w:r>
              <w:rPr>
                <w:bCs/>
                <w:sz w:val="24"/>
                <w:szCs w:val="24"/>
                <w:lang w:val="it-IT"/>
              </w:rPr>
              <w:t>419.5</w:t>
            </w:r>
          </w:p>
        </w:tc>
        <w:tc>
          <w:tcPr>
            <w:tcW w:w="1159"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2628321C" w14:textId="77777777" w:rsidR="00391DF0" w:rsidRPr="00D9288F" w:rsidRDefault="00391DF0" w:rsidP="00391DF0">
            <w:pPr>
              <w:spacing w:after="0" w:line="240" w:lineRule="exact"/>
              <w:jc w:val="center"/>
              <w:rPr>
                <w:rFonts w:ascii="Times New Roman" w:hAnsi="Times New Roman" w:cs="Times New Roman"/>
                <w:color w:val="000000"/>
                <w:sz w:val="24"/>
                <w:szCs w:val="24"/>
              </w:rPr>
            </w:pPr>
            <w:r w:rsidRPr="00D9288F">
              <w:rPr>
                <w:rFonts w:ascii="Times New Roman" w:hAnsi="Times New Roman" w:cs="Times New Roman"/>
                <w:color w:val="000000"/>
                <w:sz w:val="24"/>
                <w:szCs w:val="24"/>
              </w:rPr>
              <w:t>11.2</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6F17273F" w14:textId="77777777" w:rsidR="00391DF0" w:rsidRPr="00255934" w:rsidRDefault="00391DF0" w:rsidP="00391DF0">
            <w:pPr>
              <w:pStyle w:val="NITextBody"/>
              <w:spacing w:after="0"/>
              <w:jc w:val="center"/>
              <w:rPr>
                <w:bCs/>
                <w:sz w:val="24"/>
                <w:szCs w:val="24"/>
                <w:lang w:val="it-IT"/>
              </w:rPr>
            </w:pPr>
            <w:r>
              <w:rPr>
                <w:bCs/>
                <w:sz w:val="24"/>
                <w:szCs w:val="24"/>
                <w:lang w:val="it-IT"/>
              </w:rPr>
              <w:t>289.2</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tcPr>
          <w:p w14:paraId="66499C3D" w14:textId="77777777" w:rsidR="00391DF0" w:rsidRPr="00255934" w:rsidRDefault="00391DF0" w:rsidP="00391DF0">
            <w:pPr>
              <w:pStyle w:val="NITextBody"/>
              <w:spacing w:after="0"/>
              <w:jc w:val="center"/>
              <w:rPr>
                <w:bCs/>
                <w:sz w:val="24"/>
                <w:szCs w:val="24"/>
                <w:lang w:val="it-IT"/>
              </w:rPr>
            </w:pPr>
            <w:r>
              <w:rPr>
                <w:bCs/>
                <w:sz w:val="24"/>
                <w:szCs w:val="24"/>
                <w:lang w:val="it-IT"/>
              </w:rPr>
              <w:t>0.69</w:t>
            </w:r>
          </w:p>
        </w:tc>
        <w:tc>
          <w:tcPr>
            <w:tcW w:w="1690" w:type="dxa"/>
            <w:tcBorders>
              <w:top w:val="single" w:sz="8" w:space="0" w:color="000000"/>
              <w:left w:val="single" w:sz="8" w:space="0" w:color="000000"/>
              <w:bottom w:val="single" w:sz="8" w:space="0" w:color="000000"/>
              <w:right w:val="single" w:sz="8" w:space="0" w:color="000000"/>
            </w:tcBorders>
          </w:tcPr>
          <w:p w14:paraId="32234829" w14:textId="22827373" w:rsidR="00391DF0" w:rsidRPr="00391DF0" w:rsidRDefault="00391DF0" w:rsidP="00391DF0">
            <w:pPr>
              <w:pStyle w:val="NITextBody"/>
              <w:spacing w:after="0"/>
              <w:jc w:val="center"/>
              <w:rPr>
                <w:sz w:val="24"/>
                <w:szCs w:val="24"/>
                <w:lang w:val="it-IT"/>
              </w:rPr>
            </w:pPr>
            <w:r w:rsidRPr="009063CF">
              <w:rPr>
                <w:sz w:val="24"/>
                <w:szCs w:val="24"/>
                <w:lang w:val="it-IT"/>
              </w:rPr>
              <w:t>no data</w:t>
            </w:r>
          </w:p>
        </w:tc>
      </w:tr>
    </w:tbl>
    <w:p w14:paraId="4295C996" w14:textId="77777777" w:rsidR="00CD1342" w:rsidRDefault="00CD1342" w:rsidP="00CD1342">
      <w:pPr>
        <w:pStyle w:val="NITextBody"/>
        <w:spacing w:line="360" w:lineRule="auto"/>
        <w:rPr>
          <w:sz w:val="24"/>
          <w:szCs w:val="24"/>
        </w:rPr>
      </w:pPr>
    </w:p>
    <w:p w14:paraId="0727FD6B" w14:textId="77777777" w:rsidR="00ED4D15" w:rsidRPr="00ED4D15" w:rsidRDefault="00ED4D15" w:rsidP="004E52FF">
      <w:pPr>
        <w:pStyle w:val="NITextBody"/>
        <w:rPr>
          <w:color w:val="000000"/>
          <w:sz w:val="24"/>
          <w:szCs w:val="24"/>
        </w:rPr>
      </w:pPr>
    </w:p>
    <w:p w14:paraId="4C044158" w14:textId="237F500E" w:rsidR="000C4ED6" w:rsidRDefault="00CD1342" w:rsidP="00474E9B">
      <w:pPr>
        <w:pStyle w:val="NITextBody"/>
        <w:spacing w:after="0" w:line="480" w:lineRule="auto"/>
        <w:rPr>
          <w:sz w:val="24"/>
          <w:szCs w:val="24"/>
          <w:lang w:val="en-US"/>
        </w:rPr>
      </w:pPr>
      <w:r>
        <w:rPr>
          <w:sz w:val="24"/>
          <w:szCs w:val="24"/>
        </w:rPr>
        <w:t>Another temporal feature of the synthetic catalog obtained from our simulation algorithm was explored by analysing the statistical distribution of the time by which an event of any magnitude can precede or follow a</w:t>
      </w:r>
      <w:r w:rsidR="0034168A">
        <w:rPr>
          <w:sz w:val="24"/>
          <w:szCs w:val="24"/>
        </w:rPr>
        <w:t>n</w:t>
      </w:r>
      <w:r>
        <w:rPr>
          <w:sz w:val="24"/>
          <w:szCs w:val="24"/>
        </w:rPr>
        <w:t xml:space="preserve"> earthquake of </w:t>
      </w:r>
      <w:r w:rsidRPr="00A649B7">
        <w:rPr>
          <w:sz w:val="24"/>
          <w:szCs w:val="24"/>
        </w:rPr>
        <w:t>M</w:t>
      </w:r>
      <w:r w:rsidRPr="00145817">
        <w:rPr>
          <w:sz w:val="24"/>
          <w:szCs w:val="24"/>
          <w:lang w:val="en-US"/>
        </w:rPr>
        <w:t xml:space="preserve"> </w:t>
      </w:r>
      <w:r>
        <w:rPr>
          <w:sz w:val="24"/>
          <w:szCs w:val="24"/>
          <w:lang w:val="en-US"/>
        </w:rPr>
        <w:t xml:space="preserve">≥ 6.0. This study was aimed to assess the existence in the synthetic catalogs of some kind of time-dependent occurrence rate as a long-term precursor of strong earthquakes. The analysis was carried out by a stacking technique on the </w:t>
      </w:r>
      <w:r w:rsidR="00113343">
        <w:rPr>
          <w:sz w:val="24"/>
          <w:szCs w:val="24"/>
          <w:lang w:val="en-US"/>
        </w:rPr>
        <w:t xml:space="preserve">synthetic </w:t>
      </w:r>
      <w:r>
        <w:rPr>
          <w:sz w:val="24"/>
          <w:szCs w:val="24"/>
          <w:lang w:val="en-US"/>
        </w:rPr>
        <w:t>catalog</w:t>
      </w:r>
      <w:r w:rsidR="00334811">
        <w:rPr>
          <w:sz w:val="24"/>
          <w:szCs w:val="24"/>
          <w:lang w:val="en-US"/>
        </w:rPr>
        <w:t xml:space="preserve">. For each event of </w:t>
      </w:r>
      <w:r w:rsidR="00334811" w:rsidRPr="00A649B7">
        <w:rPr>
          <w:sz w:val="24"/>
          <w:szCs w:val="24"/>
        </w:rPr>
        <w:t>M</w:t>
      </w:r>
      <w:r w:rsidR="00334811" w:rsidRPr="00145817">
        <w:rPr>
          <w:sz w:val="24"/>
          <w:szCs w:val="24"/>
          <w:lang w:val="en-US"/>
        </w:rPr>
        <w:t xml:space="preserve"> </w:t>
      </w:r>
      <w:r w:rsidR="00334811">
        <w:rPr>
          <w:sz w:val="24"/>
          <w:szCs w:val="24"/>
          <w:lang w:val="en-US"/>
        </w:rPr>
        <w:t>≥ 6.0, the catalog has been scanned for the 1000 years preceding and the 1000 years following such event</w:t>
      </w:r>
      <w:r w:rsidR="00486C8B">
        <w:rPr>
          <w:sz w:val="24"/>
          <w:szCs w:val="24"/>
          <w:lang w:val="en-US"/>
        </w:rPr>
        <w:t xml:space="preserve">, dividing this time period in bins of 10 years. The events occurred in each time </w:t>
      </w:r>
      <w:r w:rsidR="00486C8B">
        <w:rPr>
          <w:sz w:val="24"/>
          <w:szCs w:val="24"/>
          <w:lang w:val="en-US"/>
        </w:rPr>
        <w:lastRenderedPageBreak/>
        <w:t xml:space="preserve">bin of this time period have been counted regardless of their location and magnitude. The procedure has been repeated for all </w:t>
      </w:r>
      <w:r w:rsidR="00486C8B" w:rsidRPr="00A649B7">
        <w:rPr>
          <w:sz w:val="24"/>
          <w:szCs w:val="24"/>
        </w:rPr>
        <w:t>M</w:t>
      </w:r>
      <w:r w:rsidR="00486C8B" w:rsidRPr="00145817">
        <w:rPr>
          <w:sz w:val="24"/>
          <w:szCs w:val="24"/>
          <w:lang w:val="en-US"/>
        </w:rPr>
        <w:t xml:space="preserve"> </w:t>
      </w:r>
      <w:r w:rsidR="00486C8B">
        <w:rPr>
          <w:sz w:val="24"/>
          <w:szCs w:val="24"/>
          <w:lang w:val="en-US"/>
        </w:rPr>
        <w:t>≥ 6.0 earthquakes and the numbers of events found in each bin have been counted together. The results give the total</w:t>
      </w:r>
      <w:r w:rsidR="00486C8B" w:rsidRPr="00291C17">
        <w:rPr>
          <w:sz w:val="24"/>
          <w:szCs w:val="24"/>
          <w:lang w:val="en-US"/>
        </w:rPr>
        <w:t xml:space="preserve"> number of M4+ earthquakes preceding and following an M6+ earthquake</w:t>
      </w:r>
      <w:r w:rsidR="00486C8B">
        <w:rPr>
          <w:sz w:val="24"/>
          <w:szCs w:val="24"/>
          <w:lang w:val="en-US"/>
        </w:rPr>
        <w:t xml:space="preserve"> in each bin of 10 years in the time period considered. These results </w:t>
      </w:r>
      <w:r>
        <w:rPr>
          <w:sz w:val="24"/>
          <w:szCs w:val="24"/>
          <w:lang w:val="en-US"/>
        </w:rPr>
        <w:t xml:space="preserve">are displayed in Figure </w:t>
      </w:r>
      <w:r w:rsidR="00B40F55">
        <w:rPr>
          <w:sz w:val="24"/>
          <w:szCs w:val="24"/>
          <w:lang w:val="en-US"/>
        </w:rPr>
        <w:t>4</w:t>
      </w:r>
      <w:r w:rsidR="00BB477C">
        <w:rPr>
          <w:sz w:val="24"/>
          <w:szCs w:val="24"/>
          <w:lang w:val="en-US"/>
        </w:rPr>
        <w:t>a</w:t>
      </w:r>
      <w:r>
        <w:rPr>
          <w:sz w:val="24"/>
          <w:szCs w:val="24"/>
          <w:lang w:val="en-US"/>
        </w:rPr>
        <w:t xml:space="preserve">. This figure shows an outstanding trend of acceleration of seismic activity in a </w:t>
      </w:r>
      <w:r w:rsidR="00113343">
        <w:rPr>
          <w:sz w:val="24"/>
          <w:szCs w:val="24"/>
          <w:lang w:val="en-US"/>
        </w:rPr>
        <w:t>400</w:t>
      </w:r>
      <w:r>
        <w:rPr>
          <w:sz w:val="24"/>
          <w:szCs w:val="24"/>
          <w:lang w:val="en-US"/>
        </w:rPr>
        <w:t xml:space="preserve"> years period before the strong earthquakes, as well as a sort of quiescence with a slow recovering to the normality after such earthquakes. </w:t>
      </w:r>
      <w:r w:rsidR="000C4ED6">
        <w:rPr>
          <w:sz w:val="24"/>
          <w:szCs w:val="24"/>
          <w:lang w:val="en-US"/>
        </w:rPr>
        <w:t>This feature can be compared with the result obtained through a similar analysis</w:t>
      </w:r>
      <w:r w:rsidR="00D40B18">
        <w:rPr>
          <w:sz w:val="24"/>
          <w:szCs w:val="24"/>
          <w:lang w:val="en-US"/>
        </w:rPr>
        <w:t>,</w:t>
      </w:r>
      <w:r w:rsidR="000C4ED6">
        <w:rPr>
          <w:sz w:val="24"/>
          <w:szCs w:val="24"/>
          <w:lang w:val="en-US"/>
        </w:rPr>
        <w:t xml:space="preserve"> reported by Console et al. (2017) for the Calabria region. In that case, the seismic rate acceleration was noted for only 200 yrs, while the recovering to the normal rate was significantly slower. Such difference between the two cases could be explained by a combination of factors, like a different magnitude threshold </w:t>
      </w:r>
      <w:r w:rsidR="00ED0727">
        <w:rPr>
          <w:sz w:val="24"/>
          <w:szCs w:val="24"/>
          <w:lang w:val="en-US"/>
        </w:rPr>
        <w:t xml:space="preserve">chosen for the analysis </w:t>
      </w:r>
      <w:r w:rsidR="000C4ED6">
        <w:rPr>
          <w:sz w:val="24"/>
          <w:szCs w:val="24"/>
          <w:lang w:val="en-US"/>
        </w:rPr>
        <w:t xml:space="preserve">(M4.5 in the Calabria study), </w:t>
      </w:r>
      <w:r w:rsidR="00ED0727">
        <w:rPr>
          <w:sz w:val="24"/>
          <w:szCs w:val="24"/>
          <w:lang w:val="en-US"/>
        </w:rPr>
        <w:t xml:space="preserve">a </w:t>
      </w:r>
      <w:r w:rsidR="000C4ED6">
        <w:rPr>
          <w:sz w:val="24"/>
          <w:szCs w:val="24"/>
          <w:lang w:val="en-US"/>
        </w:rPr>
        <w:t xml:space="preserve">different slip rate of some of the sources in the two regions, and mainly </w:t>
      </w:r>
      <w:r w:rsidR="00D40B18">
        <w:rPr>
          <w:sz w:val="24"/>
          <w:szCs w:val="24"/>
          <w:lang w:val="en-US"/>
        </w:rPr>
        <w:t xml:space="preserve">the existence of long extensional and compressional parallel SFSs in the Central Apennine region (Figure 1). This feature, which is not observable in Calabria, can produce a different mechanism of </w:t>
      </w:r>
      <w:r w:rsidR="00ED0727">
        <w:rPr>
          <w:sz w:val="24"/>
          <w:szCs w:val="24"/>
          <w:lang w:val="en-US"/>
        </w:rPr>
        <w:t xml:space="preserve">positive or </w:t>
      </w:r>
      <w:r w:rsidR="00D40B18">
        <w:rPr>
          <w:sz w:val="24"/>
          <w:szCs w:val="24"/>
          <w:lang w:val="en-US"/>
        </w:rPr>
        <w:t>negative stress transfer among SFSs in case of large magnitude earthquakes.</w:t>
      </w:r>
    </w:p>
    <w:p w14:paraId="2D3577F5" w14:textId="5A4B9C17" w:rsidR="00F8023E" w:rsidRDefault="00F8023E" w:rsidP="00474E9B">
      <w:pPr>
        <w:pStyle w:val="NITextBody"/>
        <w:spacing w:after="0" w:line="480" w:lineRule="auto"/>
        <w:rPr>
          <w:sz w:val="24"/>
          <w:szCs w:val="24"/>
          <w:lang w:val="en-US"/>
        </w:rPr>
      </w:pPr>
      <w:r>
        <w:rPr>
          <w:sz w:val="24"/>
          <w:szCs w:val="24"/>
          <w:lang w:val="en-US"/>
        </w:rPr>
        <w:t>The acceleration of seismic moment release before strong earthquakes is a well known phenomenon reported in literature as a possible earthquake precursor but generally observed over shorter time scales (see e.g. De Santis et al., 2015 and references therein).</w:t>
      </w:r>
    </w:p>
    <w:p w14:paraId="2258B9B6" w14:textId="26696B51" w:rsidR="00CD1342" w:rsidRDefault="00CD1342" w:rsidP="00474E9B">
      <w:pPr>
        <w:pStyle w:val="NITextBody"/>
        <w:spacing w:after="0" w:line="480" w:lineRule="auto"/>
        <w:rPr>
          <w:sz w:val="24"/>
          <w:szCs w:val="24"/>
          <w:lang w:val="en-US"/>
        </w:rPr>
      </w:pPr>
      <w:r>
        <w:rPr>
          <w:sz w:val="24"/>
          <w:szCs w:val="24"/>
          <w:lang w:val="en-US"/>
        </w:rPr>
        <w:t xml:space="preserve">It </w:t>
      </w:r>
      <w:r w:rsidR="00113343">
        <w:rPr>
          <w:sz w:val="24"/>
          <w:szCs w:val="24"/>
          <w:lang w:val="en-US"/>
        </w:rPr>
        <w:t>w</w:t>
      </w:r>
      <w:r>
        <w:rPr>
          <w:sz w:val="24"/>
          <w:szCs w:val="24"/>
          <w:lang w:val="en-US"/>
        </w:rPr>
        <w:t>ould be interesting to compare this result with something happening in nature if historical catalogs covering a comparable time length of hundreds of years were available, which is not the case for moderate magnitude events</w:t>
      </w:r>
      <w:r w:rsidR="00A351E8">
        <w:rPr>
          <w:sz w:val="24"/>
          <w:szCs w:val="24"/>
          <w:lang w:val="en-US"/>
        </w:rPr>
        <w:t xml:space="preserve"> (see e.g. Wilson et al., 2017)</w:t>
      </w:r>
      <w:r>
        <w:rPr>
          <w:sz w:val="24"/>
          <w:szCs w:val="24"/>
          <w:lang w:val="en-US"/>
        </w:rPr>
        <w:t>. In a preliminary way, we could guess that this is a result of the stress transfer on faults from prior events becoming an increasingly important fraction of the total stress compared with tectonic loading over time.</w:t>
      </w:r>
    </w:p>
    <w:p w14:paraId="3A4C0BE2" w14:textId="3546D406" w:rsidR="001B028F" w:rsidRDefault="001B028F" w:rsidP="00474E9B">
      <w:pPr>
        <w:pStyle w:val="NITextBody"/>
        <w:spacing w:after="0" w:line="480" w:lineRule="auto"/>
        <w:rPr>
          <w:sz w:val="24"/>
          <w:szCs w:val="24"/>
          <w:lang w:val="en-US"/>
        </w:rPr>
      </w:pPr>
      <w:r>
        <w:rPr>
          <w:sz w:val="24"/>
          <w:szCs w:val="24"/>
          <w:lang w:val="en-US"/>
        </w:rPr>
        <w:t xml:space="preserve">As to the quiescence after M6+ earthquakes, any stress release model would exhibit such behavior, but rarely, if ever, over 400 years. The 1906 San Francisco </w:t>
      </w:r>
      <w:r w:rsidR="003055C3">
        <w:rPr>
          <w:sz w:val="24"/>
          <w:szCs w:val="24"/>
          <w:lang w:val="en-US"/>
        </w:rPr>
        <w:t xml:space="preserve">earthquake has a stress shadow of a century or so, for instance (Parsons, 2002). </w:t>
      </w:r>
      <w:r w:rsidR="00E417A8">
        <w:rPr>
          <w:sz w:val="24"/>
          <w:szCs w:val="24"/>
          <w:lang w:val="en-US"/>
        </w:rPr>
        <w:t xml:space="preserve">The longer quiescence period found in our simulations for Central </w:t>
      </w:r>
      <w:r w:rsidR="00E417A8">
        <w:rPr>
          <w:sz w:val="24"/>
          <w:szCs w:val="24"/>
          <w:lang w:val="en-US"/>
        </w:rPr>
        <w:lastRenderedPageBreak/>
        <w:t>Apennines with respect to California can be justified by the difference of the slip rate by an order of magnitude over the major fault systems of the two regions.</w:t>
      </w:r>
      <w:r w:rsidR="00C9614C">
        <w:rPr>
          <w:sz w:val="24"/>
          <w:szCs w:val="24"/>
          <w:lang w:val="en-US"/>
        </w:rPr>
        <w:t xml:space="preserve"> In fact, the slip rate on single sources is the factor that controls the time scale of the seismicity generated by our simulator. As a simple consequence, if we only changed the slip rate of </w:t>
      </w:r>
      <w:r w:rsidR="00AD77E6">
        <w:rPr>
          <w:sz w:val="24"/>
          <w:szCs w:val="24"/>
          <w:lang w:val="en-US"/>
        </w:rPr>
        <w:t>our geological model of Central Apennines</w:t>
      </w:r>
      <w:r w:rsidR="00C9614C">
        <w:rPr>
          <w:sz w:val="24"/>
          <w:szCs w:val="24"/>
          <w:lang w:val="en-US"/>
        </w:rPr>
        <w:t xml:space="preserve">, we would obtain </w:t>
      </w:r>
      <w:r w:rsidR="00AD77E6">
        <w:rPr>
          <w:sz w:val="24"/>
          <w:szCs w:val="24"/>
          <w:lang w:val="en-US"/>
        </w:rPr>
        <w:t>an identical catalog</w:t>
      </w:r>
      <w:r w:rsidR="00C9614C">
        <w:rPr>
          <w:sz w:val="24"/>
          <w:szCs w:val="24"/>
          <w:lang w:val="en-US"/>
        </w:rPr>
        <w:t xml:space="preserve"> of earthquakes</w:t>
      </w:r>
      <w:r w:rsidR="00AD77E6">
        <w:rPr>
          <w:sz w:val="24"/>
          <w:szCs w:val="24"/>
          <w:lang w:val="en-US"/>
        </w:rPr>
        <w:t>, but</w:t>
      </w:r>
      <w:r w:rsidR="00C9614C">
        <w:rPr>
          <w:sz w:val="24"/>
          <w:szCs w:val="24"/>
          <w:lang w:val="en-US"/>
        </w:rPr>
        <w:t xml:space="preserve"> </w:t>
      </w:r>
      <w:r w:rsidR="00AD77E6">
        <w:rPr>
          <w:sz w:val="24"/>
          <w:szCs w:val="24"/>
          <w:lang w:val="en-US"/>
        </w:rPr>
        <w:t>with a time duration</w:t>
      </w:r>
      <w:r w:rsidR="00C9614C">
        <w:rPr>
          <w:sz w:val="24"/>
          <w:szCs w:val="24"/>
          <w:lang w:val="en-US"/>
        </w:rPr>
        <w:t xml:space="preserve"> inversely proportional to the slip rate given in input to the model.</w:t>
      </w:r>
    </w:p>
    <w:p w14:paraId="23F693C3" w14:textId="504AA9F2" w:rsidR="008B5B17" w:rsidRDefault="00F8023E" w:rsidP="00474E9B">
      <w:pPr>
        <w:pStyle w:val="NITextBody"/>
        <w:spacing w:after="0" w:line="480" w:lineRule="auto"/>
        <w:rPr>
          <w:sz w:val="24"/>
          <w:szCs w:val="24"/>
          <w:lang w:val="en-US"/>
        </w:rPr>
      </w:pPr>
      <w:r>
        <w:rPr>
          <w:sz w:val="24"/>
          <w:szCs w:val="24"/>
          <w:lang w:val="en-US"/>
        </w:rPr>
        <w:t xml:space="preserve">Considering the case of short-term interaction, </w:t>
      </w:r>
      <w:r w:rsidR="00113343">
        <w:rPr>
          <w:sz w:val="24"/>
          <w:szCs w:val="24"/>
          <w:lang w:val="en-US"/>
        </w:rPr>
        <w:t xml:space="preserve">Figure </w:t>
      </w:r>
      <w:r w:rsidR="00B40F55">
        <w:rPr>
          <w:sz w:val="24"/>
          <w:szCs w:val="24"/>
          <w:lang w:val="en-US"/>
        </w:rPr>
        <w:t>4</w:t>
      </w:r>
      <w:r w:rsidR="00BB477C">
        <w:rPr>
          <w:sz w:val="24"/>
          <w:szCs w:val="24"/>
          <w:lang w:val="en-US"/>
        </w:rPr>
        <w:t>b</w:t>
      </w:r>
      <w:r w:rsidR="00113343">
        <w:rPr>
          <w:sz w:val="24"/>
          <w:szCs w:val="24"/>
          <w:lang w:val="en-US"/>
        </w:rPr>
        <w:t xml:space="preserve"> shows the result of a similar stacking technique carried out for a </w:t>
      </w:r>
      <w:r w:rsidR="004E1982">
        <w:rPr>
          <w:sz w:val="24"/>
          <w:szCs w:val="24"/>
          <w:lang w:val="en-US"/>
        </w:rPr>
        <w:t>t</w:t>
      </w:r>
      <w:r w:rsidR="00113343">
        <w:rPr>
          <w:sz w:val="24"/>
          <w:szCs w:val="24"/>
          <w:lang w:val="en-US"/>
        </w:rPr>
        <w:t>ime interval of +/- 0.</w:t>
      </w:r>
      <w:r w:rsidR="00AC0AB4">
        <w:rPr>
          <w:sz w:val="24"/>
          <w:szCs w:val="24"/>
          <w:lang w:val="en-US"/>
        </w:rPr>
        <w:t>5</w:t>
      </w:r>
      <w:r w:rsidR="00113343">
        <w:rPr>
          <w:sz w:val="24"/>
          <w:szCs w:val="24"/>
          <w:lang w:val="en-US"/>
        </w:rPr>
        <w:t xml:space="preserve"> yrs. </w:t>
      </w:r>
      <w:r w:rsidR="00211986">
        <w:rPr>
          <w:sz w:val="24"/>
          <w:szCs w:val="24"/>
          <w:lang w:val="en-US"/>
        </w:rPr>
        <w:t xml:space="preserve">In this case the total time spanned before and after the M6+ earthquakes is one year and the time bins are 0.01 years (about 3.65 days) long. </w:t>
      </w:r>
      <w:r w:rsidR="00113343">
        <w:rPr>
          <w:sz w:val="24"/>
          <w:szCs w:val="24"/>
          <w:lang w:val="en-US"/>
        </w:rPr>
        <w:t xml:space="preserve">The sudden raise of seismic activity soon after an earthquake of </w:t>
      </w:r>
      <w:r w:rsidR="00113343" w:rsidRPr="00A649B7">
        <w:rPr>
          <w:sz w:val="24"/>
          <w:szCs w:val="24"/>
        </w:rPr>
        <w:t>M</w:t>
      </w:r>
      <w:r w:rsidR="00113343" w:rsidRPr="00145817">
        <w:rPr>
          <w:sz w:val="24"/>
          <w:szCs w:val="24"/>
          <w:lang w:val="en-US"/>
        </w:rPr>
        <w:t xml:space="preserve"> </w:t>
      </w:r>
      <w:r w:rsidR="00113343">
        <w:rPr>
          <w:sz w:val="24"/>
          <w:szCs w:val="24"/>
          <w:lang w:val="en-US"/>
        </w:rPr>
        <w:t xml:space="preserve">≥ 6.0 testifies the presence of a feature </w:t>
      </w:r>
      <w:r w:rsidR="00AC0AB4">
        <w:rPr>
          <w:sz w:val="24"/>
          <w:szCs w:val="24"/>
          <w:lang w:val="en-US"/>
        </w:rPr>
        <w:t>resembling that of</w:t>
      </w:r>
      <w:r w:rsidR="00113343">
        <w:rPr>
          <w:sz w:val="24"/>
          <w:szCs w:val="24"/>
          <w:lang w:val="en-US"/>
        </w:rPr>
        <w:t xml:space="preserve"> aftershock production, modeled through the inclusion of an after-slip process in the simulation algorithm. Note</w:t>
      </w:r>
      <w:r w:rsidR="003449E5">
        <w:rPr>
          <w:sz w:val="24"/>
          <w:szCs w:val="24"/>
          <w:lang w:val="en-US"/>
        </w:rPr>
        <w:t xml:space="preserve"> that the seismic activity few months after the mainshocks </w:t>
      </w:r>
      <w:r w:rsidR="00AC0AB4">
        <w:rPr>
          <w:sz w:val="24"/>
          <w:szCs w:val="24"/>
          <w:lang w:val="en-US"/>
        </w:rPr>
        <w:t xml:space="preserve">in average </w:t>
      </w:r>
      <w:r w:rsidR="003449E5">
        <w:rPr>
          <w:sz w:val="24"/>
          <w:szCs w:val="24"/>
          <w:lang w:val="en-US"/>
        </w:rPr>
        <w:t xml:space="preserve">goes back to values lower than those existing few months before </w:t>
      </w:r>
      <w:r w:rsidR="00AC0AB4">
        <w:rPr>
          <w:sz w:val="24"/>
          <w:szCs w:val="24"/>
          <w:lang w:val="en-US"/>
        </w:rPr>
        <w:t>the same mainshocks</w:t>
      </w:r>
      <w:r w:rsidR="003449E5">
        <w:rPr>
          <w:sz w:val="24"/>
          <w:szCs w:val="24"/>
          <w:lang w:val="en-US"/>
        </w:rPr>
        <w:t xml:space="preserve">. </w:t>
      </w:r>
    </w:p>
    <w:p w14:paraId="065AAC1A" w14:textId="6128B9DB" w:rsidR="00291C17" w:rsidRDefault="00291C17" w:rsidP="008B5B17">
      <w:pPr>
        <w:pStyle w:val="NITextBody"/>
        <w:spacing w:after="0" w:line="360" w:lineRule="auto"/>
        <w:rPr>
          <w:noProof/>
          <w:sz w:val="24"/>
          <w:szCs w:val="24"/>
          <w:lang w:val="en-US" w:eastAsia="it-IT" w:bidi="ar-SA"/>
        </w:rPr>
      </w:pPr>
    </w:p>
    <w:p w14:paraId="5F891478" w14:textId="08080259" w:rsidR="00291C17" w:rsidRDefault="00536F5C" w:rsidP="00291C17">
      <w:pPr>
        <w:pStyle w:val="NITextBody"/>
        <w:tabs>
          <w:tab w:val="left" w:pos="1985"/>
        </w:tabs>
        <w:spacing w:line="360" w:lineRule="auto"/>
        <w:rPr>
          <w:noProof/>
          <w:sz w:val="24"/>
          <w:szCs w:val="24"/>
          <w:lang w:val="en-US" w:eastAsia="it-IT" w:bidi="ar-SA"/>
        </w:rPr>
      </w:pPr>
      <w:r w:rsidRPr="00402CF7">
        <w:rPr>
          <w:noProof/>
          <w:sz w:val="24"/>
          <w:szCs w:val="24"/>
          <w:lang w:val="it-IT" w:eastAsia="it-IT" w:bidi="ar-SA"/>
        </w:rPr>
        <w:drawing>
          <wp:inline distT="0" distB="0" distL="0" distR="0" wp14:anchorId="13CAE0C2" wp14:editId="673B67CD">
            <wp:extent cx="3602306" cy="2303113"/>
            <wp:effectExtent l="19050" t="19050" r="17780" b="21590"/>
            <wp:docPr id="10" name="Immagine 10" descr="C:\Documenti - Rodolfo\Documents\App_Cen\Cattura_Fig_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i - Rodolfo\Documents\App_Cen\Cattura_Fig_5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3190" cy="2310072"/>
                    </a:xfrm>
                    <a:prstGeom prst="rect">
                      <a:avLst/>
                    </a:prstGeom>
                    <a:noFill/>
                    <a:ln w="9525">
                      <a:solidFill>
                        <a:schemeClr val="tx1"/>
                      </a:solidFill>
                    </a:ln>
                  </pic:spPr>
                </pic:pic>
              </a:graphicData>
            </a:graphic>
          </wp:inline>
        </w:drawing>
      </w:r>
      <w:r w:rsidR="005E4156" w:rsidRPr="00EE7FFB">
        <w:rPr>
          <w:b/>
          <w:noProof/>
          <w:sz w:val="24"/>
          <w:szCs w:val="24"/>
          <w:lang w:val="en-US" w:eastAsia="it-IT" w:bidi="ar-SA"/>
        </w:rPr>
        <w:t>a</w:t>
      </w:r>
    </w:p>
    <w:p w14:paraId="286BE957" w14:textId="27A442AC" w:rsidR="00536F5C" w:rsidRDefault="00536F5C" w:rsidP="00291C17">
      <w:pPr>
        <w:pStyle w:val="NITextBody"/>
        <w:tabs>
          <w:tab w:val="left" w:pos="1985"/>
        </w:tabs>
        <w:spacing w:line="360" w:lineRule="auto"/>
        <w:rPr>
          <w:noProof/>
          <w:sz w:val="24"/>
          <w:szCs w:val="24"/>
          <w:lang w:val="en-US" w:eastAsia="it-IT" w:bidi="ar-SA"/>
        </w:rPr>
      </w:pPr>
      <w:r w:rsidRPr="00402CF7">
        <w:rPr>
          <w:noProof/>
          <w:sz w:val="24"/>
          <w:szCs w:val="24"/>
          <w:lang w:val="it-IT" w:eastAsia="it-IT" w:bidi="ar-SA"/>
        </w:rPr>
        <w:lastRenderedPageBreak/>
        <w:drawing>
          <wp:inline distT="0" distB="0" distL="0" distR="0" wp14:anchorId="04395A3B" wp14:editId="6B673D0E">
            <wp:extent cx="3599812" cy="2343150"/>
            <wp:effectExtent l="19050" t="19050" r="20320" b="19050"/>
            <wp:docPr id="11" name="Immagine 11" descr="C:\Documenti - Rodolfo\Documents\App_Cen\Cattura_Fig_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i - Rodolfo\Documents\App_Cen\Cattura_Fig_5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9913" cy="2349725"/>
                    </a:xfrm>
                    <a:prstGeom prst="rect">
                      <a:avLst/>
                    </a:prstGeom>
                    <a:noFill/>
                    <a:ln w="9525">
                      <a:solidFill>
                        <a:schemeClr val="tx1"/>
                      </a:solidFill>
                    </a:ln>
                  </pic:spPr>
                </pic:pic>
              </a:graphicData>
            </a:graphic>
          </wp:inline>
        </w:drawing>
      </w:r>
      <w:r w:rsidR="005E4156" w:rsidRPr="00EE7FFB">
        <w:rPr>
          <w:b/>
          <w:noProof/>
          <w:sz w:val="24"/>
          <w:szCs w:val="24"/>
          <w:lang w:val="en-US" w:eastAsia="it-IT" w:bidi="ar-SA"/>
        </w:rPr>
        <w:t>b</w:t>
      </w:r>
    </w:p>
    <w:p w14:paraId="52644B28" w14:textId="5B6692C9" w:rsidR="00291C17" w:rsidRDefault="009642A0" w:rsidP="00474E9B">
      <w:pPr>
        <w:pStyle w:val="NITextBody"/>
        <w:spacing w:line="480" w:lineRule="auto"/>
        <w:rPr>
          <w:sz w:val="24"/>
          <w:szCs w:val="24"/>
          <w:lang w:val="en-US"/>
        </w:rPr>
      </w:pPr>
      <w:r>
        <w:rPr>
          <w:b/>
          <w:bCs/>
          <w:sz w:val="24"/>
          <w:szCs w:val="24"/>
          <w:lang w:val="en-US"/>
        </w:rPr>
        <w:t>Figure</w:t>
      </w:r>
      <w:r w:rsidR="00291C17" w:rsidRPr="00291C17">
        <w:rPr>
          <w:b/>
          <w:bCs/>
          <w:sz w:val="24"/>
          <w:szCs w:val="24"/>
          <w:lang w:val="en-US"/>
        </w:rPr>
        <w:t xml:space="preserve"> </w:t>
      </w:r>
      <w:r w:rsidR="00B40F55">
        <w:rPr>
          <w:b/>
          <w:bCs/>
          <w:sz w:val="24"/>
          <w:szCs w:val="24"/>
          <w:lang w:val="en-US"/>
        </w:rPr>
        <w:t>4</w:t>
      </w:r>
      <w:r w:rsidR="0029746D">
        <w:rPr>
          <w:sz w:val="24"/>
          <w:szCs w:val="24"/>
          <w:lang w:val="en-US"/>
        </w:rPr>
        <w:t>.</w:t>
      </w:r>
      <w:r w:rsidR="00291C17" w:rsidRPr="00291C17">
        <w:rPr>
          <w:sz w:val="24"/>
          <w:szCs w:val="24"/>
          <w:lang w:val="en-US"/>
        </w:rPr>
        <w:t xml:space="preserve"> Stacked number of M4+ earthquakes preceding and following an M6+ earthquake, obtained from the 100,000 years simulation in a long-term (</w:t>
      </w:r>
      <w:r w:rsidR="00BB477C">
        <w:rPr>
          <w:sz w:val="24"/>
          <w:szCs w:val="24"/>
          <w:lang w:val="en-US"/>
        </w:rPr>
        <w:t xml:space="preserve">a; </w:t>
      </w:r>
      <w:r w:rsidR="00291C17" w:rsidRPr="00291C17">
        <w:rPr>
          <w:sz w:val="24"/>
          <w:szCs w:val="24"/>
          <w:lang w:val="en-US"/>
        </w:rPr>
        <w:t>top) and short-term (</w:t>
      </w:r>
      <w:r w:rsidR="00BB477C">
        <w:rPr>
          <w:sz w:val="24"/>
          <w:szCs w:val="24"/>
          <w:lang w:val="en-US"/>
        </w:rPr>
        <w:t xml:space="preserve">b; </w:t>
      </w:r>
      <w:r w:rsidR="00291C17" w:rsidRPr="00291C17">
        <w:rPr>
          <w:sz w:val="24"/>
          <w:szCs w:val="24"/>
          <w:lang w:val="en-US"/>
        </w:rPr>
        <w:t>bottom) time scale, respectively. The long-term plot shows acceleration before and quiescence after the strong event. The short-term plot shows the occurrence of aftershocks</w:t>
      </w:r>
      <w:r w:rsidR="00C67F8B">
        <w:rPr>
          <w:sz w:val="24"/>
          <w:szCs w:val="24"/>
          <w:lang w:val="en-US"/>
        </w:rPr>
        <w:t xml:space="preserve"> in the two months after the strong </w:t>
      </w:r>
      <w:r w:rsidR="006C50FA">
        <w:rPr>
          <w:sz w:val="24"/>
          <w:szCs w:val="24"/>
          <w:lang w:val="en-US"/>
        </w:rPr>
        <w:t>earthquake</w:t>
      </w:r>
      <w:r w:rsidR="00291C17" w:rsidRPr="00291C17">
        <w:rPr>
          <w:sz w:val="24"/>
          <w:szCs w:val="24"/>
          <w:lang w:val="en-US"/>
        </w:rPr>
        <w:t>.</w:t>
      </w:r>
    </w:p>
    <w:p w14:paraId="6CA4120C" w14:textId="77777777" w:rsidR="00291C17" w:rsidRDefault="00291C17" w:rsidP="00474E9B">
      <w:pPr>
        <w:pStyle w:val="NITextBody"/>
        <w:spacing w:line="480" w:lineRule="auto"/>
        <w:rPr>
          <w:sz w:val="24"/>
          <w:szCs w:val="24"/>
        </w:rPr>
      </w:pPr>
    </w:p>
    <w:p w14:paraId="6D55525D" w14:textId="77777777" w:rsidR="00291C17" w:rsidRPr="009642A0" w:rsidRDefault="00291C17" w:rsidP="00474E9B">
      <w:pPr>
        <w:pStyle w:val="ListParagraph"/>
        <w:numPr>
          <w:ilvl w:val="3"/>
          <w:numId w:val="1"/>
        </w:numPr>
        <w:spacing w:line="480" w:lineRule="auto"/>
        <w:ind w:left="0" w:firstLine="142"/>
        <w:jc w:val="both"/>
        <w:rPr>
          <w:rFonts w:ascii="Times New Roman" w:hAnsi="Times New Roman"/>
          <w:sz w:val="24"/>
          <w:szCs w:val="24"/>
        </w:rPr>
      </w:pPr>
      <w:r w:rsidRPr="009642A0">
        <w:rPr>
          <w:rFonts w:ascii="Times New Roman" w:hAnsi="Times New Roman"/>
          <w:b/>
          <w:bCs/>
          <w:sz w:val="24"/>
          <w:szCs w:val="24"/>
        </w:rPr>
        <w:t>The simulated catalog applied to time independent seismic hazard assessment</w:t>
      </w:r>
    </w:p>
    <w:p w14:paraId="7D45AB4C" w14:textId="48329CC3" w:rsidR="00291C17" w:rsidRPr="00291C17" w:rsidRDefault="00E417A8" w:rsidP="00474E9B">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In order to test the potential application of our simulations to seismic hazard assessment, we adopted a simple Ground Motion Prediction Equations (GMPE) model, and applied</w:t>
      </w:r>
      <w:r w:rsidR="00291C17" w:rsidRPr="00291C17">
        <w:rPr>
          <w:rFonts w:ascii="Times New Roman" w:hAnsi="Times New Roman" w:cs="Times New Roman"/>
          <w:sz w:val="24"/>
          <w:szCs w:val="24"/>
        </w:rPr>
        <w:t xml:space="preserve"> the Cornell </w:t>
      </w:r>
      <w:r w:rsidR="00E76DD2">
        <w:rPr>
          <w:rFonts w:ascii="Times New Roman" w:hAnsi="Times New Roman" w:cs="Times New Roman"/>
          <w:sz w:val="24"/>
          <w:szCs w:val="24"/>
        </w:rPr>
        <w:t xml:space="preserve">(1968) </w:t>
      </w:r>
      <w:r w:rsidR="00291C17" w:rsidRPr="00291C17">
        <w:rPr>
          <w:rFonts w:ascii="Times New Roman" w:hAnsi="Times New Roman" w:cs="Times New Roman"/>
          <w:sz w:val="24"/>
          <w:szCs w:val="24"/>
        </w:rPr>
        <w:t xml:space="preserve">method </w:t>
      </w:r>
      <w:r>
        <w:rPr>
          <w:rFonts w:ascii="Times New Roman" w:hAnsi="Times New Roman" w:cs="Times New Roman"/>
          <w:sz w:val="24"/>
          <w:szCs w:val="24"/>
        </w:rPr>
        <w:t>t</w:t>
      </w:r>
      <w:r w:rsidR="00291C17" w:rsidRPr="00291C17">
        <w:rPr>
          <w:rFonts w:ascii="Times New Roman" w:hAnsi="Times New Roman" w:cs="Times New Roman"/>
          <w:sz w:val="24"/>
          <w:szCs w:val="24"/>
        </w:rPr>
        <w:t>o the M ≥ 4.5, 100,000 years simulated catalog.</w:t>
      </w:r>
    </w:p>
    <w:p w14:paraId="74C98A00" w14:textId="12B23393" w:rsidR="00291C17" w:rsidRDefault="007B1122" w:rsidP="00474E9B">
      <w:pPr>
        <w:spacing w:line="480" w:lineRule="auto"/>
        <w:ind w:firstLine="360"/>
        <w:jc w:val="both"/>
        <w:rPr>
          <w:rFonts w:ascii="Times New Roman" w:hAnsi="Times New Roman" w:cs="Times New Roman"/>
          <w:sz w:val="24"/>
          <w:szCs w:val="24"/>
        </w:rPr>
      </w:pPr>
      <w:r>
        <w:rPr>
          <w:rFonts w:ascii="Times New Roman" w:hAnsi="Times New Roman" w:cs="Times New Roman"/>
          <w:noProof/>
          <w:sz w:val="24"/>
          <w:szCs w:val="24"/>
          <w:lang w:val="it-IT" w:eastAsia="it-IT"/>
        </w:rPr>
        <w:object w:dxaOrig="1440" w:dyaOrig="1440" w14:anchorId="77E57F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0;text-align:left;margin-left:17.55pt;margin-top:75.05pt;width:443.25pt;height:25.45pt;z-index:251659264">
            <v:imagedata r:id="rId13" o:title=""/>
          </v:shape>
          <o:OLEObject Type="Embed" ProgID="Equation.3" ShapeID="_x0000_s1038" DrawAspect="Content" ObjectID="_1579426664" r:id="rId14"/>
        </w:object>
      </w:r>
      <w:r w:rsidR="00291C17" w:rsidRPr="00291C17">
        <w:rPr>
          <w:rFonts w:ascii="Times New Roman" w:hAnsi="Times New Roman" w:cs="Times New Roman"/>
          <w:sz w:val="24"/>
          <w:szCs w:val="24"/>
        </w:rPr>
        <w:t>The PGA at a dense grid of points covering the territory of the Central Apennines was estimated for each earthquake of the catalog through a typical attenuation law (Sabetta-Pugliese</w:t>
      </w:r>
      <w:r w:rsidR="00334605" w:rsidRPr="00291C17">
        <w:rPr>
          <w:rFonts w:ascii="Times New Roman" w:hAnsi="Times New Roman" w:cs="Times New Roman"/>
          <w:sz w:val="24"/>
          <w:szCs w:val="24"/>
        </w:rPr>
        <w:t>, 1987</w:t>
      </w:r>
      <w:r w:rsidR="00291C17" w:rsidRPr="00291C17">
        <w:rPr>
          <w:rFonts w:ascii="Times New Roman" w:hAnsi="Times New Roman" w:cs="Times New Roman"/>
          <w:sz w:val="24"/>
          <w:szCs w:val="24"/>
        </w:rPr>
        <w:t>):</w:t>
      </w:r>
    </w:p>
    <w:p w14:paraId="72C02AE4" w14:textId="77777777" w:rsidR="00291C17" w:rsidRPr="00291C17" w:rsidRDefault="00291C17" w:rsidP="003B764B">
      <w:pPr>
        <w:spacing w:line="480" w:lineRule="auto"/>
        <w:jc w:val="both"/>
        <w:rPr>
          <w:rFonts w:ascii="Times New Roman" w:hAnsi="Times New Roman" w:cs="Times New Roman"/>
          <w:sz w:val="24"/>
          <w:szCs w:val="24"/>
        </w:rPr>
      </w:pPr>
    </w:p>
    <w:p w14:paraId="407F3C85" w14:textId="77777777" w:rsidR="007B5E5A" w:rsidRDefault="007B5E5A" w:rsidP="00175F69">
      <w:pPr>
        <w:spacing w:line="480" w:lineRule="auto"/>
        <w:jc w:val="both"/>
        <w:rPr>
          <w:rFonts w:ascii="Times New Roman" w:hAnsi="Times New Roman" w:cs="Times New Roman"/>
          <w:sz w:val="24"/>
          <w:szCs w:val="24"/>
        </w:rPr>
      </w:pPr>
    </w:p>
    <w:p w14:paraId="513A67A3" w14:textId="77777777" w:rsidR="00291C17" w:rsidRPr="00291C17" w:rsidRDefault="00291C17" w:rsidP="00474E9B">
      <w:pPr>
        <w:spacing w:line="480" w:lineRule="auto"/>
        <w:jc w:val="both"/>
        <w:rPr>
          <w:rFonts w:ascii="Times New Roman" w:hAnsi="Times New Roman" w:cs="Times New Roman"/>
          <w:sz w:val="24"/>
          <w:szCs w:val="24"/>
        </w:rPr>
      </w:pPr>
      <w:r w:rsidRPr="00291C17">
        <w:rPr>
          <w:rFonts w:ascii="Times New Roman" w:hAnsi="Times New Roman" w:cs="Times New Roman"/>
          <w:sz w:val="24"/>
          <w:szCs w:val="24"/>
        </w:rPr>
        <w:t xml:space="preserve">where M is the earthquake magnitude, </w:t>
      </w:r>
      <w:r w:rsidRPr="00291C17">
        <w:rPr>
          <w:rFonts w:ascii="Times New Roman" w:hAnsi="Times New Roman" w:cs="Times New Roman"/>
          <w:i/>
          <w:iCs/>
          <w:sz w:val="24"/>
          <w:szCs w:val="24"/>
        </w:rPr>
        <w:t>d</w:t>
      </w:r>
      <w:r w:rsidRPr="00291C17">
        <w:rPr>
          <w:rFonts w:ascii="Times New Roman" w:hAnsi="Times New Roman" w:cs="Times New Roman"/>
          <w:sz w:val="24"/>
          <w:szCs w:val="24"/>
        </w:rPr>
        <w:t xml:space="preserve"> is the epicentral distance, and </w:t>
      </w:r>
      <w:r w:rsidRPr="00291C17">
        <w:rPr>
          <w:rFonts w:ascii="Times New Roman" w:hAnsi="Times New Roman" w:cs="Times New Roman"/>
          <w:i/>
          <w:iCs/>
          <w:sz w:val="24"/>
          <w:szCs w:val="24"/>
        </w:rPr>
        <w:t>S</w:t>
      </w:r>
      <w:r w:rsidRPr="00291C17">
        <w:rPr>
          <w:rFonts w:ascii="Times New Roman" w:hAnsi="Times New Roman" w:cs="Times New Roman"/>
          <w:i/>
          <w:iCs/>
          <w:sz w:val="24"/>
          <w:szCs w:val="24"/>
          <w:vertAlign w:val="subscript"/>
        </w:rPr>
        <w:t>1</w:t>
      </w:r>
      <w:r w:rsidRPr="00291C17">
        <w:rPr>
          <w:rFonts w:ascii="Times New Roman" w:hAnsi="Times New Roman" w:cs="Times New Roman"/>
          <w:sz w:val="24"/>
          <w:szCs w:val="24"/>
        </w:rPr>
        <w:t xml:space="preserve"> and </w:t>
      </w:r>
      <w:r w:rsidRPr="00291C17">
        <w:rPr>
          <w:rFonts w:ascii="Times New Roman" w:hAnsi="Times New Roman" w:cs="Times New Roman"/>
          <w:i/>
          <w:iCs/>
          <w:sz w:val="24"/>
          <w:szCs w:val="24"/>
        </w:rPr>
        <w:t>S</w:t>
      </w:r>
      <w:r w:rsidRPr="00291C17">
        <w:rPr>
          <w:rFonts w:ascii="Times New Roman" w:hAnsi="Times New Roman" w:cs="Times New Roman"/>
          <w:i/>
          <w:iCs/>
          <w:sz w:val="24"/>
          <w:szCs w:val="24"/>
          <w:vertAlign w:val="subscript"/>
        </w:rPr>
        <w:t>2</w:t>
      </w:r>
      <w:r w:rsidRPr="00291C17">
        <w:rPr>
          <w:rFonts w:ascii="Times New Roman" w:hAnsi="Times New Roman" w:cs="Times New Roman"/>
          <w:sz w:val="24"/>
          <w:szCs w:val="24"/>
        </w:rPr>
        <w:t xml:space="preserve"> are parameters taking into account the soil dynamic features at the site.</w:t>
      </w:r>
    </w:p>
    <w:p w14:paraId="48A6A6F7" w14:textId="0DE632B4" w:rsidR="00291C17" w:rsidRDefault="00291C17" w:rsidP="00474E9B">
      <w:pPr>
        <w:spacing w:line="480" w:lineRule="auto"/>
        <w:ind w:firstLine="360"/>
        <w:jc w:val="both"/>
        <w:rPr>
          <w:rFonts w:ascii="Times New Roman" w:hAnsi="Times New Roman" w:cs="Times New Roman"/>
          <w:sz w:val="24"/>
          <w:szCs w:val="24"/>
        </w:rPr>
      </w:pPr>
      <w:r w:rsidRPr="00291C17">
        <w:rPr>
          <w:rFonts w:ascii="Times New Roman" w:hAnsi="Times New Roman" w:cs="Times New Roman"/>
          <w:sz w:val="24"/>
          <w:szCs w:val="24"/>
        </w:rPr>
        <w:lastRenderedPageBreak/>
        <w:t xml:space="preserve">At each node of the </w:t>
      </w:r>
      <w:r w:rsidR="00334605" w:rsidRPr="00291C17">
        <w:rPr>
          <w:rFonts w:ascii="Times New Roman" w:hAnsi="Times New Roman" w:cs="Times New Roman"/>
          <w:sz w:val="24"/>
          <w:szCs w:val="24"/>
        </w:rPr>
        <w:t>grid,</w:t>
      </w:r>
      <w:r w:rsidRPr="00291C17">
        <w:rPr>
          <w:rFonts w:ascii="Times New Roman" w:hAnsi="Times New Roman" w:cs="Times New Roman"/>
          <w:sz w:val="24"/>
          <w:szCs w:val="24"/>
        </w:rPr>
        <w:t xml:space="preserve"> we obtained the distribution of the number of times that a given PGA was exceeded in 100,000 years, and </w:t>
      </w:r>
      <w:r w:rsidR="000B23D6">
        <w:rPr>
          <w:rFonts w:ascii="Times New Roman" w:hAnsi="Times New Roman" w:cs="Times New Roman"/>
          <w:sz w:val="24"/>
          <w:szCs w:val="24"/>
        </w:rPr>
        <w:t xml:space="preserve">repeating it for many PGA values, we obtained the value of PGA characterized by a probability of exceedance of 10% in 50 </w:t>
      </w:r>
      <w:r w:rsidRPr="00291C17">
        <w:rPr>
          <w:rFonts w:ascii="Times New Roman" w:hAnsi="Times New Roman" w:cs="Times New Roman"/>
          <w:sz w:val="24"/>
          <w:szCs w:val="24"/>
        </w:rPr>
        <w:t>y</w:t>
      </w:r>
      <w:r w:rsidR="003B764B">
        <w:rPr>
          <w:rFonts w:ascii="Times New Roman" w:hAnsi="Times New Roman" w:cs="Times New Roman"/>
          <w:sz w:val="24"/>
          <w:szCs w:val="24"/>
        </w:rPr>
        <w:t>r</w:t>
      </w:r>
      <w:r w:rsidR="000B23D6">
        <w:rPr>
          <w:rFonts w:ascii="Times New Roman" w:hAnsi="Times New Roman" w:cs="Times New Roman"/>
          <w:sz w:val="24"/>
          <w:szCs w:val="24"/>
        </w:rPr>
        <w:t>s</w:t>
      </w:r>
      <w:r w:rsidR="00B40F55">
        <w:rPr>
          <w:rFonts w:ascii="Times New Roman" w:hAnsi="Times New Roman" w:cs="Times New Roman"/>
          <w:sz w:val="24"/>
          <w:szCs w:val="24"/>
        </w:rPr>
        <w:t xml:space="preserve"> (Figure 5)</w:t>
      </w:r>
      <w:r w:rsidRPr="00291C17">
        <w:rPr>
          <w:rFonts w:ascii="Times New Roman" w:hAnsi="Times New Roman" w:cs="Times New Roman"/>
          <w:sz w:val="24"/>
          <w:szCs w:val="24"/>
        </w:rPr>
        <w:t>.</w:t>
      </w:r>
    </w:p>
    <w:p w14:paraId="3C6027E6" w14:textId="5333D37E" w:rsidR="00F25EA8" w:rsidRPr="00291C17" w:rsidRDefault="000B23D6" w:rsidP="00291C17">
      <w:pPr>
        <w:spacing w:line="480" w:lineRule="auto"/>
        <w:ind w:firstLine="360"/>
        <w:jc w:val="both"/>
        <w:rPr>
          <w:rFonts w:ascii="Times New Roman" w:hAnsi="Times New Roman" w:cs="Times New Roman"/>
          <w:sz w:val="24"/>
          <w:szCs w:val="24"/>
        </w:rPr>
      </w:pPr>
      <w:r w:rsidRPr="004C3E27">
        <w:rPr>
          <w:rFonts w:ascii="Times New Roman" w:hAnsi="Times New Roman" w:cs="Times New Roman"/>
          <w:noProof/>
          <w:sz w:val="24"/>
          <w:szCs w:val="24"/>
          <w:lang w:val="it-IT" w:eastAsia="it-IT"/>
        </w:rPr>
        <w:drawing>
          <wp:inline distT="0" distB="0" distL="0" distR="0" wp14:anchorId="1641DE79" wp14:editId="7FB24B9A">
            <wp:extent cx="6120130" cy="5120240"/>
            <wp:effectExtent l="0" t="0" r="0" b="4445"/>
            <wp:docPr id="5" name="Immagine 5" descr="C:\Documenti - Rodolfo\Documents\App_Cen\Fig_5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i - Rodolfo\Documents\App_Cen\Fig_5_new.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5120240"/>
                    </a:xfrm>
                    <a:prstGeom prst="rect">
                      <a:avLst/>
                    </a:prstGeom>
                    <a:noFill/>
                    <a:ln>
                      <a:noFill/>
                    </a:ln>
                  </pic:spPr>
                </pic:pic>
              </a:graphicData>
            </a:graphic>
          </wp:inline>
        </w:drawing>
      </w:r>
    </w:p>
    <w:p w14:paraId="4FE7780C" w14:textId="0573C3F2" w:rsidR="00F25EA8" w:rsidRDefault="00F25EA8" w:rsidP="00474E9B">
      <w:pPr>
        <w:spacing w:after="120" w:line="480" w:lineRule="auto"/>
        <w:jc w:val="both"/>
        <w:rPr>
          <w:rFonts w:ascii="Times New Roman" w:hAnsi="Times New Roman" w:cs="Times New Roman"/>
          <w:sz w:val="24"/>
          <w:szCs w:val="24"/>
        </w:rPr>
      </w:pPr>
      <w:r w:rsidRPr="00F25EA8">
        <w:rPr>
          <w:rFonts w:ascii="Times New Roman" w:hAnsi="Times New Roman" w:cs="Times New Roman"/>
          <w:b/>
          <w:bCs/>
          <w:sz w:val="24"/>
          <w:szCs w:val="24"/>
        </w:rPr>
        <w:t>Fig</w:t>
      </w:r>
      <w:r w:rsidR="009642A0">
        <w:rPr>
          <w:rFonts w:ascii="Times New Roman" w:hAnsi="Times New Roman" w:cs="Times New Roman"/>
          <w:b/>
          <w:bCs/>
          <w:sz w:val="24"/>
          <w:szCs w:val="24"/>
        </w:rPr>
        <w:t>ure</w:t>
      </w:r>
      <w:r w:rsidRPr="00F25EA8">
        <w:rPr>
          <w:rFonts w:ascii="Times New Roman" w:hAnsi="Times New Roman" w:cs="Times New Roman"/>
          <w:b/>
          <w:bCs/>
          <w:sz w:val="24"/>
          <w:szCs w:val="24"/>
        </w:rPr>
        <w:t xml:space="preserve"> </w:t>
      </w:r>
      <w:r w:rsidR="00B40F55">
        <w:rPr>
          <w:rFonts w:ascii="Times New Roman" w:hAnsi="Times New Roman" w:cs="Times New Roman"/>
          <w:b/>
          <w:bCs/>
          <w:sz w:val="24"/>
          <w:szCs w:val="24"/>
        </w:rPr>
        <w:t>5</w:t>
      </w:r>
      <w:r w:rsidR="0029746D">
        <w:rPr>
          <w:rFonts w:ascii="Times New Roman" w:hAnsi="Times New Roman" w:cs="Times New Roman"/>
          <w:sz w:val="24"/>
          <w:szCs w:val="24"/>
        </w:rPr>
        <w:t>.</w:t>
      </w:r>
      <w:r w:rsidRPr="00F25EA8">
        <w:rPr>
          <w:rFonts w:ascii="Times New Roman" w:hAnsi="Times New Roman" w:cs="Times New Roman"/>
          <w:sz w:val="24"/>
          <w:szCs w:val="24"/>
        </w:rPr>
        <w:t xml:space="preserve"> Map of PGA</w:t>
      </w:r>
      <w:r w:rsidR="00144D48">
        <w:rPr>
          <w:rFonts w:ascii="Times New Roman" w:hAnsi="Times New Roman" w:cs="Times New Roman"/>
          <w:sz w:val="24"/>
          <w:szCs w:val="24"/>
        </w:rPr>
        <w:t xml:space="preserve"> characterized by a probability of exceedance of 50%</w:t>
      </w:r>
      <w:r w:rsidR="00BD494C">
        <w:rPr>
          <w:rFonts w:ascii="Times New Roman" w:hAnsi="Times New Roman" w:cs="Times New Roman"/>
          <w:sz w:val="24"/>
          <w:szCs w:val="24"/>
        </w:rPr>
        <w:t xml:space="preserve"> in 50 years,</w:t>
      </w:r>
      <w:r w:rsidRPr="00F25EA8">
        <w:rPr>
          <w:rFonts w:ascii="Times New Roman" w:hAnsi="Times New Roman" w:cs="Times New Roman"/>
          <w:sz w:val="24"/>
          <w:szCs w:val="24"/>
        </w:rPr>
        <w:t xml:space="preserve"> inferred from the 100,000 years synthetic</w:t>
      </w:r>
      <w:r w:rsidR="009642A0">
        <w:rPr>
          <w:rFonts w:ascii="Times New Roman" w:hAnsi="Times New Roman" w:cs="Times New Roman"/>
          <w:sz w:val="24"/>
          <w:szCs w:val="24"/>
        </w:rPr>
        <w:t xml:space="preserve"> </w:t>
      </w:r>
      <w:r w:rsidRPr="00F25EA8">
        <w:rPr>
          <w:rFonts w:ascii="Times New Roman" w:hAnsi="Times New Roman" w:cs="Times New Roman"/>
          <w:sz w:val="24"/>
          <w:szCs w:val="24"/>
        </w:rPr>
        <w:t xml:space="preserve">catalog of the </w:t>
      </w:r>
      <w:r w:rsidR="003F1A97">
        <w:rPr>
          <w:rFonts w:ascii="Times New Roman" w:hAnsi="Times New Roman" w:cs="Times New Roman"/>
          <w:sz w:val="24"/>
          <w:szCs w:val="24"/>
        </w:rPr>
        <w:t>C</w:t>
      </w:r>
      <w:r w:rsidRPr="00F25EA8">
        <w:rPr>
          <w:rFonts w:ascii="Times New Roman" w:hAnsi="Times New Roman" w:cs="Times New Roman"/>
          <w:sz w:val="24"/>
          <w:szCs w:val="24"/>
        </w:rPr>
        <w:t>entral Apennines.</w:t>
      </w:r>
    </w:p>
    <w:p w14:paraId="10BE787D" w14:textId="77777777" w:rsidR="00E01588" w:rsidRPr="004448BA" w:rsidRDefault="00E01588" w:rsidP="004C3E27">
      <w:pPr>
        <w:pStyle w:val="NITextBody"/>
        <w:spacing w:line="480" w:lineRule="auto"/>
        <w:rPr>
          <w:rFonts w:eastAsia="Times New Roman"/>
          <w:b/>
          <w:sz w:val="24"/>
          <w:szCs w:val="24"/>
        </w:rPr>
      </w:pPr>
    </w:p>
    <w:p w14:paraId="6ABBEA63" w14:textId="77777777" w:rsidR="00144D48" w:rsidRDefault="00121B8C" w:rsidP="00474E9B">
      <w:pPr>
        <w:pStyle w:val="ListParagraph"/>
        <w:numPr>
          <w:ilvl w:val="3"/>
          <w:numId w:val="1"/>
        </w:numPr>
        <w:spacing w:line="480" w:lineRule="auto"/>
        <w:ind w:left="0" w:firstLine="0"/>
        <w:jc w:val="both"/>
        <w:rPr>
          <w:rFonts w:ascii="Times New Roman" w:eastAsia="Times New Roman" w:hAnsi="Times New Roman"/>
          <w:b/>
          <w:sz w:val="24"/>
          <w:szCs w:val="24"/>
        </w:rPr>
      </w:pPr>
      <w:r w:rsidRPr="00675E9D">
        <w:rPr>
          <w:rFonts w:ascii="Times New Roman" w:eastAsia="Times New Roman" w:hAnsi="Times New Roman"/>
          <w:b/>
          <w:sz w:val="24"/>
          <w:szCs w:val="24"/>
        </w:rPr>
        <w:t>Discussion</w:t>
      </w:r>
    </w:p>
    <w:p w14:paraId="4AD7F0AE" w14:textId="28F2ABA9" w:rsidR="00484FA4" w:rsidRDefault="00344799" w:rsidP="00474E9B">
      <w:pPr>
        <w:pStyle w:val="NITextBody"/>
        <w:spacing w:after="0" w:line="480" w:lineRule="auto"/>
        <w:rPr>
          <w:sz w:val="24"/>
          <w:szCs w:val="24"/>
          <w:lang w:val="en-US"/>
        </w:rPr>
      </w:pPr>
      <w:r w:rsidRPr="00910CAF">
        <w:rPr>
          <w:sz w:val="24"/>
          <w:szCs w:val="24"/>
          <w:lang w:val="en-US"/>
        </w:rPr>
        <w:t xml:space="preserve">The application of our </w:t>
      </w:r>
      <w:r w:rsidR="000B4439" w:rsidRPr="00910CAF">
        <w:rPr>
          <w:sz w:val="24"/>
          <w:szCs w:val="24"/>
          <w:lang w:val="en-US"/>
        </w:rPr>
        <w:t>physics-base</w:t>
      </w:r>
      <w:r w:rsidR="00576129" w:rsidRPr="00910CAF">
        <w:rPr>
          <w:sz w:val="24"/>
          <w:szCs w:val="24"/>
          <w:lang w:val="en-US"/>
        </w:rPr>
        <w:t>d</w:t>
      </w:r>
      <w:r w:rsidR="000B4439" w:rsidRPr="00910CAF">
        <w:rPr>
          <w:sz w:val="24"/>
          <w:szCs w:val="24"/>
          <w:lang w:val="en-US"/>
        </w:rPr>
        <w:t xml:space="preserve"> </w:t>
      </w:r>
      <w:r w:rsidRPr="00910CAF">
        <w:rPr>
          <w:sz w:val="24"/>
          <w:szCs w:val="24"/>
          <w:lang w:val="en-US"/>
        </w:rPr>
        <w:t xml:space="preserve">simulation algorithm to the </w:t>
      </w:r>
      <w:r w:rsidR="00640B80" w:rsidRPr="00910CAF">
        <w:rPr>
          <w:sz w:val="24"/>
          <w:szCs w:val="24"/>
          <w:lang w:val="en-US"/>
        </w:rPr>
        <w:t xml:space="preserve">fault systems of the Central Apennines </w:t>
      </w:r>
      <w:r w:rsidRPr="00910CAF">
        <w:rPr>
          <w:sz w:val="24"/>
          <w:szCs w:val="24"/>
          <w:lang w:val="en-US"/>
        </w:rPr>
        <w:t xml:space="preserve">has </w:t>
      </w:r>
      <w:r w:rsidR="004A5510" w:rsidRPr="00910CAF">
        <w:rPr>
          <w:sz w:val="24"/>
          <w:szCs w:val="24"/>
          <w:lang w:val="en-US"/>
        </w:rPr>
        <w:t>allowed the compilation of synthetic seismic catalog</w:t>
      </w:r>
      <w:r w:rsidRPr="00910CAF">
        <w:rPr>
          <w:sz w:val="24"/>
          <w:szCs w:val="24"/>
          <w:lang w:val="en-US"/>
        </w:rPr>
        <w:t xml:space="preserve"> </w:t>
      </w:r>
      <w:r w:rsidR="004A5510" w:rsidRPr="00910CAF">
        <w:rPr>
          <w:sz w:val="24"/>
          <w:szCs w:val="24"/>
          <w:lang w:val="en-US"/>
        </w:rPr>
        <w:t xml:space="preserve">lasting </w:t>
      </w:r>
      <w:r w:rsidR="00A074E7" w:rsidRPr="00910CAF">
        <w:rPr>
          <w:sz w:val="24"/>
          <w:szCs w:val="24"/>
          <w:lang w:val="en-US"/>
        </w:rPr>
        <w:t>100 ky</w:t>
      </w:r>
      <w:r w:rsidR="00C33AE8">
        <w:rPr>
          <w:sz w:val="24"/>
          <w:szCs w:val="24"/>
          <w:lang w:val="en-US"/>
        </w:rPr>
        <w:t>r</w:t>
      </w:r>
      <w:r w:rsidR="004A5510" w:rsidRPr="00910CAF">
        <w:rPr>
          <w:sz w:val="24"/>
          <w:szCs w:val="24"/>
          <w:lang w:val="en-US"/>
        </w:rPr>
        <w:t xml:space="preserve"> for </w:t>
      </w:r>
      <w:r w:rsidR="00D72354" w:rsidRPr="00A649B7">
        <w:rPr>
          <w:color w:val="000000"/>
          <w:sz w:val="24"/>
          <w:szCs w:val="24"/>
          <w:lang w:val="en-US"/>
        </w:rPr>
        <w:t>M</w:t>
      </w:r>
      <w:r w:rsidR="004A5510" w:rsidRPr="00145817">
        <w:rPr>
          <w:color w:val="000000"/>
          <w:sz w:val="24"/>
          <w:szCs w:val="24"/>
          <w:lang w:val="en-US"/>
        </w:rPr>
        <w:t xml:space="preserve"> </w:t>
      </w:r>
      <w:r w:rsidR="004A5510" w:rsidRPr="00910CAF">
        <w:rPr>
          <w:sz w:val="24"/>
          <w:szCs w:val="24"/>
        </w:rPr>
        <w:t>≥</w:t>
      </w:r>
      <w:r w:rsidR="004A5510" w:rsidRPr="00910CAF">
        <w:rPr>
          <w:sz w:val="24"/>
          <w:szCs w:val="24"/>
          <w:lang w:val="en-US"/>
        </w:rPr>
        <w:t xml:space="preserve"> 4.</w:t>
      </w:r>
      <w:r w:rsidR="00CF7414" w:rsidRPr="00910CAF">
        <w:rPr>
          <w:sz w:val="24"/>
          <w:szCs w:val="24"/>
          <w:lang w:val="en-US"/>
        </w:rPr>
        <w:t>0</w:t>
      </w:r>
      <w:r w:rsidR="004A5510" w:rsidRPr="00910CAF">
        <w:rPr>
          <w:color w:val="000000"/>
          <w:sz w:val="24"/>
          <w:szCs w:val="24"/>
          <w:lang w:val="en-US"/>
        </w:rPr>
        <w:t>. Th</w:t>
      </w:r>
      <w:r w:rsidR="00CF7414" w:rsidRPr="00910CAF">
        <w:rPr>
          <w:color w:val="000000"/>
          <w:sz w:val="24"/>
          <w:szCs w:val="24"/>
          <w:lang w:val="en-US"/>
        </w:rPr>
        <w:t>is</w:t>
      </w:r>
      <w:r w:rsidR="004A5510" w:rsidRPr="00910CAF">
        <w:rPr>
          <w:color w:val="000000"/>
          <w:sz w:val="24"/>
          <w:szCs w:val="24"/>
          <w:lang w:val="en-US"/>
        </w:rPr>
        <w:t xml:space="preserve"> </w:t>
      </w:r>
      <w:r w:rsidR="004A5510" w:rsidRPr="00910CAF">
        <w:rPr>
          <w:color w:val="000000"/>
          <w:sz w:val="24"/>
          <w:szCs w:val="24"/>
          <w:lang w:val="en-US"/>
        </w:rPr>
        <w:lastRenderedPageBreak/>
        <w:t>catalog contain</w:t>
      </w:r>
      <w:r w:rsidR="00CF7414" w:rsidRPr="00910CAF">
        <w:rPr>
          <w:color w:val="000000"/>
          <w:sz w:val="24"/>
          <w:szCs w:val="24"/>
          <w:lang w:val="en-US"/>
        </w:rPr>
        <w:t>s more than 500,000</w:t>
      </w:r>
      <w:r w:rsidR="00E0159A" w:rsidRPr="00910CAF">
        <w:rPr>
          <w:color w:val="000000"/>
          <w:sz w:val="24"/>
          <w:szCs w:val="24"/>
          <w:lang w:val="en-US"/>
        </w:rPr>
        <w:t xml:space="preserve"> </w:t>
      </w:r>
      <w:r w:rsidR="006C50FA">
        <w:rPr>
          <w:color w:val="000000"/>
          <w:sz w:val="24"/>
          <w:szCs w:val="24"/>
          <w:lang w:val="en-US"/>
        </w:rPr>
        <w:t>earthquake</w:t>
      </w:r>
      <w:r w:rsidR="006C50FA" w:rsidRPr="00910CAF">
        <w:rPr>
          <w:color w:val="000000"/>
          <w:sz w:val="24"/>
          <w:szCs w:val="24"/>
          <w:lang w:val="en-US"/>
        </w:rPr>
        <w:t xml:space="preserve">s </w:t>
      </w:r>
      <w:r w:rsidR="00E0159A" w:rsidRPr="00910CAF">
        <w:rPr>
          <w:color w:val="000000"/>
          <w:sz w:val="24"/>
          <w:szCs w:val="24"/>
          <w:lang w:val="en-US"/>
        </w:rPr>
        <w:t>whose magnitude distribution and time-space features resemble those of the observed seismicity, but without the limitations that real catalogs suffer in terms of completeness</w:t>
      </w:r>
      <w:r w:rsidR="00576129" w:rsidRPr="00910CAF">
        <w:rPr>
          <w:color w:val="000000"/>
          <w:sz w:val="24"/>
          <w:szCs w:val="24"/>
          <w:lang w:val="en-US"/>
        </w:rPr>
        <w:t xml:space="preserve"> and time duration</w:t>
      </w:r>
      <w:r w:rsidR="007245DA" w:rsidRPr="00910CAF">
        <w:rPr>
          <w:sz w:val="24"/>
          <w:szCs w:val="24"/>
          <w:lang w:val="en-US"/>
        </w:rPr>
        <w:t>.</w:t>
      </w:r>
    </w:p>
    <w:p w14:paraId="5F6619EE" w14:textId="77777777" w:rsidR="00144D48" w:rsidRPr="00675E9D" w:rsidRDefault="00144D48" w:rsidP="00144D48">
      <w:pPr>
        <w:pStyle w:val="ListParagraph"/>
        <w:spacing w:line="480" w:lineRule="auto"/>
        <w:ind w:left="0"/>
        <w:jc w:val="both"/>
        <w:rPr>
          <w:rFonts w:ascii="Times New Roman" w:eastAsia="Times New Roman" w:hAnsi="Times New Roman"/>
          <w:b/>
          <w:sz w:val="24"/>
          <w:szCs w:val="24"/>
        </w:rPr>
      </w:pPr>
      <w:r>
        <w:rPr>
          <w:rFonts w:ascii="Times New Roman" w:eastAsia="Times New Roman" w:hAnsi="Times New Roman"/>
          <w:sz w:val="24"/>
          <w:szCs w:val="24"/>
        </w:rPr>
        <w:t>In this section we consider items of our study that deserve particular attention and some more detailed discussion.</w:t>
      </w:r>
    </w:p>
    <w:p w14:paraId="7CF067FD" w14:textId="77777777" w:rsidR="00144D48" w:rsidRDefault="00144D48" w:rsidP="00474E9B">
      <w:pPr>
        <w:pStyle w:val="NITextBody"/>
        <w:spacing w:after="0" w:line="480" w:lineRule="auto"/>
        <w:rPr>
          <w:sz w:val="24"/>
          <w:szCs w:val="24"/>
          <w:lang w:val="en-US"/>
        </w:rPr>
      </w:pPr>
    </w:p>
    <w:p w14:paraId="4189BFC0" w14:textId="05743FF0" w:rsidR="00144D48" w:rsidRPr="004C3E27" w:rsidRDefault="00144D48" w:rsidP="00474E9B">
      <w:pPr>
        <w:pStyle w:val="NITextBody"/>
        <w:spacing w:after="0" w:line="480" w:lineRule="auto"/>
        <w:rPr>
          <w:sz w:val="24"/>
          <w:szCs w:val="24"/>
          <w:u w:val="single"/>
          <w:lang w:val="en-US"/>
        </w:rPr>
      </w:pPr>
      <w:r w:rsidRPr="004C3E27">
        <w:rPr>
          <w:sz w:val="24"/>
          <w:szCs w:val="24"/>
          <w:u w:val="single"/>
          <w:lang w:val="en-US"/>
        </w:rPr>
        <w:t xml:space="preserve">6.1 </w:t>
      </w:r>
      <w:r>
        <w:rPr>
          <w:sz w:val="24"/>
          <w:szCs w:val="24"/>
          <w:u w:val="single"/>
          <w:lang w:val="en-US"/>
        </w:rPr>
        <w:tab/>
        <w:t>The role of specific parameters of the simulation model</w:t>
      </w:r>
    </w:p>
    <w:p w14:paraId="528152B7" w14:textId="77777777" w:rsidR="00D12033" w:rsidRPr="00910CAF" w:rsidRDefault="00D12033" w:rsidP="00D12033">
      <w:pPr>
        <w:pStyle w:val="NITextBody"/>
        <w:spacing w:after="0" w:line="480" w:lineRule="auto"/>
        <w:rPr>
          <w:sz w:val="24"/>
          <w:szCs w:val="24"/>
          <w:lang w:val="en-US"/>
        </w:rPr>
      </w:pPr>
      <w:r w:rsidRPr="00910CAF">
        <w:rPr>
          <w:sz w:val="24"/>
          <w:szCs w:val="24"/>
          <w:lang w:val="en-US"/>
        </w:rPr>
        <w:t xml:space="preserve">The real catalog of </w:t>
      </w:r>
      <w:r>
        <w:rPr>
          <w:sz w:val="24"/>
          <w:szCs w:val="24"/>
          <w:lang w:val="en-US"/>
        </w:rPr>
        <w:t>C</w:t>
      </w:r>
      <w:r w:rsidRPr="00910CAF">
        <w:rPr>
          <w:sz w:val="24"/>
          <w:szCs w:val="24"/>
          <w:lang w:val="en-US"/>
        </w:rPr>
        <w:t xml:space="preserve">entral Apennines, reports 17 earthquakes with </w:t>
      </w:r>
      <w:r w:rsidRPr="00A649B7">
        <w:rPr>
          <w:color w:val="000000"/>
          <w:sz w:val="24"/>
          <w:szCs w:val="24"/>
          <w:lang w:val="en-US"/>
        </w:rPr>
        <w:t>M</w:t>
      </w:r>
      <w:r w:rsidRPr="00145817">
        <w:rPr>
          <w:color w:val="000000"/>
          <w:sz w:val="24"/>
          <w:szCs w:val="24"/>
          <w:lang w:val="en-US"/>
        </w:rPr>
        <w:t xml:space="preserve"> </w:t>
      </w:r>
      <w:r w:rsidRPr="00910CAF">
        <w:rPr>
          <w:sz w:val="24"/>
          <w:szCs w:val="24"/>
          <w:lang w:val="en-US"/>
        </w:rPr>
        <w:t xml:space="preserve">≥ 6.0 after 1500 (Table 1), and the catalog obtained from the simulation contains 2,403 </w:t>
      </w:r>
      <w:r w:rsidRPr="00A649B7">
        <w:rPr>
          <w:color w:val="000000"/>
          <w:sz w:val="24"/>
          <w:szCs w:val="24"/>
          <w:lang w:val="en-US"/>
        </w:rPr>
        <w:t>M</w:t>
      </w:r>
      <w:r w:rsidRPr="00145817">
        <w:rPr>
          <w:color w:val="000000"/>
          <w:sz w:val="24"/>
          <w:szCs w:val="24"/>
          <w:lang w:val="en-US"/>
        </w:rPr>
        <w:t xml:space="preserve"> </w:t>
      </w:r>
      <w:r w:rsidRPr="00910CAF">
        <w:rPr>
          <w:sz w:val="24"/>
          <w:szCs w:val="24"/>
          <w:lang w:val="en-US"/>
        </w:rPr>
        <w:t>≥ 6.0 events in 100 ky</w:t>
      </w:r>
      <w:r>
        <w:rPr>
          <w:sz w:val="24"/>
          <w:szCs w:val="24"/>
          <w:lang w:val="en-US"/>
        </w:rPr>
        <w:t>r</w:t>
      </w:r>
      <w:r w:rsidRPr="00910CAF">
        <w:rPr>
          <w:sz w:val="24"/>
          <w:szCs w:val="24"/>
          <w:lang w:val="en-US"/>
        </w:rPr>
        <w:t xml:space="preserve">. The respective occurrence rate of </w:t>
      </w:r>
      <w:r w:rsidRPr="00A649B7">
        <w:rPr>
          <w:color w:val="000000"/>
          <w:sz w:val="24"/>
          <w:szCs w:val="24"/>
          <w:lang w:val="en-US"/>
        </w:rPr>
        <w:t>M</w:t>
      </w:r>
      <w:r w:rsidRPr="00145817">
        <w:rPr>
          <w:color w:val="000000"/>
          <w:sz w:val="24"/>
          <w:szCs w:val="24"/>
          <w:lang w:val="en-US"/>
        </w:rPr>
        <w:t xml:space="preserve"> </w:t>
      </w:r>
      <w:r w:rsidRPr="00910CAF">
        <w:rPr>
          <w:sz w:val="24"/>
          <w:szCs w:val="24"/>
          <w:lang w:val="en-US"/>
        </w:rPr>
        <w:t xml:space="preserve">≥ 6.0 earthquakes is 0.035 events/yr from the historical records and 0.024 events/yr for the simulation. </w:t>
      </w:r>
    </w:p>
    <w:p w14:paraId="3E51B65D" w14:textId="1672564F" w:rsidR="0071781F" w:rsidRDefault="00BE50E6" w:rsidP="00474E9B">
      <w:pPr>
        <w:pStyle w:val="NITextBody"/>
        <w:spacing w:after="0" w:line="480" w:lineRule="auto"/>
        <w:rPr>
          <w:sz w:val="24"/>
          <w:szCs w:val="24"/>
          <w:lang w:val="en-US"/>
        </w:rPr>
      </w:pPr>
      <w:r>
        <w:rPr>
          <w:sz w:val="24"/>
          <w:szCs w:val="24"/>
          <w:lang w:val="en-US"/>
        </w:rPr>
        <w:t xml:space="preserve">We have already stated </w:t>
      </w:r>
      <w:r w:rsidR="000F0A7F">
        <w:rPr>
          <w:sz w:val="24"/>
          <w:szCs w:val="24"/>
          <w:lang w:val="en-US"/>
        </w:rPr>
        <w:t xml:space="preserve">in Sections 3 and 4 </w:t>
      </w:r>
      <w:r>
        <w:rPr>
          <w:sz w:val="24"/>
          <w:szCs w:val="24"/>
          <w:lang w:val="en-US"/>
        </w:rPr>
        <w:t xml:space="preserve">that </w:t>
      </w:r>
      <w:r w:rsidRPr="00474E9B">
        <w:rPr>
          <w:sz w:val="24"/>
          <w:szCs w:val="24"/>
        </w:rPr>
        <w:t xml:space="preserve">simulation parameters are </w:t>
      </w:r>
      <w:r>
        <w:rPr>
          <w:sz w:val="24"/>
          <w:szCs w:val="24"/>
        </w:rPr>
        <w:t xml:space="preserve">typically </w:t>
      </w:r>
      <w:r w:rsidRPr="00474E9B">
        <w:rPr>
          <w:sz w:val="24"/>
          <w:szCs w:val="24"/>
        </w:rPr>
        <w:t xml:space="preserve">adjusted so that natural earthquake sequences are matched in their scaling properties (Wilson et al., 2017). </w:t>
      </w:r>
      <w:r w:rsidR="00C7033A">
        <w:rPr>
          <w:sz w:val="24"/>
          <w:szCs w:val="24"/>
        </w:rPr>
        <w:t>This implies that the user must have a good knowledge of the effect of each single parameter. T</w:t>
      </w:r>
      <w:r w:rsidRPr="00474E9B">
        <w:rPr>
          <w:sz w:val="24"/>
          <w:szCs w:val="24"/>
        </w:rPr>
        <w:t xml:space="preserve">he role of the S-R and A-R parameters in our simulation algorithm </w:t>
      </w:r>
      <w:r>
        <w:rPr>
          <w:sz w:val="24"/>
          <w:szCs w:val="24"/>
        </w:rPr>
        <w:t>was</w:t>
      </w:r>
      <w:r w:rsidRPr="00474E9B">
        <w:rPr>
          <w:sz w:val="24"/>
          <w:szCs w:val="24"/>
        </w:rPr>
        <w:t xml:space="preserve"> </w:t>
      </w:r>
      <w:r>
        <w:rPr>
          <w:sz w:val="24"/>
          <w:szCs w:val="24"/>
        </w:rPr>
        <w:t>already</w:t>
      </w:r>
      <w:r w:rsidRPr="00474E9B">
        <w:rPr>
          <w:sz w:val="24"/>
          <w:szCs w:val="24"/>
        </w:rPr>
        <w:t xml:space="preserve"> analysed by Console et al. </w:t>
      </w:r>
      <w:r w:rsidRPr="004C3E27">
        <w:rPr>
          <w:sz w:val="24"/>
          <w:szCs w:val="24"/>
          <w:lang w:val="en-US"/>
        </w:rPr>
        <w:t>(201</w:t>
      </w:r>
      <w:r w:rsidR="00C03808">
        <w:rPr>
          <w:sz w:val="24"/>
          <w:szCs w:val="24"/>
          <w:lang w:val="en-US"/>
        </w:rPr>
        <w:t xml:space="preserve">5, Figures 5a, 5b and 5c; 2017, </w:t>
      </w:r>
      <w:r>
        <w:rPr>
          <w:sz w:val="24"/>
          <w:szCs w:val="24"/>
          <w:lang w:val="en-US"/>
        </w:rPr>
        <w:t>Figures 6a and 6b</w:t>
      </w:r>
      <w:r w:rsidR="00C03808">
        <w:rPr>
          <w:sz w:val="24"/>
          <w:szCs w:val="24"/>
          <w:lang w:val="en-US"/>
        </w:rPr>
        <w:t>)</w:t>
      </w:r>
      <w:r w:rsidRPr="004C3E27">
        <w:rPr>
          <w:sz w:val="24"/>
          <w:szCs w:val="24"/>
          <w:lang w:val="en-US"/>
        </w:rPr>
        <w:t xml:space="preserve">. </w:t>
      </w:r>
      <w:r w:rsidR="00A92A1E">
        <w:rPr>
          <w:sz w:val="24"/>
          <w:szCs w:val="24"/>
          <w:lang w:val="en-US"/>
        </w:rPr>
        <w:t>A similar analysis has been carried out also in the present study, with the application of the simulator to the seismicity of Central Apennines.</w:t>
      </w:r>
    </w:p>
    <w:p w14:paraId="7B36C104" w14:textId="0DD0892B" w:rsidR="0071781F" w:rsidRDefault="0071781F" w:rsidP="0071781F">
      <w:pPr>
        <w:pStyle w:val="NITextBody"/>
        <w:spacing w:after="0" w:line="480" w:lineRule="auto"/>
        <w:rPr>
          <w:sz w:val="24"/>
          <w:szCs w:val="24"/>
        </w:rPr>
      </w:pPr>
      <w:r>
        <w:rPr>
          <w:sz w:val="24"/>
          <w:szCs w:val="24"/>
          <w:lang w:val="en-US"/>
        </w:rPr>
        <w:t>As shown in Figure 6a</w:t>
      </w:r>
      <w:r w:rsidR="002A1ECF">
        <w:rPr>
          <w:sz w:val="24"/>
          <w:szCs w:val="24"/>
          <w:lang w:val="en-US"/>
        </w:rPr>
        <w:t>,</w:t>
      </w:r>
      <w:r>
        <w:rPr>
          <w:sz w:val="24"/>
          <w:szCs w:val="24"/>
          <w:lang w:val="en-US"/>
        </w:rPr>
        <w:t xml:space="preserve"> the</w:t>
      </w:r>
      <w:r w:rsidR="002A1ECF">
        <w:rPr>
          <w:sz w:val="24"/>
          <w:szCs w:val="24"/>
          <w:lang w:val="en-US"/>
        </w:rPr>
        <w:t xml:space="preserve"> </w:t>
      </w:r>
      <w:r>
        <w:rPr>
          <w:sz w:val="24"/>
          <w:szCs w:val="24"/>
          <w:lang w:val="en-US"/>
        </w:rPr>
        <w:t>A-R parameter (the parameter that allows the growth of ruptures towards larger portions of a fault), has effect only on the large magnitude range of the magnitude distribution (</w:t>
      </w:r>
      <w:r w:rsidRPr="00A649B7">
        <w:rPr>
          <w:color w:val="000000"/>
          <w:sz w:val="24"/>
          <w:szCs w:val="24"/>
          <w:lang w:val="en-US"/>
        </w:rPr>
        <w:t>M</w:t>
      </w:r>
      <w:r w:rsidRPr="00145817">
        <w:rPr>
          <w:color w:val="000000"/>
          <w:sz w:val="24"/>
          <w:szCs w:val="24"/>
          <w:lang w:val="en-US"/>
        </w:rPr>
        <w:t xml:space="preserve"> </w:t>
      </w:r>
      <w:r w:rsidRPr="00910CAF">
        <w:rPr>
          <w:sz w:val="24"/>
          <w:szCs w:val="24"/>
          <w:lang w:val="en-US"/>
        </w:rPr>
        <w:t>≥ 6.0</w:t>
      </w:r>
      <w:r>
        <w:rPr>
          <w:sz w:val="24"/>
          <w:szCs w:val="24"/>
          <w:lang w:val="en-US"/>
        </w:rPr>
        <w:t>). This figure shows the magnitude distribution of the synthetic catalogs obtained changing A-R from 2 to 16</w:t>
      </w:r>
      <w:r w:rsidR="002A1ECF">
        <w:rPr>
          <w:sz w:val="24"/>
          <w:szCs w:val="24"/>
          <w:lang w:val="en-US"/>
        </w:rPr>
        <w:t xml:space="preserve"> for a constant value of S-R equal to 0.4</w:t>
      </w:r>
      <w:r>
        <w:rPr>
          <w:sz w:val="24"/>
          <w:szCs w:val="24"/>
          <w:lang w:val="en-US"/>
        </w:rPr>
        <w:t xml:space="preserve">. The larger A-R is, the larger is the maximum magnitude of the synthetic catalog, but smaller is the number of earthquakes with </w:t>
      </w:r>
      <w:r>
        <w:rPr>
          <w:sz w:val="24"/>
          <w:szCs w:val="24"/>
        </w:rPr>
        <w:t>6</w:t>
      </w:r>
      <w:r w:rsidRPr="00AB5C27">
        <w:rPr>
          <w:sz w:val="24"/>
          <w:szCs w:val="24"/>
        </w:rPr>
        <w:t xml:space="preserve">.0 ≤ </w:t>
      </w:r>
      <w:r w:rsidRPr="00A649B7">
        <w:rPr>
          <w:sz w:val="24"/>
          <w:szCs w:val="24"/>
        </w:rPr>
        <w:t>M</w:t>
      </w:r>
      <w:r w:rsidRPr="00145817">
        <w:rPr>
          <w:sz w:val="24"/>
          <w:szCs w:val="24"/>
        </w:rPr>
        <w:t xml:space="preserve"> </w:t>
      </w:r>
      <w:r>
        <w:rPr>
          <w:sz w:val="24"/>
          <w:szCs w:val="24"/>
        </w:rPr>
        <w:t xml:space="preserve">≤ 7.0. </w:t>
      </w:r>
      <w:r w:rsidR="002A1ECF">
        <w:rPr>
          <w:sz w:val="24"/>
          <w:szCs w:val="24"/>
        </w:rPr>
        <w:t>Having small influence on the magnitude distribution of small magnitude earthquakes, t</w:t>
      </w:r>
      <w:r>
        <w:rPr>
          <w:sz w:val="24"/>
          <w:szCs w:val="24"/>
        </w:rPr>
        <w:t xml:space="preserve">he A-R parameter </w:t>
      </w:r>
      <w:r w:rsidR="002A1ECF">
        <w:rPr>
          <w:sz w:val="24"/>
          <w:szCs w:val="24"/>
        </w:rPr>
        <w:t xml:space="preserve">has </w:t>
      </w:r>
      <w:r w:rsidR="00974CC7">
        <w:rPr>
          <w:sz w:val="24"/>
          <w:szCs w:val="24"/>
        </w:rPr>
        <w:t xml:space="preserve">also </w:t>
      </w:r>
      <w:r w:rsidR="002A1ECF">
        <w:rPr>
          <w:sz w:val="24"/>
          <w:szCs w:val="24"/>
        </w:rPr>
        <w:t xml:space="preserve">a little effect </w:t>
      </w:r>
      <w:r>
        <w:rPr>
          <w:sz w:val="24"/>
          <w:szCs w:val="24"/>
        </w:rPr>
        <w:t>on the b-value, which</w:t>
      </w:r>
      <w:r w:rsidR="00974CC7">
        <w:rPr>
          <w:sz w:val="24"/>
          <w:szCs w:val="24"/>
        </w:rPr>
        <w:t xml:space="preserve"> in our tests </w:t>
      </w:r>
      <w:r>
        <w:rPr>
          <w:sz w:val="24"/>
          <w:szCs w:val="24"/>
        </w:rPr>
        <w:t>ranges from 1.25 (A-R=2) to 1.33 (A-R=16).</w:t>
      </w:r>
    </w:p>
    <w:p w14:paraId="28D1DC49" w14:textId="762207BE" w:rsidR="005224B7" w:rsidRDefault="00D41B7B" w:rsidP="00474E9B">
      <w:pPr>
        <w:pStyle w:val="NITextBody"/>
        <w:spacing w:after="0" w:line="480" w:lineRule="auto"/>
        <w:rPr>
          <w:sz w:val="24"/>
          <w:szCs w:val="24"/>
        </w:rPr>
      </w:pPr>
      <w:r>
        <w:rPr>
          <w:sz w:val="24"/>
          <w:szCs w:val="24"/>
          <w:lang w:val="en-US"/>
        </w:rPr>
        <w:lastRenderedPageBreak/>
        <w:t xml:space="preserve">The </w:t>
      </w:r>
      <w:r w:rsidR="002A1ECF">
        <w:rPr>
          <w:sz w:val="24"/>
          <w:szCs w:val="24"/>
          <w:lang w:val="en-US"/>
        </w:rPr>
        <w:t xml:space="preserve">role of </w:t>
      </w:r>
      <w:r w:rsidR="002B246F">
        <w:rPr>
          <w:sz w:val="24"/>
          <w:szCs w:val="24"/>
          <w:lang w:val="en-US"/>
        </w:rPr>
        <w:t xml:space="preserve">the S-R </w:t>
      </w:r>
      <w:r w:rsidR="00FB7F11">
        <w:rPr>
          <w:sz w:val="24"/>
          <w:szCs w:val="24"/>
          <w:lang w:val="en-US"/>
        </w:rPr>
        <w:t>parameter</w:t>
      </w:r>
      <w:r>
        <w:rPr>
          <w:sz w:val="24"/>
          <w:szCs w:val="24"/>
          <w:lang w:val="en-US"/>
        </w:rPr>
        <w:t xml:space="preserve"> is reducing the fault strength and </w:t>
      </w:r>
      <w:r>
        <w:rPr>
          <w:sz w:val="24"/>
          <w:szCs w:val="24"/>
        </w:rPr>
        <w:t>favouring the expansion of nucleated ruptures, as a sort of dynamic weakening effect. Figure 6b reports the magnitude distribution of synthetic catalogs obtained maintaining a constant value of A-R=2 and changing S-R fr</w:t>
      </w:r>
      <w:r>
        <w:rPr>
          <w:sz w:val="24"/>
          <w:szCs w:val="24"/>
          <w:lang w:val="en-US"/>
        </w:rPr>
        <w:t>om 0.2 to 0.6</w:t>
      </w:r>
      <w:r>
        <w:rPr>
          <w:sz w:val="24"/>
          <w:szCs w:val="24"/>
        </w:rPr>
        <w:t xml:space="preserve">. It can be easily noted that the effect of the S-R parameter </w:t>
      </w:r>
      <w:r w:rsidR="00FB7F11">
        <w:rPr>
          <w:sz w:val="24"/>
          <w:szCs w:val="24"/>
          <w:lang w:val="en-US"/>
        </w:rPr>
        <w:t xml:space="preserve">is specifically referred to the ratio </w:t>
      </w:r>
      <w:r>
        <w:rPr>
          <w:sz w:val="24"/>
          <w:szCs w:val="24"/>
          <w:lang w:val="en-US"/>
        </w:rPr>
        <w:t>between</w:t>
      </w:r>
      <w:r w:rsidR="00FB7F11">
        <w:rPr>
          <w:sz w:val="24"/>
          <w:szCs w:val="24"/>
          <w:lang w:val="en-US"/>
        </w:rPr>
        <w:t xml:space="preserve"> the number of moderate magnitude events (</w:t>
      </w:r>
      <w:r w:rsidR="00FB7F11" w:rsidRPr="00AB5C27">
        <w:rPr>
          <w:sz w:val="24"/>
          <w:szCs w:val="24"/>
        </w:rPr>
        <w:t xml:space="preserve">4.0 ≤ </w:t>
      </w:r>
      <w:r w:rsidR="00FB7F11" w:rsidRPr="00A649B7">
        <w:rPr>
          <w:sz w:val="24"/>
          <w:szCs w:val="24"/>
        </w:rPr>
        <w:t>M</w:t>
      </w:r>
      <w:r w:rsidR="00FB7F11" w:rsidRPr="00145817">
        <w:rPr>
          <w:sz w:val="24"/>
          <w:szCs w:val="24"/>
        </w:rPr>
        <w:t xml:space="preserve"> </w:t>
      </w:r>
      <w:r w:rsidR="00FB7F11">
        <w:rPr>
          <w:sz w:val="24"/>
          <w:szCs w:val="24"/>
        </w:rPr>
        <w:t xml:space="preserve">≤ 6.0) </w:t>
      </w:r>
      <w:r>
        <w:rPr>
          <w:sz w:val="24"/>
          <w:szCs w:val="24"/>
        </w:rPr>
        <w:t>and the number</w:t>
      </w:r>
      <w:r w:rsidR="00FB7F11">
        <w:rPr>
          <w:sz w:val="24"/>
          <w:szCs w:val="24"/>
        </w:rPr>
        <w:t xml:space="preserve"> of larger magnitudes</w:t>
      </w:r>
      <w:r>
        <w:rPr>
          <w:sz w:val="24"/>
          <w:szCs w:val="24"/>
        </w:rPr>
        <w:t>, with a significant impact on the b-value of the magnitude distribution</w:t>
      </w:r>
      <w:r w:rsidR="002A1ECF">
        <w:rPr>
          <w:sz w:val="24"/>
          <w:szCs w:val="24"/>
        </w:rPr>
        <w:t>.</w:t>
      </w:r>
      <w:r w:rsidR="00FB7F11">
        <w:rPr>
          <w:sz w:val="24"/>
          <w:szCs w:val="24"/>
        </w:rPr>
        <w:t xml:space="preserve"> </w:t>
      </w:r>
      <w:r w:rsidR="001C3AC6">
        <w:rPr>
          <w:sz w:val="24"/>
          <w:szCs w:val="24"/>
        </w:rPr>
        <w:t xml:space="preserve">As a matter of fact, the b-value of the synthetic catalogs decreases from 1.29 (S-R=0.2) to 0.78 (S-R=0.6). </w:t>
      </w:r>
    </w:p>
    <w:p w14:paraId="4DB661BE" w14:textId="0268EC9A" w:rsidR="001D3E21" w:rsidRDefault="001D3E21" w:rsidP="00474E9B">
      <w:pPr>
        <w:pStyle w:val="NITextBody"/>
        <w:spacing w:after="0" w:line="480" w:lineRule="auto"/>
        <w:rPr>
          <w:sz w:val="24"/>
          <w:szCs w:val="24"/>
        </w:rPr>
      </w:pPr>
      <w:r>
        <w:rPr>
          <w:sz w:val="24"/>
          <w:szCs w:val="24"/>
        </w:rPr>
        <w:t xml:space="preserve">We can conclude that the results obtained in the present analysis, as to the role of both the A-R and S-R parameters on the magnitude distributions of the synthetic catalogs confirm the similar analyses carried out in previous papers by Console et al. (2015 and 2017). </w:t>
      </w:r>
    </w:p>
    <w:p w14:paraId="061FBF90" w14:textId="74955F90" w:rsidR="0072006E" w:rsidRDefault="0072006E" w:rsidP="0072006E">
      <w:pPr>
        <w:pStyle w:val="NITextBody"/>
        <w:spacing w:after="0" w:line="480" w:lineRule="auto"/>
        <w:rPr>
          <w:sz w:val="24"/>
          <w:szCs w:val="24"/>
        </w:rPr>
      </w:pPr>
      <w:r>
        <w:rPr>
          <w:sz w:val="24"/>
          <w:szCs w:val="24"/>
        </w:rPr>
        <w:t xml:space="preserve">Figures 6a and 6b </w:t>
      </w:r>
      <w:r w:rsidR="00D41B7B">
        <w:rPr>
          <w:sz w:val="24"/>
          <w:szCs w:val="24"/>
        </w:rPr>
        <w:t>give</w:t>
      </w:r>
      <w:r>
        <w:rPr>
          <w:sz w:val="24"/>
          <w:szCs w:val="24"/>
        </w:rPr>
        <w:t xml:space="preserve"> also a comparison of the occurrence rate</w:t>
      </w:r>
      <w:r w:rsidR="005D3866">
        <w:rPr>
          <w:sz w:val="24"/>
          <w:szCs w:val="24"/>
        </w:rPr>
        <w:t xml:space="preserve"> distribution</w:t>
      </w:r>
      <w:r>
        <w:rPr>
          <w:sz w:val="24"/>
          <w:szCs w:val="24"/>
        </w:rPr>
        <w:t xml:space="preserve"> of the synthetic catalogs with that of two real catalogs, respectively CPTI15 (1950-2013, </w:t>
      </w:r>
      <w:r w:rsidRPr="00A649B7">
        <w:rPr>
          <w:color w:val="000000"/>
          <w:sz w:val="24"/>
          <w:szCs w:val="24"/>
          <w:lang w:val="en-US"/>
        </w:rPr>
        <w:t>M</w:t>
      </w:r>
      <w:r w:rsidRPr="00145817">
        <w:rPr>
          <w:color w:val="000000"/>
          <w:sz w:val="24"/>
          <w:szCs w:val="24"/>
          <w:lang w:val="en-US"/>
        </w:rPr>
        <w:t xml:space="preserve"> </w:t>
      </w:r>
      <w:r>
        <w:rPr>
          <w:sz w:val="24"/>
          <w:szCs w:val="24"/>
          <w:lang w:val="en-US"/>
        </w:rPr>
        <w:t>≥ 4</w:t>
      </w:r>
      <w:r w:rsidRPr="00910CAF">
        <w:rPr>
          <w:sz w:val="24"/>
          <w:szCs w:val="24"/>
          <w:lang w:val="en-US"/>
        </w:rPr>
        <w:t>.0</w:t>
      </w:r>
      <w:r>
        <w:rPr>
          <w:sz w:val="24"/>
          <w:szCs w:val="24"/>
          <w:lang w:val="en-US"/>
        </w:rPr>
        <w:t xml:space="preserve">) and CPTI15 (1500-2017, </w:t>
      </w:r>
      <w:r w:rsidRPr="00A649B7">
        <w:rPr>
          <w:color w:val="000000"/>
          <w:sz w:val="24"/>
          <w:szCs w:val="24"/>
          <w:lang w:val="en-US"/>
        </w:rPr>
        <w:t>M</w:t>
      </w:r>
      <w:r w:rsidRPr="00145817">
        <w:rPr>
          <w:color w:val="000000"/>
          <w:sz w:val="24"/>
          <w:szCs w:val="24"/>
          <w:lang w:val="en-US"/>
        </w:rPr>
        <w:t xml:space="preserve"> </w:t>
      </w:r>
      <w:r w:rsidRPr="00910CAF">
        <w:rPr>
          <w:sz w:val="24"/>
          <w:szCs w:val="24"/>
          <w:lang w:val="en-US"/>
        </w:rPr>
        <w:t>≥ 6.0</w:t>
      </w:r>
      <w:r>
        <w:rPr>
          <w:sz w:val="24"/>
          <w:szCs w:val="24"/>
          <w:lang w:val="en-US"/>
        </w:rPr>
        <w:t xml:space="preserve">). </w:t>
      </w:r>
      <w:r w:rsidR="005D3866">
        <w:rPr>
          <w:sz w:val="24"/>
          <w:szCs w:val="24"/>
          <w:lang w:val="en-US"/>
        </w:rPr>
        <w:t xml:space="preserve">A visual inspection of these figures supports our choice described in Section 3 for small values of both the S-R and A-R parameters, such as S-R=0.2-0.4 and A-R=2-4. Increasing the free parameters beyond these values produces larger discrepancies with the </w:t>
      </w:r>
      <w:r w:rsidR="00A2073D">
        <w:rPr>
          <w:sz w:val="24"/>
          <w:szCs w:val="24"/>
          <w:lang w:val="en-US"/>
        </w:rPr>
        <w:t>exhibited by</w:t>
      </w:r>
      <w:r w:rsidR="005D3866">
        <w:rPr>
          <w:sz w:val="24"/>
          <w:szCs w:val="24"/>
        </w:rPr>
        <w:t xml:space="preserve"> all our synthetic catalogs with respect to the real ones can be justified by the lack of moderate size faults in our model consisting of </w:t>
      </w:r>
      <w:r w:rsidR="00B27D8D">
        <w:rPr>
          <w:sz w:val="24"/>
          <w:szCs w:val="24"/>
        </w:rPr>
        <w:t xml:space="preserve">only </w:t>
      </w:r>
      <w:r w:rsidR="005D3866">
        <w:rPr>
          <w:sz w:val="24"/>
          <w:szCs w:val="24"/>
        </w:rPr>
        <w:t xml:space="preserve">24 main faults. </w:t>
      </w:r>
    </w:p>
    <w:p w14:paraId="619508BB" w14:textId="77777777" w:rsidR="0071781F" w:rsidRDefault="0071781F" w:rsidP="0072006E">
      <w:pPr>
        <w:pStyle w:val="NITextBody"/>
        <w:spacing w:after="0" w:line="480" w:lineRule="auto"/>
        <w:rPr>
          <w:sz w:val="24"/>
          <w:szCs w:val="24"/>
        </w:rPr>
      </w:pPr>
    </w:p>
    <w:p w14:paraId="6072D583" w14:textId="3F8047EE" w:rsidR="0071781F" w:rsidRDefault="0071781F" w:rsidP="0072006E">
      <w:pPr>
        <w:pStyle w:val="NITextBody"/>
        <w:spacing w:after="0" w:line="480" w:lineRule="auto"/>
        <w:rPr>
          <w:sz w:val="24"/>
          <w:szCs w:val="24"/>
        </w:rPr>
      </w:pPr>
      <w:r w:rsidRPr="004C3E27">
        <w:rPr>
          <w:noProof/>
          <w:sz w:val="24"/>
          <w:szCs w:val="24"/>
          <w:lang w:val="it-IT" w:eastAsia="it-IT" w:bidi="ar-SA"/>
        </w:rPr>
        <w:lastRenderedPageBreak/>
        <w:drawing>
          <wp:inline distT="0" distB="0" distL="0" distR="0" wp14:anchorId="697AB718" wp14:editId="0E1FCB6C">
            <wp:extent cx="5555712" cy="7032619"/>
            <wp:effectExtent l="0" t="0" r="698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58221" cy="7035795"/>
                    </a:xfrm>
                    <a:prstGeom prst="rect">
                      <a:avLst/>
                    </a:prstGeom>
                    <a:noFill/>
                    <a:ln>
                      <a:noFill/>
                    </a:ln>
                  </pic:spPr>
                </pic:pic>
              </a:graphicData>
            </a:graphic>
          </wp:inline>
        </w:drawing>
      </w:r>
    </w:p>
    <w:p w14:paraId="5E697D91" w14:textId="3D66EA76" w:rsidR="0071781F" w:rsidRPr="007478A0" w:rsidRDefault="0071781F" w:rsidP="004C3E27">
      <w:pPr>
        <w:pStyle w:val="NITextBody"/>
        <w:spacing w:line="480" w:lineRule="auto"/>
        <w:rPr>
          <w:b/>
          <w:color w:val="000000"/>
          <w:sz w:val="24"/>
          <w:szCs w:val="24"/>
        </w:rPr>
      </w:pPr>
      <w:r w:rsidRPr="007478A0">
        <w:rPr>
          <w:b/>
          <w:color w:val="000000"/>
          <w:sz w:val="24"/>
          <w:szCs w:val="24"/>
        </w:rPr>
        <w:t xml:space="preserve">Figure </w:t>
      </w:r>
      <w:r>
        <w:rPr>
          <w:b/>
          <w:color w:val="000000"/>
          <w:sz w:val="24"/>
          <w:szCs w:val="24"/>
        </w:rPr>
        <w:t>6</w:t>
      </w:r>
      <w:r w:rsidRPr="007478A0">
        <w:rPr>
          <w:b/>
          <w:color w:val="000000"/>
          <w:sz w:val="24"/>
          <w:szCs w:val="24"/>
        </w:rPr>
        <w:t xml:space="preserve"> </w:t>
      </w:r>
      <w:r>
        <w:rPr>
          <w:b/>
          <w:color w:val="000000"/>
          <w:sz w:val="24"/>
          <w:szCs w:val="24"/>
        </w:rPr>
        <w:t>–</w:t>
      </w:r>
      <w:r w:rsidRPr="007478A0">
        <w:rPr>
          <w:b/>
          <w:color w:val="000000"/>
          <w:sz w:val="24"/>
          <w:szCs w:val="24"/>
        </w:rPr>
        <w:t xml:space="preserve"> </w:t>
      </w:r>
      <w:r w:rsidR="004D3432">
        <w:rPr>
          <w:color w:val="000000"/>
          <w:sz w:val="24"/>
          <w:szCs w:val="24"/>
        </w:rPr>
        <w:t xml:space="preserve">A) </w:t>
      </w:r>
      <w:r w:rsidRPr="004C3E27">
        <w:rPr>
          <w:color w:val="000000"/>
          <w:sz w:val="24"/>
          <w:szCs w:val="24"/>
        </w:rPr>
        <w:t>Magnitude-frequency distribution of the earthquakes in the synthetic catalog</w:t>
      </w:r>
      <w:r w:rsidR="00B96423">
        <w:rPr>
          <w:color w:val="000000"/>
          <w:sz w:val="24"/>
          <w:szCs w:val="24"/>
        </w:rPr>
        <w:t>s</w:t>
      </w:r>
      <w:r w:rsidRPr="004C3E27">
        <w:rPr>
          <w:color w:val="000000"/>
          <w:sz w:val="24"/>
          <w:szCs w:val="24"/>
        </w:rPr>
        <w:t xml:space="preserve"> obtained from the simulation algorithm described in the text using a discretization of 1 km x 1 km</w:t>
      </w:r>
      <w:r w:rsidR="004D3432">
        <w:rPr>
          <w:color w:val="000000"/>
          <w:sz w:val="24"/>
          <w:szCs w:val="24"/>
        </w:rPr>
        <w:t>,</w:t>
      </w:r>
      <w:r w:rsidRPr="004C3E27">
        <w:rPr>
          <w:color w:val="000000"/>
          <w:sz w:val="24"/>
          <w:szCs w:val="24"/>
        </w:rPr>
        <w:t xml:space="preserve"> </w:t>
      </w:r>
      <w:r w:rsidR="004D3432">
        <w:rPr>
          <w:color w:val="000000"/>
          <w:sz w:val="24"/>
          <w:szCs w:val="24"/>
        </w:rPr>
        <w:t xml:space="preserve">a stress reduction (S-R) coefficient equal to 0.4 and different values of the aspect ratio (A-R) coefficient. B) As in A, using </w:t>
      </w:r>
      <w:r w:rsidRPr="004C3E27">
        <w:rPr>
          <w:color w:val="000000"/>
          <w:sz w:val="24"/>
          <w:szCs w:val="24"/>
        </w:rPr>
        <w:t xml:space="preserve">an aspect ratio (A-R) coefficient equal to 2 and various values of the stress reduction </w:t>
      </w:r>
      <w:r w:rsidRPr="004C3E27">
        <w:rPr>
          <w:color w:val="000000"/>
          <w:sz w:val="24"/>
          <w:szCs w:val="24"/>
        </w:rPr>
        <w:lastRenderedPageBreak/>
        <w:t>(S-R) coefficient.</w:t>
      </w:r>
      <w:r w:rsidR="004D3432">
        <w:rPr>
          <w:color w:val="000000"/>
          <w:sz w:val="24"/>
          <w:szCs w:val="24"/>
        </w:rPr>
        <w:t xml:space="preserve"> </w:t>
      </w:r>
      <w:r w:rsidR="00EB2E8A">
        <w:rPr>
          <w:color w:val="000000"/>
          <w:sz w:val="24"/>
          <w:szCs w:val="24"/>
        </w:rPr>
        <w:t>The coloured areas represent the observed magnitude distribution obtained for two sections of the CTPI15 catalog.</w:t>
      </w:r>
    </w:p>
    <w:p w14:paraId="0218598C" w14:textId="77777777" w:rsidR="0071781F" w:rsidRDefault="0071781F" w:rsidP="0072006E">
      <w:pPr>
        <w:pStyle w:val="NITextBody"/>
        <w:spacing w:after="0" w:line="480" w:lineRule="auto"/>
        <w:rPr>
          <w:sz w:val="24"/>
          <w:szCs w:val="24"/>
        </w:rPr>
      </w:pPr>
    </w:p>
    <w:p w14:paraId="5621A647" w14:textId="1229E912" w:rsidR="00144D48" w:rsidRPr="004C3E27" w:rsidRDefault="00144D48" w:rsidP="0072006E">
      <w:pPr>
        <w:pStyle w:val="NITextBody"/>
        <w:spacing w:after="0" w:line="480" w:lineRule="auto"/>
        <w:rPr>
          <w:sz w:val="24"/>
          <w:szCs w:val="24"/>
          <w:u w:val="single"/>
        </w:rPr>
      </w:pPr>
      <w:r>
        <w:rPr>
          <w:sz w:val="24"/>
          <w:szCs w:val="24"/>
          <w:u w:val="single"/>
        </w:rPr>
        <w:t>6.2</w:t>
      </w:r>
      <w:r>
        <w:rPr>
          <w:sz w:val="24"/>
          <w:szCs w:val="24"/>
          <w:u w:val="single"/>
        </w:rPr>
        <w:tab/>
      </w:r>
      <w:r w:rsidR="00360E53">
        <w:rPr>
          <w:sz w:val="24"/>
          <w:szCs w:val="24"/>
          <w:u w:val="single"/>
        </w:rPr>
        <w:t>Modelling smaller magnitude earthquakes by the</w:t>
      </w:r>
      <w:r>
        <w:rPr>
          <w:sz w:val="24"/>
          <w:szCs w:val="24"/>
          <w:u w:val="single"/>
        </w:rPr>
        <w:t xml:space="preserve"> simulator</w:t>
      </w:r>
    </w:p>
    <w:p w14:paraId="4A557CEC" w14:textId="201346E6" w:rsidR="001038E0" w:rsidRDefault="001038E0" w:rsidP="0072006E">
      <w:pPr>
        <w:pStyle w:val="NITextBody"/>
        <w:spacing w:after="0" w:line="480" w:lineRule="auto"/>
        <w:rPr>
          <w:sz w:val="24"/>
          <w:szCs w:val="24"/>
        </w:rPr>
      </w:pPr>
      <w:r>
        <w:rPr>
          <w:sz w:val="24"/>
          <w:szCs w:val="24"/>
        </w:rPr>
        <w:t xml:space="preserve">As already said at the beginning of Section 4, the minimum magnitude of the earthquakes of the synthetic catalogs, having adopted a model with cells of 1.0 km x 1.0 km size and a stress drop of 3.0 MPa, is 4.0 (or more precisely 3.98). This is not a limit of the methodology but just a practical consequence of </w:t>
      </w:r>
      <w:r w:rsidR="00537C12">
        <w:rPr>
          <w:sz w:val="24"/>
          <w:szCs w:val="24"/>
        </w:rPr>
        <w:t>the computer time necessary for running a simulation based on a given number of cells and lasting a given number of years. For instance, each of the simulations of 100 ky described above required several tens of hours of computer time on an inexpensive PC.</w:t>
      </w:r>
    </w:p>
    <w:p w14:paraId="483C980D" w14:textId="6A04152A" w:rsidR="00537C12" w:rsidRDefault="00537C12" w:rsidP="0072006E">
      <w:pPr>
        <w:pStyle w:val="NITextBody"/>
        <w:spacing w:after="0" w:line="480" w:lineRule="auto"/>
        <w:rPr>
          <w:sz w:val="24"/>
          <w:szCs w:val="24"/>
          <w:lang w:val="en-US"/>
        </w:rPr>
      </w:pPr>
      <w:r>
        <w:rPr>
          <w:sz w:val="24"/>
          <w:szCs w:val="24"/>
        </w:rPr>
        <w:t xml:space="preserve">In order to test the simulator for producing a catalog containing smaller magnitude events, we adopted a model with the same 24 SFSs of Figure 1 and a discretization in cells of 0.5 km x 0.5 km. </w:t>
      </w:r>
      <w:r w:rsidR="00336456">
        <w:rPr>
          <w:sz w:val="24"/>
          <w:szCs w:val="24"/>
        </w:rPr>
        <w:t>This implies a minimum magnitude of the synthetic catalog equal to 3.4 (or more precisely 3.38). The results of this test are shown in Figure 7 for two synthetic catalogs lasting 10,000 yrs, with a choice</w:t>
      </w:r>
      <w:r>
        <w:rPr>
          <w:sz w:val="24"/>
          <w:szCs w:val="24"/>
        </w:rPr>
        <w:t xml:space="preserve"> </w:t>
      </w:r>
      <w:r w:rsidR="00336456">
        <w:rPr>
          <w:sz w:val="24"/>
          <w:szCs w:val="24"/>
        </w:rPr>
        <w:t>of S-R = 0.2 and 0.4, and A-R = 2 and 4, respectively. Also in this plot, we have added the magnitude-frequency distribution of two real catalogs (CPTI15 1950-2013</w:t>
      </w:r>
      <w:r w:rsidR="00336456">
        <w:rPr>
          <w:sz w:val="24"/>
          <w:szCs w:val="24"/>
          <w:lang w:val="en-US"/>
        </w:rPr>
        <w:t xml:space="preserve"> and CPTI15 1500-2017) for sake of comparison.</w:t>
      </w:r>
    </w:p>
    <w:p w14:paraId="5E1BAA4E" w14:textId="77777777" w:rsidR="0072006E" w:rsidRDefault="0072006E" w:rsidP="00474E9B">
      <w:pPr>
        <w:pStyle w:val="NITextBody"/>
        <w:spacing w:after="0" w:line="480" w:lineRule="auto"/>
        <w:rPr>
          <w:sz w:val="24"/>
          <w:szCs w:val="24"/>
          <w:lang w:val="en-US"/>
        </w:rPr>
      </w:pPr>
    </w:p>
    <w:p w14:paraId="4E5ED8FE" w14:textId="61AD68B7" w:rsidR="00BE50E6" w:rsidRDefault="00EB2E8A" w:rsidP="00474E9B">
      <w:pPr>
        <w:pStyle w:val="NITextBody"/>
        <w:spacing w:after="0" w:line="480" w:lineRule="auto"/>
        <w:rPr>
          <w:sz w:val="24"/>
          <w:szCs w:val="24"/>
        </w:rPr>
      </w:pPr>
      <w:r w:rsidRPr="004C3E27">
        <w:rPr>
          <w:noProof/>
          <w:sz w:val="24"/>
          <w:szCs w:val="24"/>
          <w:lang w:val="it-IT" w:eastAsia="it-IT" w:bidi="ar-SA"/>
        </w:rPr>
        <w:lastRenderedPageBreak/>
        <w:drawing>
          <wp:inline distT="0" distB="0" distL="0" distR="0" wp14:anchorId="2993597F" wp14:editId="6E7577A9">
            <wp:extent cx="6120130" cy="4497584"/>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4497584"/>
                    </a:xfrm>
                    <a:prstGeom prst="rect">
                      <a:avLst/>
                    </a:prstGeom>
                    <a:noFill/>
                    <a:ln>
                      <a:noFill/>
                    </a:ln>
                  </pic:spPr>
                </pic:pic>
              </a:graphicData>
            </a:graphic>
          </wp:inline>
        </w:drawing>
      </w:r>
      <w:r w:rsidR="00BE50E6" w:rsidRPr="004C3E27">
        <w:rPr>
          <w:sz w:val="24"/>
          <w:szCs w:val="24"/>
          <w:lang w:val="en-US"/>
        </w:rPr>
        <w:t xml:space="preserve"> </w:t>
      </w:r>
      <w:r w:rsidR="00BE50E6" w:rsidRPr="00474E9B">
        <w:rPr>
          <w:sz w:val="24"/>
          <w:szCs w:val="24"/>
        </w:rPr>
        <w:t xml:space="preserve">   </w:t>
      </w:r>
    </w:p>
    <w:p w14:paraId="4424949A" w14:textId="4FBFB738" w:rsidR="00EB2E8A" w:rsidRPr="007478A0" w:rsidRDefault="00EB2E8A" w:rsidP="00EB2E8A">
      <w:pPr>
        <w:pStyle w:val="NITextBody"/>
        <w:spacing w:line="480" w:lineRule="auto"/>
        <w:rPr>
          <w:b/>
          <w:color w:val="000000"/>
          <w:sz w:val="24"/>
          <w:szCs w:val="24"/>
        </w:rPr>
      </w:pPr>
      <w:r w:rsidRPr="007478A0">
        <w:rPr>
          <w:b/>
          <w:color w:val="000000"/>
          <w:sz w:val="24"/>
          <w:szCs w:val="24"/>
        </w:rPr>
        <w:t xml:space="preserve">Figure </w:t>
      </w:r>
      <w:r>
        <w:rPr>
          <w:b/>
          <w:color w:val="000000"/>
          <w:sz w:val="24"/>
          <w:szCs w:val="24"/>
        </w:rPr>
        <w:t>7</w:t>
      </w:r>
      <w:r w:rsidRPr="007478A0">
        <w:rPr>
          <w:b/>
          <w:color w:val="000000"/>
          <w:sz w:val="24"/>
          <w:szCs w:val="24"/>
        </w:rPr>
        <w:t xml:space="preserve"> </w:t>
      </w:r>
      <w:r>
        <w:rPr>
          <w:b/>
          <w:color w:val="000000"/>
          <w:sz w:val="24"/>
          <w:szCs w:val="24"/>
        </w:rPr>
        <w:t>–</w:t>
      </w:r>
      <w:r w:rsidRPr="007478A0">
        <w:rPr>
          <w:b/>
          <w:color w:val="000000"/>
          <w:sz w:val="24"/>
          <w:szCs w:val="24"/>
        </w:rPr>
        <w:t xml:space="preserve"> </w:t>
      </w:r>
      <w:r w:rsidRPr="00862AFE">
        <w:rPr>
          <w:color w:val="000000"/>
          <w:sz w:val="24"/>
          <w:szCs w:val="24"/>
        </w:rPr>
        <w:t>Magnitude-frequency distribution of the earthquakes in the synthetic catalog</w:t>
      </w:r>
      <w:r>
        <w:rPr>
          <w:color w:val="000000"/>
          <w:sz w:val="24"/>
          <w:szCs w:val="24"/>
        </w:rPr>
        <w:t>s</w:t>
      </w:r>
      <w:r w:rsidRPr="00862AFE">
        <w:rPr>
          <w:color w:val="000000"/>
          <w:sz w:val="24"/>
          <w:szCs w:val="24"/>
        </w:rPr>
        <w:t xml:space="preserve"> obtained from the simulation algorithm described in the text using a discretization of </w:t>
      </w:r>
      <w:r>
        <w:rPr>
          <w:color w:val="000000"/>
          <w:sz w:val="24"/>
          <w:szCs w:val="24"/>
        </w:rPr>
        <w:t>0.5</w:t>
      </w:r>
      <w:r w:rsidRPr="00862AFE">
        <w:rPr>
          <w:color w:val="000000"/>
          <w:sz w:val="24"/>
          <w:szCs w:val="24"/>
        </w:rPr>
        <w:t xml:space="preserve"> km x </w:t>
      </w:r>
      <w:r>
        <w:rPr>
          <w:color w:val="000000"/>
          <w:sz w:val="24"/>
          <w:szCs w:val="24"/>
        </w:rPr>
        <w:t xml:space="preserve">0.5 </w:t>
      </w:r>
      <w:r w:rsidRPr="00862AFE">
        <w:rPr>
          <w:color w:val="000000"/>
          <w:sz w:val="24"/>
          <w:szCs w:val="24"/>
        </w:rPr>
        <w:t xml:space="preserve"> km</w:t>
      </w:r>
      <w:r>
        <w:rPr>
          <w:color w:val="000000"/>
          <w:sz w:val="24"/>
          <w:szCs w:val="24"/>
        </w:rPr>
        <w:t>,</w:t>
      </w:r>
      <w:r w:rsidRPr="00862AFE">
        <w:rPr>
          <w:color w:val="000000"/>
          <w:sz w:val="24"/>
          <w:szCs w:val="24"/>
        </w:rPr>
        <w:t xml:space="preserve"> </w:t>
      </w:r>
      <w:r>
        <w:rPr>
          <w:color w:val="000000"/>
          <w:sz w:val="24"/>
          <w:szCs w:val="24"/>
        </w:rPr>
        <w:t xml:space="preserve">and two different combinations of the parameters S-R and A-R. </w:t>
      </w:r>
      <w:r>
        <w:rPr>
          <w:sz w:val="24"/>
          <w:szCs w:val="24"/>
        </w:rPr>
        <w:t xml:space="preserve"> </w:t>
      </w:r>
      <w:r>
        <w:rPr>
          <w:color w:val="000000"/>
          <w:sz w:val="24"/>
          <w:szCs w:val="24"/>
        </w:rPr>
        <w:t>The coloured areas represent the observed magnitude distribution obtained for two sections of the CTPI15 catalog.</w:t>
      </w:r>
    </w:p>
    <w:p w14:paraId="3381DE76" w14:textId="77777777" w:rsidR="00360E53" w:rsidRPr="00910CAF" w:rsidRDefault="00360E53" w:rsidP="00474E9B">
      <w:pPr>
        <w:pStyle w:val="NITextBody"/>
        <w:spacing w:after="0" w:line="480" w:lineRule="auto"/>
        <w:rPr>
          <w:sz w:val="24"/>
          <w:szCs w:val="24"/>
          <w:lang w:val="en-US"/>
        </w:rPr>
      </w:pPr>
    </w:p>
    <w:p w14:paraId="66E0D435" w14:textId="4638130A" w:rsidR="00144D48" w:rsidRPr="004C3E27" w:rsidRDefault="00360E53" w:rsidP="00474E9B">
      <w:pPr>
        <w:pStyle w:val="NITextBody"/>
        <w:spacing w:after="0" w:line="480" w:lineRule="auto"/>
        <w:rPr>
          <w:sz w:val="24"/>
          <w:szCs w:val="24"/>
          <w:u w:val="single"/>
          <w:lang w:val="en-US"/>
        </w:rPr>
      </w:pPr>
      <w:r>
        <w:rPr>
          <w:sz w:val="24"/>
          <w:szCs w:val="24"/>
          <w:u w:val="single"/>
          <w:lang w:val="en-US"/>
        </w:rPr>
        <w:t>6.3</w:t>
      </w:r>
      <w:r>
        <w:rPr>
          <w:sz w:val="24"/>
          <w:szCs w:val="24"/>
          <w:u w:val="single"/>
          <w:lang w:val="en-US"/>
        </w:rPr>
        <w:tab/>
        <w:t>Comparison of the synthetic and real catalog for the largest magnitudes</w:t>
      </w:r>
    </w:p>
    <w:p w14:paraId="73886FA9" w14:textId="60552F20" w:rsidR="002909FB" w:rsidRPr="00910CAF" w:rsidRDefault="001058B7" w:rsidP="00474E9B">
      <w:pPr>
        <w:pStyle w:val="NITextBody"/>
        <w:spacing w:after="0" w:line="480" w:lineRule="auto"/>
        <w:rPr>
          <w:sz w:val="24"/>
          <w:szCs w:val="24"/>
          <w:lang w:val="en-US"/>
        </w:rPr>
      </w:pPr>
      <w:r w:rsidRPr="00910CAF">
        <w:rPr>
          <w:sz w:val="24"/>
          <w:szCs w:val="24"/>
          <w:lang w:val="en-US"/>
        </w:rPr>
        <w:t xml:space="preserve">Let’s </w:t>
      </w:r>
      <w:r w:rsidR="00FB594D" w:rsidRPr="00910CAF">
        <w:rPr>
          <w:sz w:val="24"/>
          <w:szCs w:val="24"/>
          <w:lang w:val="en-US"/>
        </w:rPr>
        <w:t>f</w:t>
      </w:r>
      <w:r w:rsidR="004F6323" w:rsidRPr="00910CAF">
        <w:rPr>
          <w:sz w:val="24"/>
          <w:szCs w:val="24"/>
          <w:lang w:val="en-US"/>
        </w:rPr>
        <w:t xml:space="preserve">ocus our attention on the SFS03 </w:t>
      </w:r>
      <w:r w:rsidR="00095B2F" w:rsidRPr="00910CAF">
        <w:rPr>
          <w:i/>
          <w:sz w:val="24"/>
          <w:szCs w:val="24"/>
          <w:lang w:val="en-US"/>
        </w:rPr>
        <w:t>Cittaducale-Barrea</w:t>
      </w:r>
      <w:r w:rsidR="00095B2F" w:rsidRPr="00910CAF">
        <w:rPr>
          <w:sz w:val="24"/>
          <w:szCs w:val="24"/>
          <w:lang w:val="en-US"/>
        </w:rPr>
        <w:t xml:space="preserve"> </w:t>
      </w:r>
      <w:r w:rsidR="004F6323" w:rsidRPr="00910CAF">
        <w:rPr>
          <w:sz w:val="24"/>
          <w:szCs w:val="24"/>
          <w:lang w:val="en-US"/>
        </w:rPr>
        <w:t>source, the one containing the strongest historical earthquake of the whole region (the 1915 M</w:t>
      </w:r>
      <w:r w:rsidR="004F6323" w:rsidRPr="00910CAF">
        <w:rPr>
          <w:sz w:val="24"/>
          <w:szCs w:val="24"/>
          <w:vertAlign w:val="subscript"/>
          <w:lang w:val="en-US"/>
        </w:rPr>
        <w:t>w</w:t>
      </w:r>
      <w:r w:rsidR="00A80DD0" w:rsidRPr="00910CAF">
        <w:rPr>
          <w:sz w:val="24"/>
          <w:szCs w:val="24"/>
          <w:vertAlign w:val="subscript"/>
          <w:lang w:val="en-US"/>
        </w:rPr>
        <w:t xml:space="preserve"> </w:t>
      </w:r>
      <w:r w:rsidR="004F6323" w:rsidRPr="00910CAF">
        <w:rPr>
          <w:sz w:val="24"/>
          <w:szCs w:val="24"/>
          <w:lang w:val="en-US"/>
        </w:rPr>
        <w:t xml:space="preserve">7.1 </w:t>
      </w:r>
      <w:r w:rsidR="004F6323" w:rsidRPr="00910CAF">
        <w:rPr>
          <w:i/>
          <w:sz w:val="24"/>
          <w:szCs w:val="24"/>
          <w:lang w:val="en-US"/>
        </w:rPr>
        <w:t>Marsica</w:t>
      </w:r>
      <w:r w:rsidR="004F6323" w:rsidRPr="00910CAF">
        <w:rPr>
          <w:sz w:val="24"/>
          <w:szCs w:val="24"/>
          <w:lang w:val="en-US"/>
        </w:rPr>
        <w:t xml:space="preserve"> earthquake</w:t>
      </w:r>
      <w:r w:rsidR="00BA165A" w:rsidRPr="00910CAF">
        <w:rPr>
          <w:sz w:val="24"/>
          <w:szCs w:val="24"/>
          <w:lang w:val="en-US"/>
        </w:rPr>
        <w:t>;</w:t>
      </w:r>
      <w:r w:rsidR="004F6323" w:rsidRPr="00910CAF">
        <w:rPr>
          <w:sz w:val="24"/>
          <w:szCs w:val="24"/>
          <w:lang w:val="en-US"/>
        </w:rPr>
        <w:t xml:space="preserve"> Table 1),</w:t>
      </w:r>
      <w:r w:rsidR="00FB594D" w:rsidRPr="00910CAF">
        <w:rPr>
          <w:sz w:val="24"/>
          <w:szCs w:val="24"/>
          <w:lang w:val="en-US"/>
        </w:rPr>
        <w:t xml:space="preserve"> as well as the one with </w:t>
      </w:r>
      <w:r w:rsidR="00F66284" w:rsidRPr="00910CAF">
        <w:rPr>
          <w:sz w:val="24"/>
          <w:szCs w:val="24"/>
          <w:lang w:val="en-US"/>
        </w:rPr>
        <w:t xml:space="preserve">a </w:t>
      </w:r>
      <w:r w:rsidR="00FB594D" w:rsidRPr="00910CAF">
        <w:rPr>
          <w:sz w:val="24"/>
          <w:szCs w:val="24"/>
          <w:lang w:val="en-US"/>
        </w:rPr>
        <w:t xml:space="preserve">large slip rate (Table 2) and </w:t>
      </w:r>
      <w:r w:rsidR="00F66284" w:rsidRPr="00910CAF">
        <w:rPr>
          <w:sz w:val="24"/>
          <w:szCs w:val="24"/>
          <w:lang w:val="en-US"/>
        </w:rPr>
        <w:t>a</w:t>
      </w:r>
      <w:r w:rsidR="00FB594D" w:rsidRPr="00910CAF">
        <w:rPr>
          <w:sz w:val="24"/>
          <w:szCs w:val="24"/>
          <w:lang w:val="en-US"/>
        </w:rPr>
        <w:t xml:space="preserve"> short recurrence time (Table </w:t>
      </w:r>
      <w:r w:rsidR="00A80DD0" w:rsidRPr="00910CAF">
        <w:rPr>
          <w:sz w:val="24"/>
          <w:szCs w:val="24"/>
          <w:lang w:val="en-US"/>
        </w:rPr>
        <w:t>5</w:t>
      </w:r>
      <w:r w:rsidR="00FB594D" w:rsidRPr="00910CAF">
        <w:rPr>
          <w:sz w:val="24"/>
          <w:szCs w:val="24"/>
          <w:lang w:val="en-US"/>
        </w:rPr>
        <w:t xml:space="preserve">). </w:t>
      </w:r>
      <w:r w:rsidR="004F6323" w:rsidRPr="00910CAF">
        <w:rPr>
          <w:sz w:val="24"/>
          <w:szCs w:val="24"/>
          <w:lang w:val="en-US"/>
        </w:rPr>
        <w:t xml:space="preserve"> </w:t>
      </w:r>
      <w:r w:rsidR="00FB594D" w:rsidRPr="00910CAF">
        <w:rPr>
          <w:sz w:val="24"/>
          <w:szCs w:val="24"/>
          <w:lang w:val="en-US"/>
        </w:rPr>
        <w:t>W</w:t>
      </w:r>
      <w:r w:rsidR="004F6323" w:rsidRPr="00910CAF">
        <w:rPr>
          <w:sz w:val="24"/>
          <w:szCs w:val="24"/>
          <w:lang w:val="en-US"/>
        </w:rPr>
        <w:t xml:space="preserve">e see </w:t>
      </w:r>
      <w:r w:rsidR="00BA165A" w:rsidRPr="00910CAF">
        <w:rPr>
          <w:sz w:val="24"/>
          <w:szCs w:val="24"/>
          <w:lang w:val="en-US"/>
        </w:rPr>
        <w:t>in</w:t>
      </w:r>
      <w:r w:rsidR="004F6323" w:rsidRPr="00910CAF">
        <w:rPr>
          <w:sz w:val="24"/>
          <w:szCs w:val="24"/>
          <w:lang w:val="en-US"/>
        </w:rPr>
        <w:t xml:space="preserve"> </w:t>
      </w:r>
      <w:r w:rsidR="00BA165A" w:rsidRPr="00910CAF">
        <w:rPr>
          <w:sz w:val="24"/>
          <w:szCs w:val="24"/>
          <w:lang w:val="en-US"/>
        </w:rPr>
        <w:t>Figure 1 that three</w:t>
      </w:r>
      <w:r w:rsidR="00BA165A" w:rsidRPr="00145817">
        <w:rPr>
          <w:sz w:val="24"/>
          <w:szCs w:val="24"/>
          <w:lang w:val="en-US"/>
        </w:rPr>
        <w:t xml:space="preserve"> </w:t>
      </w:r>
      <w:r w:rsidR="00BA165A" w:rsidRPr="00A649B7">
        <w:rPr>
          <w:color w:val="000000"/>
          <w:sz w:val="24"/>
          <w:szCs w:val="24"/>
          <w:lang w:val="en-US"/>
        </w:rPr>
        <w:t>M</w:t>
      </w:r>
      <w:r w:rsidR="00BA165A" w:rsidRPr="00145817">
        <w:rPr>
          <w:color w:val="000000"/>
          <w:sz w:val="24"/>
          <w:szCs w:val="24"/>
          <w:lang w:val="en-US"/>
        </w:rPr>
        <w:t xml:space="preserve"> </w:t>
      </w:r>
      <w:r w:rsidR="00BA165A" w:rsidRPr="00910CAF">
        <w:rPr>
          <w:sz w:val="24"/>
          <w:szCs w:val="24"/>
          <w:lang w:val="en-US"/>
        </w:rPr>
        <w:t>≥ 5.5 earthquakes</w:t>
      </w:r>
      <w:r w:rsidR="00E946D0" w:rsidRPr="00910CAF">
        <w:rPr>
          <w:sz w:val="24"/>
          <w:szCs w:val="24"/>
          <w:lang w:val="en-US"/>
        </w:rPr>
        <w:t xml:space="preserve">, but no other </w:t>
      </w:r>
      <w:r w:rsidR="00E946D0" w:rsidRPr="00A649B7">
        <w:rPr>
          <w:color w:val="000000"/>
          <w:sz w:val="24"/>
          <w:szCs w:val="24"/>
          <w:lang w:val="en-US"/>
        </w:rPr>
        <w:t>M</w:t>
      </w:r>
      <w:r w:rsidR="00E946D0" w:rsidRPr="00145817">
        <w:rPr>
          <w:color w:val="000000"/>
          <w:sz w:val="24"/>
          <w:szCs w:val="24"/>
          <w:lang w:val="en-US"/>
        </w:rPr>
        <w:t xml:space="preserve"> </w:t>
      </w:r>
      <w:r w:rsidR="00E946D0" w:rsidRPr="00910CAF">
        <w:rPr>
          <w:sz w:val="24"/>
          <w:szCs w:val="24"/>
          <w:lang w:val="en-US"/>
        </w:rPr>
        <w:t>≥ 6.0 earthquake</w:t>
      </w:r>
      <w:r w:rsidR="00927783" w:rsidRPr="00910CAF">
        <w:rPr>
          <w:sz w:val="24"/>
          <w:szCs w:val="24"/>
          <w:lang w:val="en-US"/>
        </w:rPr>
        <w:t>s</w:t>
      </w:r>
      <w:r w:rsidR="00BA165A" w:rsidRPr="00910CAF">
        <w:rPr>
          <w:sz w:val="24"/>
          <w:szCs w:val="24"/>
          <w:lang w:val="en-US"/>
        </w:rPr>
        <w:t xml:space="preserve"> are reported for this SF</w:t>
      </w:r>
      <w:r w:rsidR="000131E6" w:rsidRPr="00910CAF">
        <w:rPr>
          <w:sz w:val="24"/>
          <w:szCs w:val="24"/>
          <w:lang w:val="en-US"/>
        </w:rPr>
        <w:t>S</w:t>
      </w:r>
      <w:r w:rsidR="00BA165A" w:rsidRPr="00910CAF">
        <w:rPr>
          <w:sz w:val="24"/>
          <w:szCs w:val="24"/>
          <w:lang w:val="en-US"/>
        </w:rPr>
        <w:t>.</w:t>
      </w:r>
      <w:r w:rsidR="00095B2F" w:rsidRPr="00910CAF">
        <w:rPr>
          <w:sz w:val="24"/>
          <w:szCs w:val="24"/>
          <w:lang w:val="en-US"/>
        </w:rPr>
        <w:t xml:space="preserve"> </w:t>
      </w:r>
    </w:p>
    <w:p w14:paraId="5AE4F061" w14:textId="5DF44336" w:rsidR="006C55FF" w:rsidRPr="00FE7868" w:rsidRDefault="00095B2F" w:rsidP="00474E9B">
      <w:pPr>
        <w:autoSpaceDE w:val="0"/>
        <w:autoSpaceDN w:val="0"/>
        <w:adjustRightInd w:val="0"/>
        <w:spacing w:after="0" w:line="480" w:lineRule="auto"/>
        <w:jc w:val="both"/>
        <w:rPr>
          <w:rFonts w:ascii="Times New Roman" w:hAnsi="Times New Roman" w:cs="Times New Roman"/>
          <w:sz w:val="24"/>
          <w:szCs w:val="24"/>
        </w:rPr>
      </w:pPr>
      <w:r w:rsidRPr="00484FA4">
        <w:rPr>
          <w:rFonts w:ascii="Times New Roman" w:hAnsi="Times New Roman" w:cs="Times New Roman"/>
          <w:sz w:val="24"/>
          <w:szCs w:val="24"/>
        </w:rPr>
        <w:t>Referring to SFS03, the100 ky</w:t>
      </w:r>
      <w:r w:rsidR="00C33AE8">
        <w:rPr>
          <w:rFonts w:ascii="Times New Roman" w:hAnsi="Times New Roman" w:cs="Times New Roman"/>
          <w:sz w:val="24"/>
          <w:szCs w:val="24"/>
        </w:rPr>
        <w:t>r</w:t>
      </w:r>
      <w:r w:rsidRPr="00484FA4">
        <w:rPr>
          <w:rFonts w:ascii="Times New Roman" w:hAnsi="Times New Roman" w:cs="Times New Roman"/>
          <w:sz w:val="24"/>
          <w:szCs w:val="24"/>
        </w:rPr>
        <w:t xml:space="preserve"> synthetic catalog contains 374 </w:t>
      </w:r>
      <w:r w:rsidRPr="00A649B7">
        <w:rPr>
          <w:rFonts w:ascii="Times New Roman" w:hAnsi="Times New Roman" w:cs="Times New Roman"/>
          <w:color w:val="000000"/>
          <w:sz w:val="24"/>
          <w:szCs w:val="24"/>
        </w:rPr>
        <w:t>M</w:t>
      </w:r>
      <w:r w:rsidRPr="00145817">
        <w:rPr>
          <w:rFonts w:ascii="Times New Roman" w:hAnsi="Times New Roman" w:cs="Times New Roman"/>
          <w:color w:val="000000"/>
          <w:sz w:val="24"/>
          <w:szCs w:val="24"/>
        </w:rPr>
        <w:t xml:space="preserve"> </w:t>
      </w:r>
      <w:r w:rsidRPr="00484FA4">
        <w:rPr>
          <w:rFonts w:ascii="Times New Roman" w:hAnsi="Times New Roman" w:cs="Times New Roman"/>
          <w:sz w:val="24"/>
          <w:szCs w:val="24"/>
        </w:rPr>
        <w:t xml:space="preserve">≥ 6.0 earthquakes </w:t>
      </w:r>
      <w:r w:rsidR="002909FB" w:rsidRPr="00484FA4">
        <w:rPr>
          <w:rFonts w:ascii="Times New Roman" w:hAnsi="Times New Roman" w:cs="Times New Roman"/>
          <w:sz w:val="24"/>
          <w:szCs w:val="24"/>
        </w:rPr>
        <w:t xml:space="preserve">and 9 </w:t>
      </w:r>
      <w:r w:rsidR="002909FB" w:rsidRPr="00A649B7">
        <w:rPr>
          <w:rFonts w:ascii="Times New Roman" w:hAnsi="Times New Roman" w:cs="Times New Roman"/>
          <w:color w:val="000000"/>
          <w:sz w:val="24"/>
          <w:szCs w:val="24"/>
        </w:rPr>
        <w:t>M</w:t>
      </w:r>
      <w:r w:rsidR="002909FB" w:rsidRPr="00145817">
        <w:rPr>
          <w:rFonts w:ascii="Times New Roman" w:hAnsi="Times New Roman" w:cs="Times New Roman"/>
          <w:color w:val="000000"/>
          <w:sz w:val="24"/>
          <w:szCs w:val="24"/>
        </w:rPr>
        <w:t xml:space="preserve"> </w:t>
      </w:r>
      <w:r w:rsidR="002909FB" w:rsidRPr="00484FA4">
        <w:rPr>
          <w:rFonts w:ascii="Times New Roman" w:hAnsi="Times New Roman" w:cs="Times New Roman"/>
          <w:sz w:val="24"/>
          <w:szCs w:val="24"/>
        </w:rPr>
        <w:t xml:space="preserve">≥ 7.0 earthquakes, </w:t>
      </w:r>
      <w:r w:rsidRPr="00484FA4">
        <w:rPr>
          <w:rFonts w:ascii="Times New Roman" w:hAnsi="Times New Roman" w:cs="Times New Roman"/>
          <w:sz w:val="24"/>
          <w:szCs w:val="24"/>
        </w:rPr>
        <w:t xml:space="preserve">with a 7.15 maximum magnitude. </w:t>
      </w:r>
      <w:r w:rsidR="002909FB" w:rsidRPr="00484FA4">
        <w:rPr>
          <w:rFonts w:ascii="Times New Roman" w:hAnsi="Times New Roman" w:cs="Times New Roman"/>
          <w:sz w:val="24"/>
          <w:szCs w:val="24"/>
        </w:rPr>
        <w:t xml:space="preserve">Therefore, the simulation algorithm would give an </w:t>
      </w:r>
      <w:r w:rsidR="002909FB" w:rsidRPr="00484FA4">
        <w:rPr>
          <w:rFonts w:ascii="Times New Roman" w:hAnsi="Times New Roman" w:cs="Times New Roman"/>
          <w:sz w:val="24"/>
          <w:szCs w:val="24"/>
        </w:rPr>
        <w:lastRenderedPageBreak/>
        <w:t>expectation of about one earthquake in 10,000 years of magnitude class 7 on the SFS03 source. This simple computation leads us to consider the 1915 M</w:t>
      </w:r>
      <w:r w:rsidR="002909FB" w:rsidRPr="00484FA4">
        <w:rPr>
          <w:rFonts w:ascii="Times New Roman" w:hAnsi="Times New Roman" w:cs="Times New Roman"/>
          <w:sz w:val="24"/>
          <w:szCs w:val="24"/>
          <w:vertAlign w:val="subscript"/>
        </w:rPr>
        <w:t>w</w:t>
      </w:r>
      <w:r w:rsidR="002909FB" w:rsidRPr="00484FA4">
        <w:rPr>
          <w:rFonts w:ascii="Times New Roman" w:hAnsi="Times New Roman" w:cs="Times New Roman"/>
          <w:sz w:val="24"/>
          <w:szCs w:val="24"/>
        </w:rPr>
        <w:t xml:space="preserve">7.1 </w:t>
      </w:r>
      <w:r w:rsidR="002909FB" w:rsidRPr="00484FA4">
        <w:rPr>
          <w:rFonts w:ascii="Times New Roman" w:hAnsi="Times New Roman" w:cs="Times New Roman"/>
          <w:i/>
          <w:sz w:val="24"/>
          <w:szCs w:val="24"/>
        </w:rPr>
        <w:t>Marsica</w:t>
      </w:r>
      <w:r w:rsidR="002909FB" w:rsidRPr="00484FA4">
        <w:rPr>
          <w:rFonts w:ascii="Times New Roman" w:hAnsi="Times New Roman" w:cs="Times New Roman"/>
          <w:sz w:val="24"/>
          <w:szCs w:val="24"/>
        </w:rPr>
        <w:t xml:space="preserve"> earthquake an extremely rare phenomenon, </w:t>
      </w:r>
      <w:r w:rsidR="0015202A" w:rsidRPr="00484FA4">
        <w:rPr>
          <w:rFonts w:ascii="Times New Roman" w:hAnsi="Times New Roman" w:cs="Times New Roman"/>
          <w:sz w:val="24"/>
          <w:szCs w:val="24"/>
        </w:rPr>
        <w:t>unlikely</w:t>
      </w:r>
      <w:r w:rsidR="002909FB" w:rsidRPr="00484FA4">
        <w:rPr>
          <w:rFonts w:ascii="Times New Roman" w:hAnsi="Times New Roman" w:cs="Times New Roman"/>
          <w:sz w:val="24"/>
          <w:szCs w:val="24"/>
        </w:rPr>
        <w:t xml:space="preserve"> to </w:t>
      </w:r>
      <w:r w:rsidR="00441468" w:rsidRPr="00484FA4">
        <w:rPr>
          <w:rFonts w:ascii="Times New Roman" w:hAnsi="Times New Roman" w:cs="Times New Roman"/>
          <w:sz w:val="24"/>
          <w:szCs w:val="24"/>
        </w:rPr>
        <w:t>recur</w:t>
      </w:r>
      <w:r w:rsidR="002909FB" w:rsidRPr="00484FA4">
        <w:rPr>
          <w:rFonts w:ascii="Times New Roman" w:hAnsi="Times New Roman" w:cs="Times New Roman"/>
          <w:sz w:val="24"/>
          <w:szCs w:val="24"/>
        </w:rPr>
        <w:t xml:space="preserve"> on the same fault system in the next several thousands of years. Another interpretation of this circumstance could be that the M</w:t>
      </w:r>
      <w:r w:rsidR="002909FB" w:rsidRPr="00484FA4">
        <w:rPr>
          <w:rFonts w:ascii="Times New Roman" w:hAnsi="Times New Roman" w:cs="Times New Roman"/>
          <w:sz w:val="24"/>
          <w:szCs w:val="24"/>
          <w:vertAlign w:val="subscript"/>
        </w:rPr>
        <w:t>w</w:t>
      </w:r>
      <w:r w:rsidR="002909FB" w:rsidRPr="00484FA4">
        <w:rPr>
          <w:rFonts w:ascii="Times New Roman" w:hAnsi="Times New Roman" w:cs="Times New Roman"/>
          <w:sz w:val="24"/>
          <w:szCs w:val="24"/>
        </w:rPr>
        <w:t xml:space="preserve">7.1 magnitude reported in CPTI15 is overestimated. This interpretation </w:t>
      </w:r>
      <w:r w:rsidR="00E946D0" w:rsidRPr="00484FA4">
        <w:rPr>
          <w:rFonts w:ascii="Times New Roman" w:hAnsi="Times New Roman" w:cs="Times New Roman"/>
          <w:sz w:val="24"/>
          <w:szCs w:val="24"/>
        </w:rPr>
        <w:t>appears</w:t>
      </w:r>
      <w:r w:rsidR="002909FB" w:rsidRPr="00484FA4">
        <w:rPr>
          <w:rFonts w:ascii="Times New Roman" w:hAnsi="Times New Roman" w:cs="Times New Roman"/>
          <w:sz w:val="24"/>
          <w:szCs w:val="24"/>
        </w:rPr>
        <w:t xml:space="preserve"> consistent also with the maximum magnitude value of</w:t>
      </w:r>
      <w:r w:rsidR="00E946D0" w:rsidRPr="00484FA4">
        <w:rPr>
          <w:rFonts w:ascii="Times New Roman" w:hAnsi="Times New Roman" w:cs="Times New Roman"/>
          <w:sz w:val="24"/>
          <w:szCs w:val="24"/>
        </w:rPr>
        <w:t xml:space="preserve"> 6.7 assigned by the </w:t>
      </w:r>
      <w:r w:rsidR="00E946D0" w:rsidRPr="00484FA4">
        <w:rPr>
          <w:rFonts w:ascii="Times New Roman" w:hAnsi="Times New Roman" w:cs="Times New Roman"/>
          <w:iCs/>
          <w:sz w:val="24"/>
          <w:szCs w:val="24"/>
        </w:rPr>
        <w:t>DISS 3.2.0 compilers to this particular</w:t>
      </w:r>
      <w:r w:rsidR="00E946D0" w:rsidRPr="00675E9D">
        <w:rPr>
          <w:rFonts w:ascii="Times New Roman" w:hAnsi="Times New Roman" w:cs="Times New Roman"/>
          <w:iCs/>
          <w:sz w:val="24"/>
          <w:szCs w:val="24"/>
        </w:rPr>
        <w:t xml:space="preserve"> source.</w:t>
      </w:r>
      <w:r w:rsidR="00E946D0" w:rsidRPr="00675E9D">
        <w:rPr>
          <w:rFonts w:ascii="Times New Roman" w:hAnsi="Times New Roman" w:cs="Times New Roman"/>
          <w:sz w:val="24"/>
          <w:szCs w:val="24"/>
        </w:rPr>
        <w:t xml:space="preserve"> </w:t>
      </w:r>
    </w:p>
    <w:p w14:paraId="750EFB12" w14:textId="53A3C7B3" w:rsidR="008D5EC3" w:rsidRDefault="008D5EC3" w:rsidP="00474E9B">
      <w:pPr>
        <w:autoSpaceDE w:val="0"/>
        <w:autoSpaceDN w:val="0"/>
        <w:adjustRightInd w:val="0"/>
        <w:spacing w:after="0" w:line="480" w:lineRule="auto"/>
        <w:jc w:val="both"/>
        <w:rPr>
          <w:rFonts w:ascii="Times New Roman" w:hAnsi="Times New Roman" w:cs="Times New Roman"/>
          <w:sz w:val="24"/>
          <w:szCs w:val="24"/>
        </w:rPr>
      </w:pPr>
      <w:r w:rsidRPr="00FE7868">
        <w:rPr>
          <w:rFonts w:ascii="Times New Roman" w:hAnsi="Times New Roman" w:cs="Times New Roman"/>
          <w:sz w:val="24"/>
          <w:szCs w:val="24"/>
        </w:rPr>
        <w:t>The presence of the M</w:t>
      </w:r>
      <w:r w:rsidRPr="00FE7868">
        <w:rPr>
          <w:rFonts w:ascii="Times New Roman" w:hAnsi="Times New Roman" w:cs="Times New Roman"/>
          <w:sz w:val="24"/>
          <w:szCs w:val="24"/>
          <w:vertAlign w:val="subscript"/>
        </w:rPr>
        <w:t>w</w:t>
      </w:r>
      <w:r w:rsidRPr="00FE7868">
        <w:rPr>
          <w:rFonts w:ascii="Times New Roman" w:hAnsi="Times New Roman" w:cs="Times New Roman"/>
          <w:sz w:val="24"/>
          <w:szCs w:val="24"/>
        </w:rPr>
        <w:t xml:space="preserve">7.1 </w:t>
      </w:r>
      <w:r w:rsidRPr="007C11A6">
        <w:rPr>
          <w:rFonts w:ascii="Times New Roman" w:hAnsi="Times New Roman" w:cs="Times New Roman"/>
          <w:i/>
          <w:sz w:val="24"/>
          <w:szCs w:val="24"/>
        </w:rPr>
        <w:t>Marsica</w:t>
      </w:r>
      <w:r w:rsidRPr="00FE7868">
        <w:rPr>
          <w:rFonts w:ascii="Times New Roman" w:hAnsi="Times New Roman" w:cs="Times New Roman"/>
          <w:sz w:val="24"/>
          <w:szCs w:val="24"/>
        </w:rPr>
        <w:t xml:space="preserve"> earthquake in the CPTI15 historical catalog is the main reason of the discrepanc</w:t>
      </w:r>
      <w:r w:rsidR="007C67D8" w:rsidRPr="00FE7868">
        <w:rPr>
          <w:rFonts w:ascii="Times New Roman" w:hAnsi="Times New Roman" w:cs="Times New Roman"/>
          <w:sz w:val="24"/>
          <w:szCs w:val="24"/>
        </w:rPr>
        <w:t>y</w:t>
      </w:r>
      <w:r w:rsidRPr="00FE7868">
        <w:rPr>
          <w:rFonts w:ascii="Times New Roman" w:hAnsi="Times New Roman" w:cs="Times New Roman"/>
          <w:sz w:val="24"/>
          <w:szCs w:val="24"/>
        </w:rPr>
        <w:t xml:space="preserve"> between the cumulative magnitude distribution of the CPTI15 data and those obtained by the 100 ky</w:t>
      </w:r>
      <w:r w:rsidR="00C33AE8">
        <w:rPr>
          <w:rFonts w:ascii="Times New Roman" w:hAnsi="Times New Roman" w:cs="Times New Roman"/>
          <w:sz w:val="24"/>
          <w:szCs w:val="24"/>
        </w:rPr>
        <w:t>r</w:t>
      </w:r>
      <w:r w:rsidRPr="00FE7868">
        <w:rPr>
          <w:rFonts w:ascii="Times New Roman" w:hAnsi="Times New Roman" w:cs="Times New Roman"/>
          <w:sz w:val="24"/>
          <w:szCs w:val="24"/>
        </w:rPr>
        <w:t xml:space="preserve"> simulation</w:t>
      </w:r>
      <w:r w:rsidR="007C67D8" w:rsidRPr="00FE7868">
        <w:rPr>
          <w:rFonts w:ascii="Times New Roman" w:hAnsi="Times New Roman" w:cs="Times New Roman"/>
          <w:sz w:val="24"/>
          <w:szCs w:val="24"/>
        </w:rPr>
        <w:t xml:space="preserve"> for the whole </w:t>
      </w:r>
      <w:r w:rsidR="00670143">
        <w:rPr>
          <w:rFonts w:ascii="Times New Roman" w:hAnsi="Times New Roman" w:cs="Times New Roman"/>
          <w:sz w:val="24"/>
          <w:szCs w:val="24"/>
        </w:rPr>
        <w:t>C</w:t>
      </w:r>
      <w:r w:rsidR="007C67D8" w:rsidRPr="00FE7868">
        <w:rPr>
          <w:rFonts w:ascii="Times New Roman" w:hAnsi="Times New Roman" w:cs="Times New Roman"/>
          <w:sz w:val="24"/>
          <w:szCs w:val="24"/>
        </w:rPr>
        <w:t>entral Apennines region</w:t>
      </w:r>
      <w:r w:rsidRPr="00FE7868">
        <w:rPr>
          <w:rFonts w:ascii="Times New Roman" w:hAnsi="Times New Roman" w:cs="Times New Roman"/>
          <w:sz w:val="24"/>
          <w:szCs w:val="24"/>
        </w:rPr>
        <w:t xml:space="preserve">, especially for the observations with </w:t>
      </w:r>
      <w:r w:rsidR="007C67D8" w:rsidRPr="00A649B7">
        <w:rPr>
          <w:rFonts w:ascii="Times New Roman" w:hAnsi="Times New Roman" w:cs="Times New Roman"/>
          <w:color w:val="000000"/>
          <w:sz w:val="24"/>
          <w:szCs w:val="24"/>
        </w:rPr>
        <w:t>M</w:t>
      </w:r>
      <w:r w:rsidR="007C67D8" w:rsidRPr="00145817">
        <w:rPr>
          <w:rFonts w:ascii="Times New Roman" w:hAnsi="Times New Roman" w:cs="Times New Roman"/>
          <w:color w:val="000000"/>
          <w:sz w:val="24"/>
          <w:szCs w:val="24"/>
        </w:rPr>
        <w:t xml:space="preserve"> </w:t>
      </w:r>
      <w:r w:rsidR="007C67D8" w:rsidRPr="00FE7868">
        <w:rPr>
          <w:rFonts w:ascii="Times New Roman" w:hAnsi="Times New Roman" w:cs="Times New Roman"/>
          <w:sz w:val="24"/>
          <w:szCs w:val="24"/>
        </w:rPr>
        <w:t xml:space="preserve">≥ 5.0 starting in 1871 (Figure </w:t>
      </w:r>
      <w:r w:rsidR="00B40F55">
        <w:rPr>
          <w:rFonts w:ascii="Times New Roman" w:hAnsi="Times New Roman" w:cs="Times New Roman"/>
          <w:sz w:val="24"/>
          <w:szCs w:val="24"/>
        </w:rPr>
        <w:t>2</w:t>
      </w:r>
      <w:r w:rsidR="007C67D8" w:rsidRPr="00FE7868">
        <w:rPr>
          <w:rFonts w:ascii="Times New Roman" w:hAnsi="Times New Roman" w:cs="Times New Roman"/>
          <w:sz w:val="24"/>
          <w:szCs w:val="24"/>
        </w:rPr>
        <w:t xml:space="preserve">). However, taking into account the uncertainties shown by the error bars of Figure </w:t>
      </w:r>
      <w:r w:rsidR="00B40F55">
        <w:rPr>
          <w:rFonts w:ascii="Times New Roman" w:hAnsi="Times New Roman" w:cs="Times New Roman"/>
          <w:sz w:val="24"/>
          <w:szCs w:val="24"/>
        </w:rPr>
        <w:t>2</w:t>
      </w:r>
      <w:r w:rsidR="007C67D8" w:rsidRPr="00FE7868">
        <w:rPr>
          <w:rFonts w:ascii="Times New Roman" w:hAnsi="Times New Roman" w:cs="Times New Roman"/>
          <w:sz w:val="24"/>
          <w:szCs w:val="24"/>
        </w:rPr>
        <w:t>, this discrepancy is not quite significant. Moreover, in light of the discussion about the singularity of the 1915 earthquake, made above, this discrepancy can be also justified</w:t>
      </w:r>
      <w:r w:rsidR="00125315" w:rsidRPr="00FE7868">
        <w:rPr>
          <w:rFonts w:ascii="Times New Roman" w:hAnsi="Times New Roman" w:cs="Times New Roman"/>
          <w:sz w:val="24"/>
          <w:szCs w:val="24"/>
        </w:rPr>
        <w:t xml:space="preserve"> by the relatively short length of the catalog with respect to the recurrence time of large events, and uncertainty characterizing their magnitude.</w:t>
      </w:r>
    </w:p>
    <w:p w14:paraId="13DC0BED" w14:textId="00B03E27" w:rsidR="00C339F4" w:rsidRDefault="00C339F4" w:rsidP="00474E9B">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Another </w:t>
      </w:r>
      <w:r w:rsidR="00BA1D42">
        <w:rPr>
          <w:rFonts w:ascii="Times New Roman" w:hAnsi="Times New Roman" w:cs="Times New Roman"/>
          <w:sz w:val="24"/>
          <w:szCs w:val="24"/>
        </w:rPr>
        <w:t xml:space="preserve">interesting piece of information </w:t>
      </w:r>
      <w:r>
        <w:rPr>
          <w:rFonts w:ascii="Times New Roman" w:hAnsi="Times New Roman" w:cs="Times New Roman"/>
          <w:sz w:val="24"/>
          <w:szCs w:val="24"/>
        </w:rPr>
        <w:t xml:space="preserve">is given by the last column </w:t>
      </w:r>
      <w:r w:rsidR="00BA1D42">
        <w:rPr>
          <w:rFonts w:ascii="Times New Roman" w:hAnsi="Times New Roman" w:cs="Times New Roman"/>
          <w:sz w:val="24"/>
          <w:szCs w:val="24"/>
        </w:rPr>
        <w:t>of</w:t>
      </w:r>
      <w:r>
        <w:rPr>
          <w:rFonts w:ascii="Times New Roman" w:hAnsi="Times New Roman" w:cs="Times New Roman"/>
          <w:sz w:val="24"/>
          <w:szCs w:val="24"/>
        </w:rPr>
        <w:t xml:space="preserve"> Table </w:t>
      </w:r>
      <w:r w:rsidR="00A80DD0">
        <w:rPr>
          <w:rFonts w:ascii="Times New Roman" w:hAnsi="Times New Roman" w:cs="Times New Roman"/>
          <w:sz w:val="24"/>
          <w:szCs w:val="24"/>
        </w:rPr>
        <w:t>5</w:t>
      </w:r>
      <w:r w:rsidR="00BA1D42">
        <w:rPr>
          <w:rFonts w:ascii="Times New Roman" w:hAnsi="Times New Roman" w:cs="Times New Roman"/>
          <w:sz w:val="24"/>
          <w:szCs w:val="24"/>
        </w:rPr>
        <w:t xml:space="preserve">. Here we see that for only </w:t>
      </w:r>
      <w:r w:rsidR="001E0A40">
        <w:rPr>
          <w:rFonts w:ascii="Times New Roman" w:hAnsi="Times New Roman" w:cs="Times New Roman"/>
          <w:sz w:val="24"/>
          <w:szCs w:val="24"/>
        </w:rPr>
        <w:t>1</w:t>
      </w:r>
      <w:r w:rsidR="00B83FCA">
        <w:rPr>
          <w:rFonts w:ascii="Times New Roman" w:hAnsi="Times New Roman" w:cs="Times New Roman"/>
          <w:sz w:val="24"/>
          <w:szCs w:val="24"/>
        </w:rPr>
        <w:t>5</w:t>
      </w:r>
      <w:r w:rsidR="001E0A40">
        <w:rPr>
          <w:rFonts w:ascii="Times New Roman" w:hAnsi="Times New Roman" w:cs="Times New Roman"/>
          <w:sz w:val="24"/>
          <w:szCs w:val="24"/>
        </w:rPr>
        <w:t xml:space="preserve"> </w:t>
      </w:r>
      <w:r w:rsidR="00BA1D42">
        <w:rPr>
          <w:rFonts w:ascii="Times New Roman" w:hAnsi="Times New Roman" w:cs="Times New Roman"/>
          <w:sz w:val="24"/>
          <w:szCs w:val="24"/>
        </w:rPr>
        <w:t>o</w:t>
      </w:r>
      <w:r w:rsidR="006867A3">
        <w:rPr>
          <w:rFonts w:ascii="Times New Roman" w:hAnsi="Times New Roman" w:cs="Times New Roman"/>
          <w:sz w:val="24"/>
          <w:szCs w:val="24"/>
        </w:rPr>
        <w:t xml:space="preserve">ut of </w:t>
      </w:r>
      <w:r w:rsidR="00BA1D42">
        <w:rPr>
          <w:rFonts w:ascii="Times New Roman" w:hAnsi="Times New Roman" w:cs="Times New Roman"/>
          <w:sz w:val="24"/>
          <w:szCs w:val="24"/>
        </w:rPr>
        <w:t xml:space="preserve">24 SFSs the date of the latest strong event is known. Moreover, we can notice that </w:t>
      </w:r>
      <w:r w:rsidR="00BE4085">
        <w:rPr>
          <w:rFonts w:ascii="Times New Roman" w:hAnsi="Times New Roman" w:cs="Times New Roman"/>
          <w:sz w:val="24"/>
          <w:szCs w:val="24"/>
        </w:rPr>
        <w:t xml:space="preserve">10 of these </w:t>
      </w:r>
      <w:r w:rsidR="00916923">
        <w:rPr>
          <w:rFonts w:ascii="Times New Roman" w:hAnsi="Times New Roman" w:cs="Times New Roman"/>
          <w:sz w:val="24"/>
          <w:szCs w:val="24"/>
        </w:rPr>
        <w:t xml:space="preserve">15 </w:t>
      </w:r>
      <w:r w:rsidR="00BE4085">
        <w:rPr>
          <w:rFonts w:ascii="Times New Roman" w:hAnsi="Times New Roman" w:cs="Times New Roman"/>
          <w:sz w:val="24"/>
          <w:szCs w:val="24"/>
        </w:rPr>
        <w:t xml:space="preserve">earthquakes occurred after 1700 A.D. and only </w:t>
      </w:r>
      <w:r w:rsidR="00074B8C">
        <w:rPr>
          <w:rFonts w:ascii="Times New Roman" w:hAnsi="Times New Roman" w:cs="Times New Roman"/>
          <w:sz w:val="24"/>
          <w:szCs w:val="24"/>
        </w:rPr>
        <w:t>two</w:t>
      </w:r>
      <w:r w:rsidR="00BE4085">
        <w:rPr>
          <w:rFonts w:ascii="Times New Roman" w:hAnsi="Times New Roman" w:cs="Times New Roman"/>
          <w:sz w:val="24"/>
          <w:szCs w:val="24"/>
        </w:rPr>
        <w:t xml:space="preserve"> </w:t>
      </w:r>
      <w:r w:rsidR="00074B8C">
        <w:rPr>
          <w:rFonts w:ascii="Times New Roman" w:hAnsi="Times New Roman" w:cs="Times New Roman"/>
          <w:sz w:val="24"/>
          <w:szCs w:val="24"/>
        </w:rPr>
        <w:t xml:space="preserve">are </w:t>
      </w:r>
      <w:r w:rsidR="00BA1D42">
        <w:rPr>
          <w:rFonts w:ascii="Times New Roman" w:hAnsi="Times New Roman" w:cs="Times New Roman"/>
          <w:sz w:val="24"/>
          <w:szCs w:val="24"/>
        </w:rPr>
        <w:t xml:space="preserve">older than 500 years, while the average recurrence time obtained from the synthetic catalog is typically larger than 500 years except for only two cases. Unless we believe that most of the SFSs in the </w:t>
      </w:r>
      <w:r w:rsidR="004C0607">
        <w:rPr>
          <w:rFonts w:ascii="Times New Roman" w:hAnsi="Times New Roman" w:cs="Times New Roman"/>
          <w:sz w:val="24"/>
          <w:szCs w:val="24"/>
        </w:rPr>
        <w:t>C</w:t>
      </w:r>
      <w:r w:rsidR="00BA1D42">
        <w:rPr>
          <w:rFonts w:ascii="Times New Roman" w:hAnsi="Times New Roman" w:cs="Times New Roman"/>
          <w:sz w:val="24"/>
          <w:szCs w:val="24"/>
        </w:rPr>
        <w:t xml:space="preserve">entral Apennines have released their energy in a relatively short time window </w:t>
      </w:r>
      <w:r w:rsidR="00BE4085">
        <w:rPr>
          <w:rFonts w:ascii="Times New Roman" w:hAnsi="Times New Roman" w:cs="Times New Roman"/>
          <w:sz w:val="24"/>
          <w:szCs w:val="24"/>
        </w:rPr>
        <w:t>of three-four centuries, t</w:t>
      </w:r>
      <w:r w:rsidR="00BA1D42">
        <w:rPr>
          <w:rFonts w:ascii="Times New Roman" w:hAnsi="Times New Roman" w:cs="Times New Roman"/>
          <w:sz w:val="24"/>
          <w:szCs w:val="24"/>
        </w:rPr>
        <w:t xml:space="preserve">his is a strong evidence of the lack of information available in the historical earthquake catalog for the </w:t>
      </w:r>
      <w:r w:rsidR="00BE4085">
        <w:rPr>
          <w:rFonts w:ascii="Times New Roman" w:hAnsi="Times New Roman" w:cs="Times New Roman"/>
          <w:sz w:val="24"/>
          <w:szCs w:val="24"/>
        </w:rPr>
        <w:t>region</w:t>
      </w:r>
      <w:r w:rsidR="00BA1D42">
        <w:rPr>
          <w:rFonts w:ascii="Times New Roman" w:hAnsi="Times New Roman" w:cs="Times New Roman"/>
          <w:sz w:val="24"/>
          <w:szCs w:val="24"/>
        </w:rPr>
        <w:t xml:space="preserve"> </w:t>
      </w:r>
      <w:r w:rsidR="00BE4085">
        <w:rPr>
          <w:rFonts w:ascii="Times New Roman" w:hAnsi="Times New Roman" w:cs="Times New Roman"/>
          <w:sz w:val="24"/>
          <w:szCs w:val="24"/>
        </w:rPr>
        <w:t>considered in this study</w:t>
      </w:r>
      <w:r w:rsidR="00BA1D42">
        <w:rPr>
          <w:rFonts w:ascii="Times New Roman" w:hAnsi="Times New Roman" w:cs="Times New Roman"/>
          <w:sz w:val="24"/>
          <w:szCs w:val="24"/>
        </w:rPr>
        <w:t xml:space="preserve">, </w:t>
      </w:r>
      <w:r w:rsidR="00BE4085">
        <w:rPr>
          <w:rFonts w:ascii="Times New Roman" w:hAnsi="Times New Roman" w:cs="Times New Roman"/>
          <w:sz w:val="24"/>
          <w:szCs w:val="24"/>
        </w:rPr>
        <w:t>discouraging</w:t>
      </w:r>
      <w:r w:rsidR="00BA1D42">
        <w:rPr>
          <w:rFonts w:ascii="Times New Roman" w:hAnsi="Times New Roman" w:cs="Times New Roman"/>
          <w:sz w:val="24"/>
          <w:szCs w:val="24"/>
        </w:rPr>
        <w:t xml:space="preserve"> the use of </w:t>
      </w:r>
      <w:r w:rsidR="00CB2C93">
        <w:rPr>
          <w:rFonts w:ascii="Times New Roman" w:hAnsi="Times New Roman" w:cs="Times New Roman"/>
          <w:sz w:val="24"/>
          <w:szCs w:val="24"/>
        </w:rPr>
        <w:t xml:space="preserve">historical </w:t>
      </w:r>
      <w:r w:rsidR="00BA1D42">
        <w:rPr>
          <w:rFonts w:ascii="Times New Roman" w:hAnsi="Times New Roman" w:cs="Times New Roman"/>
          <w:sz w:val="24"/>
          <w:szCs w:val="24"/>
        </w:rPr>
        <w:t>catalog</w:t>
      </w:r>
      <w:r w:rsidR="00CB2C93">
        <w:rPr>
          <w:rFonts w:ascii="Times New Roman" w:hAnsi="Times New Roman" w:cs="Times New Roman"/>
          <w:sz w:val="24"/>
          <w:szCs w:val="24"/>
        </w:rPr>
        <w:t>s</w:t>
      </w:r>
      <w:r w:rsidR="00BA1D42">
        <w:rPr>
          <w:rFonts w:ascii="Times New Roman" w:hAnsi="Times New Roman" w:cs="Times New Roman"/>
          <w:sz w:val="24"/>
          <w:szCs w:val="24"/>
        </w:rPr>
        <w:t xml:space="preserve"> for a statistical earthquake rate assessment</w:t>
      </w:r>
      <w:r w:rsidR="00BE4085">
        <w:rPr>
          <w:rFonts w:ascii="Times New Roman" w:hAnsi="Times New Roman" w:cs="Times New Roman"/>
          <w:sz w:val="24"/>
          <w:szCs w:val="24"/>
        </w:rPr>
        <w:t>.</w:t>
      </w:r>
    </w:p>
    <w:p w14:paraId="744FB601" w14:textId="77777777" w:rsidR="00360E53" w:rsidRDefault="00360E53" w:rsidP="00474E9B">
      <w:pPr>
        <w:autoSpaceDE w:val="0"/>
        <w:autoSpaceDN w:val="0"/>
        <w:adjustRightInd w:val="0"/>
        <w:spacing w:after="0" w:line="480" w:lineRule="auto"/>
        <w:jc w:val="both"/>
        <w:rPr>
          <w:rFonts w:ascii="Times New Roman" w:hAnsi="Times New Roman" w:cs="Times New Roman"/>
          <w:sz w:val="24"/>
          <w:szCs w:val="24"/>
        </w:rPr>
      </w:pPr>
    </w:p>
    <w:p w14:paraId="742486C5" w14:textId="3C9400EB" w:rsidR="00360E53" w:rsidRPr="004C3E27" w:rsidRDefault="00360E53" w:rsidP="00474E9B">
      <w:pPr>
        <w:autoSpaceDE w:val="0"/>
        <w:autoSpaceDN w:val="0"/>
        <w:adjustRightInd w:val="0"/>
        <w:spacing w:after="0" w:line="480" w:lineRule="auto"/>
        <w:jc w:val="both"/>
        <w:rPr>
          <w:rFonts w:ascii="Times New Roman" w:hAnsi="Times New Roman" w:cs="Times New Roman"/>
          <w:sz w:val="17"/>
          <w:szCs w:val="17"/>
          <w:u w:val="single"/>
        </w:rPr>
      </w:pPr>
      <w:r>
        <w:rPr>
          <w:rFonts w:ascii="Times New Roman" w:hAnsi="Times New Roman" w:cs="Times New Roman"/>
          <w:sz w:val="24"/>
          <w:szCs w:val="24"/>
          <w:u w:val="single"/>
        </w:rPr>
        <w:t>6.4</w:t>
      </w:r>
      <w:r>
        <w:rPr>
          <w:rFonts w:ascii="Times New Roman" w:hAnsi="Times New Roman" w:cs="Times New Roman"/>
          <w:sz w:val="24"/>
          <w:szCs w:val="24"/>
          <w:u w:val="single"/>
        </w:rPr>
        <w:tab/>
        <w:t>Fault segmentation and geographical extension of ruptures for the largest magnitude earthquakes</w:t>
      </w:r>
    </w:p>
    <w:p w14:paraId="56E3FB02" w14:textId="044D03C9" w:rsidR="00BA6D31" w:rsidRPr="00675E9D" w:rsidRDefault="006C55FF" w:rsidP="00474E9B">
      <w:pPr>
        <w:pStyle w:val="NITextBody"/>
        <w:spacing w:after="0" w:line="480" w:lineRule="auto"/>
        <w:rPr>
          <w:sz w:val="24"/>
          <w:szCs w:val="24"/>
          <w:lang w:val="en-US"/>
        </w:rPr>
      </w:pPr>
      <w:r w:rsidRPr="00675E9D">
        <w:rPr>
          <w:sz w:val="24"/>
          <w:szCs w:val="24"/>
          <w:lang w:val="en-US"/>
        </w:rPr>
        <w:lastRenderedPageBreak/>
        <w:t xml:space="preserve"> </w:t>
      </w:r>
      <w:r w:rsidR="006B38FE" w:rsidRPr="00675E9D">
        <w:rPr>
          <w:sz w:val="24"/>
          <w:szCs w:val="24"/>
          <w:lang w:val="en-US"/>
        </w:rPr>
        <w:t>One of the main purposes of o</w:t>
      </w:r>
      <w:r w:rsidR="002D5088" w:rsidRPr="00675E9D">
        <w:rPr>
          <w:sz w:val="24"/>
          <w:szCs w:val="24"/>
          <w:lang w:val="en-US"/>
        </w:rPr>
        <w:t>ur application of the simulator to the seismicity of the</w:t>
      </w:r>
      <w:r w:rsidR="008D5EC3" w:rsidRPr="00675E9D">
        <w:rPr>
          <w:sz w:val="24"/>
          <w:szCs w:val="24"/>
          <w:lang w:val="en-US"/>
        </w:rPr>
        <w:t xml:space="preserve"> </w:t>
      </w:r>
      <w:r w:rsidR="004C0607">
        <w:rPr>
          <w:sz w:val="24"/>
          <w:szCs w:val="24"/>
          <w:lang w:val="en-US"/>
        </w:rPr>
        <w:t>C</w:t>
      </w:r>
      <w:r w:rsidR="002D5088" w:rsidRPr="00675E9D">
        <w:rPr>
          <w:sz w:val="24"/>
          <w:szCs w:val="24"/>
          <w:lang w:val="en-US"/>
        </w:rPr>
        <w:t xml:space="preserve">entral Apennines </w:t>
      </w:r>
      <w:r w:rsidR="006B38FE" w:rsidRPr="00675E9D">
        <w:rPr>
          <w:sz w:val="24"/>
          <w:szCs w:val="24"/>
          <w:lang w:val="en-US"/>
        </w:rPr>
        <w:t>ar</w:t>
      </w:r>
      <w:r w:rsidR="002D5088" w:rsidRPr="00675E9D">
        <w:rPr>
          <w:sz w:val="24"/>
          <w:szCs w:val="24"/>
          <w:lang w:val="en-US"/>
        </w:rPr>
        <w:t xml:space="preserve">ea was </w:t>
      </w:r>
      <w:r w:rsidR="00D074A4" w:rsidRPr="00675E9D">
        <w:rPr>
          <w:sz w:val="24"/>
          <w:szCs w:val="24"/>
          <w:lang w:val="en-US"/>
        </w:rPr>
        <w:t>test</w:t>
      </w:r>
      <w:r w:rsidR="00C126C1" w:rsidRPr="00675E9D">
        <w:rPr>
          <w:sz w:val="24"/>
          <w:szCs w:val="24"/>
          <w:lang w:val="en-US"/>
        </w:rPr>
        <w:t>ing</w:t>
      </w:r>
      <w:r w:rsidR="00D074A4" w:rsidRPr="00675E9D">
        <w:rPr>
          <w:sz w:val="24"/>
          <w:szCs w:val="24"/>
          <w:lang w:val="en-US"/>
        </w:rPr>
        <w:t xml:space="preserve"> whether</w:t>
      </w:r>
      <w:r w:rsidR="002D5088" w:rsidRPr="00675E9D">
        <w:rPr>
          <w:sz w:val="24"/>
          <w:szCs w:val="24"/>
          <w:lang w:val="en-US"/>
        </w:rPr>
        <w:t xml:space="preserve"> fault segmentation and characteristic earthquake hypothesis are </w:t>
      </w:r>
      <w:r w:rsidR="00C23886" w:rsidRPr="00675E9D">
        <w:rPr>
          <w:sz w:val="24"/>
          <w:szCs w:val="24"/>
          <w:lang w:val="en-US"/>
        </w:rPr>
        <w:t xml:space="preserve">or are not </w:t>
      </w:r>
      <w:r w:rsidR="002D5088" w:rsidRPr="00675E9D">
        <w:rPr>
          <w:sz w:val="24"/>
          <w:szCs w:val="24"/>
          <w:lang w:val="en-US"/>
        </w:rPr>
        <w:t>necessary conditions for model</w:t>
      </w:r>
      <w:r w:rsidR="00D074A4" w:rsidRPr="00675E9D">
        <w:rPr>
          <w:sz w:val="24"/>
          <w:szCs w:val="24"/>
          <w:lang w:val="en-US"/>
        </w:rPr>
        <w:t>ing</w:t>
      </w:r>
      <w:r w:rsidR="002D5088" w:rsidRPr="00675E9D">
        <w:rPr>
          <w:sz w:val="24"/>
          <w:szCs w:val="24"/>
          <w:lang w:val="en-US"/>
        </w:rPr>
        <w:t xml:space="preserve"> in reasonable way </w:t>
      </w:r>
      <w:r w:rsidR="00D074A4" w:rsidRPr="00675E9D">
        <w:rPr>
          <w:sz w:val="24"/>
          <w:szCs w:val="24"/>
          <w:lang w:val="en-US"/>
        </w:rPr>
        <w:t>earthquake patterns observed</w:t>
      </w:r>
      <w:r w:rsidR="002D5088" w:rsidRPr="00675E9D">
        <w:rPr>
          <w:sz w:val="24"/>
          <w:szCs w:val="24"/>
          <w:lang w:val="en-US"/>
        </w:rPr>
        <w:t xml:space="preserve"> in real historical records.</w:t>
      </w:r>
      <w:r w:rsidR="00751BA5" w:rsidRPr="00675E9D">
        <w:rPr>
          <w:sz w:val="24"/>
          <w:szCs w:val="24"/>
          <w:lang w:val="en-US"/>
        </w:rPr>
        <w:t xml:space="preserve"> To show how the un</w:t>
      </w:r>
      <w:r w:rsidR="003417E7">
        <w:rPr>
          <w:sz w:val="24"/>
          <w:szCs w:val="24"/>
          <w:lang w:val="en-US"/>
        </w:rPr>
        <w:t>-</w:t>
      </w:r>
      <w:r w:rsidR="00751BA5" w:rsidRPr="00675E9D">
        <w:rPr>
          <w:sz w:val="24"/>
          <w:szCs w:val="24"/>
          <w:lang w:val="en-US"/>
        </w:rPr>
        <w:t xml:space="preserve">segmented model of SFS used in our simulation can generate realistic seismicity patterns that can be compared with the real seismicity observed in the most recent centuries, we </w:t>
      </w:r>
      <w:r w:rsidR="0015202A" w:rsidRPr="00FE7868">
        <w:rPr>
          <w:sz w:val="24"/>
          <w:szCs w:val="24"/>
          <w:lang w:val="en-US"/>
        </w:rPr>
        <w:t>analyzed</w:t>
      </w:r>
      <w:r w:rsidR="00751BA5" w:rsidRPr="00675E9D">
        <w:rPr>
          <w:sz w:val="24"/>
          <w:szCs w:val="24"/>
          <w:lang w:val="en-US"/>
        </w:rPr>
        <w:t xml:space="preserve"> the complete history of </w:t>
      </w:r>
      <w:r w:rsidR="0071521B" w:rsidRPr="00675E9D">
        <w:rPr>
          <w:sz w:val="24"/>
          <w:szCs w:val="24"/>
          <w:lang w:val="en-US"/>
        </w:rPr>
        <w:t xml:space="preserve">simulated </w:t>
      </w:r>
      <w:r w:rsidR="00751BA5" w:rsidRPr="00675E9D">
        <w:rPr>
          <w:sz w:val="24"/>
          <w:szCs w:val="24"/>
          <w:lang w:val="en-US"/>
        </w:rPr>
        <w:t>rup</w:t>
      </w:r>
      <w:r w:rsidR="0071521B" w:rsidRPr="00675E9D">
        <w:rPr>
          <w:sz w:val="24"/>
          <w:szCs w:val="24"/>
          <w:lang w:val="en-US"/>
        </w:rPr>
        <w:t>tures</w:t>
      </w:r>
      <w:r w:rsidR="00751BA5" w:rsidRPr="00675E9D">
        <w:rPr>
          <w:sz w:val="24"/>
          <w:szCs w:val="24"/>
          <w:lang w:val="en-US"/>
        </w:rPr>
        <w:t xml:space="preserve"> in a period of 10 ky along three SFS </w:t>
      </w:r>
      <w:r w:rsidR="00086858" w:rsidRPr="00675E9D">
        <w:rPr>
          <w:sz w:val="24"/>
          <w:szCs w:val="24"/>
          <w:lang w:val="en-US"/>
        </w:rPr>
        <w:t>linked together</w:t>
      </w:r>
      <w:r w:rsidR="0075081F">
        <w:rPr>
          <w:sz w:val="24"/>
          <w:szCs w:val="24"/>
          <w:lang w:val="en-US"/>
        </w:rPr>
        <w:t>,</w:t>
      </w:r>
      <w:r w:rsidR="00086858" w:rsidRPr="00675E9D">
        <w:rPr>
          <w:sz w:val="24"/>
          <w:szCs w:val="24"/>
          <w:lang w:val="en-US"/>
        </w:rPr>
        <w:t xml:space="preserve"> along</w:t>
      </w:r>
      <w:r w:rsidR="0071521B" w:rsidRPr="00675E9D">
        <w:rPr>
          <w:sz w:val="24"/>
          <w:szCs w:val="24"/>
          <w:lang w:val="en-US"/>
        </w:rPr>
        <w:t xml:space="preserve"> a </w:t>
      </w:r>
      <w:r w:rsidR="00086858" w:rsidRPr="00675E9D">
        <w:rPr>
          <w:sz w:val="24"/>
          <w:szCs w:val="24"/>
          <w:lang w:val="en-US"/>
        </w:rPr>
        <w:t>nearly straight line</w:t>
      </w:r>
      <w:r w:rsidR="0071521B" w:rsidRPr="00675E9D">
        <w:rPr>
          <w:sz w:val="24"/>
          <w:szCs w:val="24"/>
          <w:lang w:val="en-US"/>
        </w:rPr>
        <w:t>. For this ex</w:t>
      </w:r>
      <w:r w:rsidR="00086858" w:rsidRPr="00675E9D">
        <w:rPr>
          <w:sz w:val="24"/>
          <w:szCs w:val="24"/>
          <w:lang w:val="en-US"/>
        </w:rPr>
        <w:t>erc</w:t>
      </w:r>
      <w:r w:rsidR="0071521B" w:rsidRPr="00675E9D">
        <w:rPr>
          <w:sz w:val="24"/>
          <w:szCs w:val="24"/>
          <w:lang w:val="en-US"/>
        </w:rPr>
        <w:t>ise</w:t>
      </w:r>
      <w:r w:rsidR="0075081F">
        <w:rPr>
          <w:sz w:val="24"/>
          <w:szCs w:val="24"/>
          <w:lang w:val="en-US"/>
        </w:rPr>
        <w:t>,</w:t>
      </w:r>
      <w:r w:rsidR="0071521B" w:rsidRPr="00675E9D">
        <w:rPr>
          <w:sz w:val="24"/>
          <w:szCs w:val="24"/>
          <w:lang w:val="en-US"/>
        </w:rPr>
        <w:t xml:space="preserve"> we </w:t>
      </w:r>
      <w:r w:rsidR="008E77D1" w:rsidRPr="00675E9D">
        <w:rPr>
          <w:sz w:val="24"/>
          <w:szCs w:val="24"/>
          <w:lang w:val="en-US"/>
        </w:rPr>
        <w:t>extracted</w:t>
      </w:r>
      <w:r w:rsidR="0075081F">
        <w:rPr>
          <w:sz w:val="24"/>
          <w:szCs w:val="24"/>
          <w:lang w:val="en-US"/>
        </w:rPr>
        <w:t>,</w:t>
      </w:r>
      <w:r w:rsidR="008E77D1" w:rsidRPr="00675E9D">
        <w:rPr>
          <w:sz w:val="24"/>
          <w:szCs w:val="24"/>
          <w:lang w:val="en-US"/>
        </w:rPr>
        <w:t xml:space="preserve"> from a</w:t>
      </w:r>
      <w:r w:rsidR="006C3672" w:rsidRPr="00675E9D">
        <w:rPr>
          <w:sz w:val="24"/>
          <w:szCs w:val="24"/>
          <w:lang w:val="en-US"/>
        </w:rPr>
        <w:t xml:space="preserve"> synthetic catalog</w:t>
      </w:r>
      <w:r w:rsidR="008E77D1" w:rsidRPr="00675E9D">
        <w:rPr>
          <w:sz w:val="24"/>
          <w:szCs w:val="24"/>
          <w:lang w:val="en-US"/>
        </w:rPr>
        <w:t xml:space="preserve"> of 10 ky</w:t>
      </w:r>
      <w:r w:rsidR="00C33AE8">
        <w:rPr>
          <w:sz w:val="24"/>
          <w:szCs w:val="24"/>
          <w:lang w:val="en-US"/>
        </w:rPr>
        <w:t>r</w:t>
      </w:r>
      <w:r w:rsidR="008E77D1" w:rsidRPr="00675E9D">
        <w:rPr>
          <w:sz w:val="24"/>
          <w:szCs w:val="24"/>
          <w:lang w:val="en-US"/>
        </w:rPr>
        <w:t xml:space="preserve"> obtained for</w:t>
      </w:r>
      <w:r w:rsidR="006C3672" w:rsidRPr="00675E9D">
        <w:rPr>
          <w:sz w:val="24"/>
          <w:szCs w:val="24"/>
          <w:lang w:val="en-US"/>
        </w:rPr>
        <w:t xml:space="preserve"> the complete set of 24 SFSs,</w:t>
      </w:r>
      <w:r w:rsidR="0071521B" w:rsidRPr="00675E9D">
        <w:rPr>
          <w:sz w:val="24"/>
          <w:szCs w:val="24"/>
          <w:lang w:val="en-US"/>
        </w:rPr>
        <w:t xml:space="preserve"> </w:t>
      </w:r>
      <w:r w:rsidR="006C3672" w:rsidRPr="00675E9D">
        <w:rPr>
          <w:sz w:val="24"/>
          <w:szCs w:val="24"/>
          <w:lang w:val="en-US"/>
        </w:rPr>
        <w:t>the e</w:t>
      </w:r>
      <w:r w:rsidR="006C50FA">
        <w:rPr>
          <w:sz w:val="24"/>
          <w:szCs w:val="24"/>
          <w:lang w:val="en-US"/>
        </w:rPr>
        <w:t>arthquake</w:t>
      </w:r>
      <w:r w:rsidR="006C3672" w:rsidRPr="00675E9D">
        <w:rPr>
          <w:sz w:val="24"/>
          <w:szCs w:val="24"/>
          <w:lang w:val="en-US"/>
        </w:rPr>
        <w:t xml:space="preserve">s occurring on a </w:t>
      </w:r>
      <w:r w:rsidR="00780F81">
        <w:rPr>
          <w:sz w:val="24"/>
          <w:szCs w:val="24"/>
          <w:lang w:val="en-US"/>
        </w:rPr>
        <w:t>fault system</w:t>
      </w:r>
      <w:r w:rsidR="0071521B" w:rsidRPr="00675E9D">
        <w:rPr>
          <w:sz w:val="24"/>
          <w:szCs w:val="24"/>
          <w:lang w:val="en-US"/>
        </w:rPr>
        <w:t xml:space="preserve"> including SFS07, SFS08 and SFS09 with a total length of </w:t>
      </w:r>
      <w:r w:rsidR="0075081F">
        <w:rPr>
          <w:sz w:val="24"/>
          <w:szCs w:val="24"/>
          <w:lang w:val="en-US"/>
        </w:rPr>
        <w:t xml:space="preserve">about </w:t>
      </w:r>
      <w:r w:rsidR="00CB2C93">
        <w:rPr>
          <w:sz w:val="24"/>
          <w:szCs w:val="24"/>
          <w:lang w:val="en-US"/>
        </w:rPr>
        <w:t>170</w:t>
      </w:r>
      <w:r w:rsidR="0075081F" w:rsidRPr="00675E9D">
        <w:rPr>
          <w:sz w:val="24"/>
          <w:szCs w:val="24"/>
          <w:lang w:val="en-US"/>
        </w:rPr>
        <w:t xml:space="preserve"> </w:t>
      </w:r>
      <w:r w:rsidR="00086858" w:rsidRPr="00675E9D">
        <w:rPr>
          <w:sz w:val="24"/>
          <w:szCs w:val="24"/>
          <w:lang w:val="en-US"/>
        </w:rPr>
        <w:t>km (Figure</w:t>
      </w:r>
      <w:r w:rsidR="00F37EBC">
        <w:rPr>
          <w:sz w:val="24"/>
          <w:szCs w:val="24"/>
          <w:lang w:val="en-US"/>
        </w:rPr>
        <w:t xml:space="preserve"> </w:t>
      </w:r>
      <w:r w:rsidR="00086858" w:rsidRPr="00675E9D">
        <w:rPr>
          <w:sz w:val="24"/>
          <w:szCs w:val="24"/>
          <w:lang w:val="en-US"/>
        </w:rPr>
        <w:t>1).</w:t>
      </w:r>
      <w:r w:rsidR="006C3672" w:rsidRPr="00675E9D">
        <w:rPr>
          <w:sz w:val="24"/>
          <w:szCs w:val="24"/>
          <w:lang w:val="en-US"/>
        </w:rPr>
        <w:t xml:space="preserve"> The simulator algorithm is not conditioned by the sub-partition of this structure in three SFSs because their minimum re</w:t>
      </w:r>
      <w:r w:rsidR="008E77D1" w:rsidRPr="00675E9D">
        <w:rPr>
          <w:sz w:val="24"/>
          <w:szCs w:val="24"/>
          <w:lang w:val="en-US"/>
        </w:rPr>
        <w:t>lative</w:t>
      </w:r>
      <w:r w:rsidR="006C3672" w:rsidRPr="00675E9D">
        <w:rPr>
          <w:sz w:val="24"/>
          <w:szCs w:val="24"/>
          <w:lang w:val="en-US"/>
        </w:rPr>
        <w:t xml:space="preserve"> distance is shorter than 10 km, and ruptures are allowed to propagate from one to another in a unique event.</w:t>
      </w:r>
    </w:p>
    <w:p w14:paraId="3F251B91" w14:textId="540E77FC" w:rsidR="0071521B" w:rsidRPr="004D7BC0" w:rsidRDefault="00086858" w:rsidP="00474E9B">
      <w:pPr>
        <w:pStyle w:val="NITextBody"/>
        <w:spacing w:line="480" w:lineRule="auto"/>
        <w:rPr>
          <w:sz w:val="24"/>
          <w:szCs w:val="24"/>
          <w:lang w:val="en-US"/>
        </w:rPr>
      </w:pPr>
      <w:r w:rsidRPr="004D7BC0">
        <w:rPr>
          <w:sz w:val="24"/>
          <w:szCs w:val="24"/>
          <w:lang w:val="en-US"/>
        </w:rPr>
        <w:t xml:space="preserve">In Figure </w:t>
      </w:r>
      <w:r w:rsidR="00B44D80">
        <w:rPr>
          <w:sz w:val="24"/>
          <w:szCs w:val="24"/>
          <w:lang w:val="en-US"/>
        </w:rPr>
        <w:t>8</w:t>
      </w:r>
      <w:r w:rsidRPr="004D7BC0">
        <w:rPr>
          <w:sz w:val="24"/>
          <w:szCs w:val="24"/>
          <w:lang w:val="en-US"/>
        </w:rPr>
        <w:t xml:space="preserve">, excluding the events with magnitude smaller than 6.0, all the larger earthquakes are represented </w:t>
      </w:r>
      <w:r w:rsidR="00696DA9" w:rsidRPr="004D7BC0">
        <w:rPr>
          <w:sz w:val="24"/>
          <w:szCs w:val="24"/>
          <w:lang w:val="en-US"/>
        </w:rPr>
        <w:t xml:space="preserve">coloring </w:t>
      </w:r>
      <w:r w:rsidRPr="004D7BC0">
        <w:rPr>
          <w:sz w:val="24"/>
          <w:szCs w:val="24"/>
          <w:lang w:val="en-US"/>
        </w:rPr>
        <w:t xml:space="preserve">the cells of 1 km x 1 km ruptured in each of them. Each panel </w:t>
      </w:r>
      <w:r w:rsidR="007B7742" w:rsidRPr="004D7BC0">
        <w:rPr>
          <w:sz w:val="24"/>
          <w:szCs w:val="24"/>
          <w:lang w:val="en-US"/>
        </w:rPr>
        <w:t>from the top to the bottom of the picture shows</w:t>
      </w:r>
      <w:r w:rsidRPr="004D7BC0">
        <w:rPr>
          <w:sz w:val="24"/>
          <w:szCs w:val="24"/>
          <w:lang w:val="en-US"/>
        </w:rPr>
        <w:t xml:space="preserve"> the events occurred in </w:t>
      </w:r>
      <w:r w:rsidR="00E269B1" w:rsidRPr="004D7BC0">
        <w:rPr>
          <w:sz w:val="24"/>
          <w:szCs w:val="24"/>
          <w:lang w:val="en-US"/>
        </w:rPr>
        <w:t>separate</w:t>
      </w:r>
      <w:r w:rsidRPr="004D7BC0">
        <w:rPr>
          <w:sz w:val="24"/>
          <w:szCs w:val="24"/>
          <w:lang w:val="en-US"/>
        </w:rPr>
        <w:t xml:space="preserve"> time windows of 300 yrs with different colors for </w:t>
      </w:r>
      <w:r w:rsidR="00895CDC" w:rsidRPr="004D7BC0">
        <w:rPr>
          <w:sz w:val="24"/>
          <w:szCs w:val="24"/>
          <w:lang w:val="en-US"/>
        </w:rPr>
        <w:t>each earthquake in the same time window</w:t>
      </w:r>
      <w:r w:rsidR="00895CDC" w:rsidRPr="00507B7C">
        <w:rPr>
          <w:sz w:val="24"/>
          <w:szCs w:val="24"/>
          <w:lang w:val="en-US"/>
        </w:rPr>
        <w:t xml:space="preserve">. The </w:t>
      </w:r>
      <w:r w:rsidR="00AF2417" w:rsidRPr="00507B7C">
        <w:rPr>
          <w:sz w:val="24"/>
          <w:szCs w:val="24"/>
          <w:lang w:val="en-US"/>
        </w:rPr>
        <w:t xml:space="preserve">colors </w:t>
      </w:r>
      <w:r w:rsidR="00895CDC" w:rsidRPr="00507B7C">
        <w:rPr>
          <w:sz w:val="24"/>
          <w:szCs w:val="24"/>
          <w:lang w:val="en-US"/>
        </w:rPr>
        <w:t xml:space="preserve">represent the order by which the events </w:t>
      </w:r>
      <w:r w:rsidR="00266A53" w:rsidRPr="00507B7C">
        <w:rPr>
          <w:sz w:val="24"/>
          <w:szCs w:val="24"/>
          <w:lang w:val="en-US"/>
        </w:rPr>
        <w:t>enucleated</w:t>
      </w:r>
      <w:r w:rsidR="0087144E" w:rsidRPr="00507B7C">
        <w:rPr>
          <w:sz w:val="24"/>
          <w:szCs w:val="24"/>
          <w:lang w:val="en-US"/>
        </w:rPr>
        <w:t xml:space="preserve"> in </w:t>
      </w:r>
      <w:r w:rsidR="00AF2417" w:rsidRPr="00507B7C">
        <w:rPr>
          <w:sz w:val="24"/>
          <w:szCs w:val="24"/>
          <w:lang w:val="en-US"/>
        </w:rPr>
        <w:t xml:space="preserve">each </w:t>
      </w:r>
      <w:r w:rsidR="0087144E" w:rsidRPr="00507B7C">
        <w:rPr>
          <w:sz w:val="24"/>
          <w:szCs w:val="24"/>
          <w:lang w:val="en-US"/>
        </w:rPr>
        <w:t>panel of 300 yrs</w:t>
      </w:r>
      <w:r w:rsidR="00895CDC" w:rsidRPr="00507B7C">
        <w:rPr>
          <w:sz w:val="24"/>
          <w:szCs w:val="24"/>
          <w:lang w:val="en-US"/>
        </w:rPr>
        <w:t>,</w:t>
      </w:r>
      <w:r w:rsidR="00895CDC" w:rsidRPr="00AF2417">
        <w:rPr>
          <w:sz w:val="24"/>
          <w:szCs w:val="24"/>
          <w:lang w:val="en-US"/>
        </w:rPr>
        <w:t xml:space="preserve"> </w:t>
      </w:r>
      <w:r w:rsidR="00AF2417" w:rsidRPr="00AF2417">
        <w:rPr>
          <w:sz w:val="24"/>
          <w:szCs w:val="24"/>
          <w:lang w:val="en-US"/>
        </w:rPr>
        <w:t xml:space="preserve">from blue to yellow and red, respectively. </w:t>
      </w:r>
      <w:r w:rsidR="00CF45FC" w:rsidRPr="00507B7C">
        <w:rPr>
          <w:sz w:val="24"/>
          <w:szCs w:val="24"/>
          <w:lang w:val="en-US"/>
        </w:rPr>
        <w:t>Multiple ruptures o</w:t>
      </w:r>
      <w:r w:rsidR="00266A53" w:rsidRPr="00507B7C">
        <w:rPr>
          <w:sz w:val="24"/>
          <w:szCs w:val="24"/>
          <w:lang w:val="en-US"/>
        </w:rPr>
        <w:t>n</w:t>
      </w:r>
      <w:r w:rsidR="00CF45FC" w:rsidRPr="00507B7C">
        <w:rPr>
          <w:sz w:val="24"/>
          <w:szCs w:val="24"/>
          <w:lang w:val="en-US"/>
        </w:rPr>
        <w:t xml:space="preserve"> the same cell in a unique earthquake are represented </w:t>
      </w:r>
      <w:r w:rsidR="00A42E9D" w:rsidRPr="00507B7C">
        <w:rPr>
          <w:sz w:val="24"/>
          <w:szCs w:val="24"/>
          <w:lang w:val="en-US"/>
        </w:rPr>
        <w:t xml:space="preserve">by </w:t>
      </w:r>
      <w:r w:rsidR="00AF2417" w:rsidRPr="00507B7C">
        <w:rPr>
          <w:sz w:val="24"/>
          <w:szCs w:val="24"/>
          <w:lang w:val="en-US"/>
        </w:rPr>
        <w:t>darker tones of their respective colors</w:t>
      </w:r>
      <w:r w:rsidR="0035020B" w:rsidRPr="00507B7C">
        <w:rPr>
          <w:sz w:val="24"/>
          <w:szCs w:val="24"/>
          <w:lang w:val="en-US"/>
        </w:rPr>
        <w:t>.</w:t>
      </w:r>
    </w:p>
    <w:p w14:paraId="29A0C2B6" w14:textId="4A1DD22B" w:rsidR="00E03D57" w:rsidRPr="004D7BC0" w:rsidRDefault="00BE1468" w:rsidP="00474E9B">
      <w:pPr>
        <w:pStyle w:val="NITextBody"/>
        <w:spacing w:line="480" w:lineRule="auto"/>
        <w:rPr>
          <w:sz w:val="24"/>
          <w:szCs w:val="24"/>
          <w:lang w:val="en-US"/>
        </w:rPr>
      </w:pPr>
      <w:r w:rsidRPr="004D7BC0">
        <w:rPr>
          <w:sz w:val="24"/>
          <w:szCs w:val="24"/>
          <w:lang w:val="en-US"/>
        </w:rPr>
        <w:t xml:space="preserve">By examining Figure </w:t>
      </w:r>
      <w:r w:rsidR="00B44D80">
        <w:rPr>
          <w:sz w:val="24"/>
          <w:szCs w:val="24"/>
          <w:lang w:val="en-US"/>
        </w:rPr>
        <w:t>8</w:t>
      </w:r>
      <w:r w:rsidRPr="004D7BC0">
        <w:rPr>
          <w:sz w:val="24"/>
          <w:szCs w:val="24"/>
          <w:lang w:val="en-US"/>
        </w:rPr>
        <w:t xml:space="preserve">, we can notice that only three 300 yrs periods of </w:t>
      </w:r>
      <w:r w:rsidR="0015202A" w:rsidRPr="004D7BC0">
        <w:rPr>
          <w:sz w:val="24"/>
          <w:szCs w:val="24"/>
          <w:lang w:val="en-US"/>
        </w:rPr>
        <w:t>33</w:t>
      </w:r>
      <w:r w:rsidRPr="004D7BC0">
        <w:rPr>
          <w:sz w:val="24"/>
          <w:szCs w:val="24"/>
          <w:lang w:val="en-US"/>
        </w:rPr>
        <w:t xml:space="preserve"> were </w:t>
      </w:r>
      <w:r w:rsidR="0015202A" w:rsidRPr="004D7BC0">
        <w:rPr>
          <w:sz w:val="24"/>
          <w:szCs w:val="24"/>
          <w:lang w:val="en-US"/>
        </w:rPr>
        <w:t>lacking any</w:t>
      </w:r>
      <w:r w:rsidRPr="004D7BC0">
        <w:rPr>
          <w:sz w:val="24"/>
          <w:szCs w:val="24"/>
          <w:lang w:val="en-US"/>
        </w:rPr>
        <w:t xml:space="preserve"> </w:t>
      </w:r>
      <w:r w:rsidRPr="0087144E">
        <w:rPr>
          <w:sz w:val="24"/>
          <w:szCs w:val="24"/>
          <w:lang w:val="en-US"/>
        </w:rPr>
        <w:t xml:space="preserve">M </w:t>
      </w:r>
      <w:r w:rsidRPr="0087144E">
        <w:rPr>
          <w:b/>
          <w:bCs/>
          <w:sz w:val="24"/>
          <w:szCs w:val="24"/>
          <w:lang w:val="en-US"/>
        </w:rPr>
        <w:t>≥</w:t>
      </w:r>
      <w:r w:rsidRPr="004D7BC0">
        <w:rPr>
          <w:b/>
          <w:bCs/>
          <w:sz w:val="24"/>
          <w:szCs w:val="24"/>
          <w:lang w:val="en-US"/>
        </w:rPr>
        <w:t xml:space="preserve"> </w:t>
      </w:r>
      <w:r w:rsidRPr="004D7BC0">
        <w:rPr>
          <w:sz w:val="24"/>
          <w:szCs w:val="24"/>
          <w:lang w:val="en-US"/>
        </w:rPr>
        <w:t xml:space="preserve">6.0 earthquake, while </w:t>
      </w:r>
      <w:r w:rsidR="001D0A37" w:rsidRPr="004D7BC0">
        <w:rPr>
          <w:sz w:val="24"/>
          <w:szCs w:val="24"/>
          <w:lang w:val="en-US"/>
        </w:rPr>
        <w:t>only two</w:t>
      </w:r>
      <w:r w:rsidRPr="004D7BC0">
        <w:rPr>
          <w:sz w:val="24"/>
          <w:szCs w:val="24"/>
          <w:lang w:val="en-US"/>
        </w:rPr>
        <w:t xml:space="preserve"> of the other periods contain three earthquakes of such magnitude. </w:t>
      </w:r>
      <w:r w:rsidR="00E03D57" w:rsidRPr="004D7BC0">
        <w:rPr>
          <w:sz w:val="24"/>
          <w:szCs w:val="24"/>
          <w:lang w:val="en-US"/>
        </w:rPr>
        <w:t xml:space="preserve">There is a clear trend for earthquakes not to occupy the same rupture areas in the same time window, or in consecutive time windows, while they are mostly separated from each other by more </w:t>
      </w:r>
      <w:r w:rsidR="00D160F6" w:rsidRPr="004D7BC0">
        <w:rPr>
          <w:sz w:val="24"/>
          <w:szCs w:val="24"/>
          <w:lang w:val="en-US"/>
        </w:rPr>
        <w:t xml:space="preserve">than </w:t>
      </w:r>
      <w:r w:rsidR="007B213C">
        <w:rPr>
          <w:sz w:val="24"/>
          <w:szCs w:val="24"/>
          <w:lang w:val="en-US"/>
        </w:rPr>
        <w:t>300 y</w:t>
      </w:r>
      <w:r w:rsidR="002F23A4">
        <w:rPr>
          <w:sz w:val="24"/>
          <w:szCs w:val="24"/>
          <w:lang w:val="en-US"/>
        </w:rPr>
        <w:t>rs</w:t>
      </w:r>
      <w:r w:rsidR="007B213C">
        <w:rPr>
          <w:sz w:val="24"/>
          <w:szCs w:val="24"/>
          <w:lang w:val="en-US"/>
        </w:rPr>
        <w:t xml:space="preserve"> </w:t>
      </w:r>
      <w:r w:rsidR="00E03D57" w:rsidRPr="004D7BC0">
        <w:rPr>
          <w:sz w:val="24"/>
          <w:szCs w:val="24"/>
          <w:lang w:val="en-US"/>
        </w:rPr>
        <w:t>of several ti</w:t>
      </w:r>
      <w:r w:rsidR="00D160F6" w:rsidRPr="004D7BC0">
        <w:rPr>
          <w:sz w:val="24"/>
          <w:szCs w:val="24"/>
          <w:lang w:val="en-US"/>
        </w:rPr>
        <w:t>m</w:t>
      </w:r>
      <w:r w:rsidR="00E03D57" w:rsidRPr="004D7BC0">
        <w:rPr>
          <w:sz w:val="24"/>
          <w:szCs w:val="24"/>
          <w:lang w:val="en-US"/>
        </w:rPr>
        <w:t xml:space="preserve">e windows. </w:t>
      </w:r>
      <w:r w:rsidR="00FD2149" w:rsidRPr="004D7BC0">
        <w:rPr>
          <w:sz w:val="24"/>
          <w:szCs w:val="24"/>
          <w:lang w:val="en-US"/>
        </w:rPr>
        <w:t xml:space="preserve">During the whole test of </w:t>
      </w:r>
      <w:r w:rsidR="002F23A4">
        <w:rPr>
          <w:sz w:val="24"/>
          <w:szCs w:val="24"/>
          <w:lang w:val="en-US"/>
        </w:rPr>
        <w:t>10</w:t>
      </w:r>
      <w:r w:rsidR="00FD2149" w:rsidRPr="004D7BC0">
        <w:rPr>
          <w:sz w:val="24"/>
          <w:szCs w:val="24"/>
          <w:lang w:val="en-US"/>
        </w:rPr>
        <w:t xml:space="preserve">,000 yrs, every portion of the </w:t>
      </w:r>
      <w:r w:rsidR="007B213C">
        <w:rPr>
          <w:sz w:val="24"/>
          <w:szCs w:val="24"/>
          <w:lang w:val="en-US"/>
        </w:rPr>
        <w:t>17</w:t>
      </w:r>
      <w:r w:rsidR="007B213C" w:rsidRPr="004D7BC0">
        <w:rPr>
          <w:sz w:val="24"/>
          <w:szCs w:val="24"/>
          <w:lang w:val="en-US"/>
        </w:rPr>
        <w:t xml:space="preserve">0 </w:t>
      </w:r>
      <w:r w:rsidR="00FD2149" w:rsidRPr="004D7BC0">
        <w:rPr>
          <w:sz w:val="24"/>
          <w:szCs w:val="24"/>
          <w:lang w:val="en-US"/>
        </w:rPr>
        <w:t xml:space="preserve">km long fault system was occupied by at least six-seven ruptures in distinct earthquakes, and none of them was left </w:t>
      </w:r>
      <w:r w:rsidR="00FD2149" w:rsidRPr="004D7BC0">
        <w:rPr>
          <w:sz w:val="24"/>
          <w:szCs w:val="24"/>
          <w:lang w:val="en-US"/>
        </w:rPr>
        <w:lastRenderedPageBreak/>
        <w:t xml:space="preserve">empty. </w:t>
      </w:r>
      <w:r w:rsidR="00E03D57" w:rsidRPr="004D7BC0">
        <w:rPr>
          <w:sz w:val="24"/>
          <w:szCs w:val="24"/>
          <w:lang w:val="en-US"/>
        </w:rPr>
        <w:t xml:space="preserve">This is consistent with the recurrence time of 500-1000 yrs characterizing the three SFSs considered in this test. </w:t>
      </w:r>
    </w:p>
    <w:p w14:paraId="3565FD7F" w14:textId="77777777" w:rsidR="009A30C1" w:rsidRPr="00675E9D" w:rsidRDefault="009A30C1" w:rsidP="00474E9B">
      <w:pPr>
        <w:pStyle w:val="NITextBody"/>
        <w:spacing w:line="480" w:lineRule="auto"/>
        <w:rPr>
          <w:sz w:val="24"/>
          <w:szCs w:val="24"/>
          <w:lang w:val="en-US"/>
        </w:rPr>
      </w:pPr>
    </w:p>
    <w:p w14:paraId="4920A73A" w14:textId="0ED49685" w:rsidR="00895CDC" w:rsidRPr="00675E9D" w:rsidRDefault="00266A53" w:rsidP="00384C44">
      <w:pPr>
        <w:pStyle w:val="NITextBody"/>
        <w:spacing w:line="360" w:lineRule="auto"/>
        <w:rPr>
          <w:sz w:val="24"/>
          <w:szCs w:val="24"/>
          <w:lang w:val="en-US"/>
        </w:rPr>
      </w:pPr>
      <w:r w:rsidRPr="00FE7868">
        <w:rPr>
          <w:noProof/>
          <w:sz w:val="24"/>
          <w:szCs w:val="24"/>
          <w:lang w:val="en-US" w:eastAsia="en-US" w:bidi="ar-SA"/>
        </w:rPr>
        <w:t xml:space="preserve">             </w:t>
      </w:r>
      <w:r w:rsidR="00B34EC6" w:rsidRPr="00B34EC6">
        <w:rPr>
          <w:noProof/>
          <w:sz w:val="24"/>
          <w:szCs w:val="24"/>
          <w:lang w:val="it-IT" w:eastAsia="it-IT" w:bidi="ar-SA"/>
        </w:rPr>
        <w:drawing>
          <wp:inline distT="0" distB="0" distL="0" distR="0" wp14:anchorId="011AEDA7" wp14:editId="4905A0CD">
            <wp:extent cx="3362325" cy="4057650"/>
            <wp:effectExtent l="0" t="0" r="9525" b="0"/>
            <wp:docPr id="2" name="Immagine 2" descr="C:\Documenti - Rodolfo\Documents\App_Cen\Fig_7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i - Rodolfo\Documents\App_Cen\Fig_7_new.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62325" cy="4057650"/>
                    </a:xfrm>
                    <a:prstGeom prst="rect">
                      <a:avLst/>
                    </a:prstGeom>
                    <a:noFill/>
                    <a:ln>
                      <a:noFill/>
                    </a:ln>
                  </pic:spPr>
                </pic:pic>
              </a:graphicData>
            </a:graphic>
          </wp:inline>
        </w:drawing>
      </w:r>
    </w:p>
    <w:p w14:paraId="67E9B6D5" w14:textId="75148A5E" w:rsidR="00266A53" w:rsidRPr="004D7BC0" w:rsidRDefault="00266A53" w:rsidP="00474E9B">
      <w:pPr>
        <w:spacing w:after="120" w:line="480" w:lineRule="auto"/>
        <w:jc w:val="both"/>
        <w:rPr>
          <w:rFonts w:ascii="Times New Roman" w:hAnsi="Times New Roman" w:cs="Times New Roman"/>
          <w:sz w:val="24"/>
          <w:szCs w:val="24"/>
        </w:rPr>
      </w:pPr>
      <w:r w:rsidRPr="00FE7868">
        <w:rPr>
          <w:rFonts w:ascii="Times New Roman" w:hAnsi="Times New Roman" w:cs="Times New Roman"/>
          <w:b/>
          <w:bCs/>
          <w:sz w:val="24"/>
          <w:szCs w:val="24"/>
        </w:rPr>
        <w:t xml:space="preserve">Figure </w:t>
      </w:r>
      <w:r w:rsidR="00B44D80">
        <w:rPr>
          <w:rFonts w:ascii="Times New Roman" w:hAnsi="Times New Roman" w:cs="Times New Roman"/>
          <w:b/>
          <w:bCs/>
          <w:sz w:val="24"/>
          <w:szCs w:val="24"/>
        </w:rPr>
        <w:t>8</w:t>
      </w:r>
      <w:r w:rsidR="0029746D">
        <w:rPr>
          <w:rFonts w:ascii="Times New Roman" w:hAnsi="Times New Roman" w:cs="Times New Roman"/>
          <w:sz w:val="24"/>
          <w:szCs w:val="24"/>
        </w:rPr>
        <w:t>.</w:t>
      </w:r>
      <w:r w:rsidRPr="00FE7868">
        <w:rPr>
          <w:rFonts w:ascii="Times New Roman" w:hAnsi="Times New Roman" w:cs="Times New Roman"/>
          <w:sz w:val="24"/>
          <w:szCs w:val="24"/>
        </w:rPr>
        <w:t xml:space="preserve"> Map of </w:t>
      </w:r>
      <w:r w:rsidR="00A77F81" w:rsidRPr="00FE7868">
        <w:rPr>
          <w:rFonts w:ascii="Times New Roman" w:hAnsi="Times New Roman" w:cs="Times New Roman"/>
          <w:sz w:val="24"/>
          <w:szCs w:val="24"/>
        </w:rPr>
        <w:t xml:space="preserve">ruptures </w:t>
      </w:r>
      <w:r w:rsidR="00F95A56">
        <w:rPr>
          <w:rFonts w:ascii="Times New Roman" w:hAnsi="Times New Roman" w:cs="Times New Roman"/>
          <w:sz w:val="24"/>
          <w:szCs w:val="24"/>
        </w:rPr>
        <w:t xml:space="preserve">for </w:t>
      </w:r>
      <w:r w:rsidR="00F95A56" w:rsidRPr="00507B7C">
        <w:rPr>
          <w:rFonts w:ascii="Times New Roman" w:hAnsi="Times New Roman" w:cs="Times New Roman"/>
          <w:sz w:val="24"/>
          <w:szCs w:val="24"/>
        </w:rPr>
        <w:t xml:space="preserve">M </w:t>
      </w:r>
      <w:r w:rsidR="00F95A56" w:rsidRPr="00507B7C">
        <w:rPr>
          <w:rFonts w:ascii="Times New Roman" w:hAnsi="Times New Roman" w:cs="Times New Roman"/>
          <w:b/>
          <w:bCs/>
          <w:sz w:val="24"/>
          <w:szCs w:val="24"/>
        </w:rPr>
        <w:t xml:space="preserve">≥ </w:t>
      </w:r>
      <w:r w:rsidR="00F95A56" w:rsidRPr="00507B7C">
        <w:rPr>
          <w:rFonts w:ascii="Times New Roman" w:hAnsi="Times New Roman" w:cs="Times New Roman"/>
          <w:sz w:val="24"/>
          <w:szCs w:val="24"/>
        </w:rPr>
        <w:t>6.0</w:t>
      </w:r>
      <w:r w:rsidR="00F95A56" w:rsidRPr="004D7BC0">
        <w:rPr>
          <w:sz w:val="24"/>
          <w:szCs w:val="24"/>
        </w:rPr>
        <w:t xml:space="preserve"> </w:t>
      </w:r>
      <w:r w:rsidR="00F95A56">
        <w:rPr>
          <w:rFonts w:ascii="Times New Roman" w:hAnsi="Times New Roman" w:cs="Times New Roman"/>
          <w:sz w:val="24"/>
          <w:szCs w:val="24"/>
        </w:rPr>
        <w:t xml:space="preserve">earthquakes </w:t>
      </w:r>
      <w:r w:rsidR="00A77F81" w:rsidRPr="00FE7868">
        <w:rPr>
          <w:rFonts w:ascii="Times New Roman" w:hAnsi="Times New Roman" w:cs="Times New Roman"/>
          <w:sz w:val="24"/>
          <w:szCs w:val="24"/>
        </w:rPr>
        <w:t>on the joint set of SFS07, SFS08 and</w:t>
      </w:r>
      <w:r w:rsidR="00FF1B07" w:rsidRPr="00FE7868">
        <w:rPr>
          <w:rFonts w:ascii="Times New Roman" w:hAnsi="Times New Roman" w:cs="Times New Roman"/>
          <w:sz w:val="24"/>
          <w:szCs w:val="24"/>
        </w:rPr>
        <w:t xml:space="preserve"> </w:t>
      </w:r>
      <w:r w:rsidR="00A77F81" w:rsidRPr="00FE7868">
        <w:rPr>
          <w:rFonts w:ascii="Times New Roman" w:hAnsi="Times New Roman" w:cs="Times New Roman"/>
          <w:sz w:val="24"/>
          <w:szCs w:val="24"/>
        </w:rPr>
        <w:t>SFS</w:t>
      </w:r>
      <w:r w:rsidR="00FF1B07" w:rsidRPr="00FE7868">
        <w:rPr>
          <w:rFonts w:ascii="Times New Roman" w:hAnsi="Times New Roman" w:cs="Times New Roman"/>
          <w:sz w:val="24"/>
          <w:szCs w:val="24"/>
        </w:rPr>
        <w:t xml:space="preserve">09 in </w:t>
      </w:r>
      <w:r w:rsidR="00AE3399" w:rsidRPr="00FE7868">
        <w:rPr>
          <w:rFonts w:ascii="Times New Roman" w:hAnsi="Times New Roman" w:cs="Times New Roman"/>
          <w:sz w:val="24"/>
          <w:szCs w:val="24"/>
        </w:rPr>
        <w:t>3</w:t>
      </w:r>
      <w:r w:rsidR="00AE3399">
        <w:rPr>
          <w:rFonts w:ascii="Times New Roman" w:hAnsi="Times New Roman" w:cs="Times New Roman"/>
          <w:sz w:val="24"/>
          <w:szCs w:val="24"/>
        </w:rPr>
        <w:t xml:space="preserve">3 </w:t>
      </w:r>
      <w:r w:rsidR="00FF1B07" w:rsidRPr="00FE7868">
        <w:rPr>
          <w:rFonts w:ascii="Times New Roman" w:hAnsi="Times New Roman" w:cs="Times New Roman"/>
          <w:sz w:val="24"/>
          <w:szCs w:val="24"/>
        </w:rPr>
        <w:t xml:space="preserve">time windows of 300 </w:t>
      </w:r>
      <w:r w:rsidR="00C160F5" w:rsidRPr="00FE7868">
        <w:rPr>
          <w:rFonts w:ascii="Times New Roman" w:hAnsi="Times New Roman" w:cs="Times New Roman"/>
          <w:sz w:val="24"/>
          <w:szCs w:val="24"/>
        </w:rPr>
        <w:t>y</w:t>
      </w:r>
      <w:r w:rsidR="00C160F5">
        <w:rPr>
          <w:rFonts w:ascii="Times New Roman" w:hAnsi="Times New Roman" w:cs="Times New Roman"/>
          <w:sz w:val="24"/>
          <w:szCs w:val="24"/>
        </w:rPr>
        <w:t>ears</w:t>
      </w:r>
      <w:r w:rsidR="00C160F5" w:rsidRPr="00FE7868">
        <w:rPr>
          <w:rFonts w:ascii="Times New Roman" w:hAnsi="Times New Roman" w:cs="Times New Roman"/>
          <w:sz w:val="24"/>
          <w:szCs w:val="24"/>
        </w:rPr>
        <w:t xml:space="preserve"> </w:t>
      </w:r>
      <w:r w:rsidR="00FF1B07" w:rsidRPr="00FE7868">
        <w:rPr>
          <w:rFonts w:ascii="Times New Roman" w:hAnsi="Times New Roman" w:cs="Times New Roman"/>
          <w:sz w:val="24"/>
          <w:szCs w:val="24"/>
        </w:rPr>
        <w:t>represented from top to bottom</w:t>
      </w:r>
      <w:r w:rsidRPr="00FE7868">
        <w:rPr>
          <w:rFonts w:ascii="Times New Roman" w:hAnsi="Times New Roman" w:cs="Times New Roman"/>
          <w:sz w:val="24"/>
          <w:szCs w:val="24"/>
        </w:rPr>
        <w:t>.</w:t>
      </w:r>
      <w:r w:rsidR="00FF1B07" w:rsidRPr="00FE7868">
        <w:rPr>
          <w:rFonts w:ascii="Times New Roman" w:hAnsi="Times New Roman" w:cs="Times New Roman"/>
          <w:sz w:val="24"/>
          <w:szCs w:val="24"/>
        </w:rPr>
        <w:t xml:space="preserve"> The </w:t>
      </w:r>
      <w:r w:rsidR="003D27AF">
        <w:rPr>
          <w:rFonts w:ascii="Times New Roman" w:hAnsi="Times New Roman" w:cs="Times New Roman"/>
          <w:sz w:val="24"/>
          <w:szCs w:val="24"/>
        </w:rPr>
        <w:t>170 km-long fault system</w:t>
      </w:r>
      <w:r w:rsidR="00FF1B07" w:rsidRPr="00FE7868">
        <w:rPr>
          <w:rFonts w:ascii="Times New Roman" w:hAnsi="Times New Roman" w:cs="Times New Roman"/>
          <w:sz w:val="24"/>
          <w:szCs w:val="24"/>
        </w:rPr>
        <w:t xml:space="preserve"> </w:t>
      </w:r>
      <w:r w:rsidR="003D27AF">
        <w:rPr>
          <w:rFonts w:ascii="Times New Roman" w:hAnsi="Times New Roman" w:cs="Times New Roman"/>
          <w:sz w:val="24"/>
          <w:szCs w:val="24"/>
        </w:rPr>
        <w:t>is</w:t>
      </w:r>
      <w:r w:rsidR="00F95A56">
        <w:rPr>
          <w:rFonts w:ascii="Times New Roman" w:hAnsi="Times New Roman" w:cs="Times New Roman"/>
          <w:sz w:val="24"/>
          <w:szCs w:val="24"/>
        </w:rPr>
        <w:t xml:space="preserve"> displayed</w:t>
      </w:r>
      <w:r w:rsidR="00F95A56" w:rsidRPr="00FE7868">
        <w:rPr>
          <w:rFonts w:ascii="Times New Roman" w:hAnsi="Times New Roman" w:cs="Times New Roman"/>
          <w:sz w:val="24"/>
          <w:szCs w:val="24"/>
        </w:rPr>
        <w:t xml:space="preserve"> </w:t>
      </w:r>
      <w:r w:rsidR="00FF1B07" w:rsidRPr="00FE7868">
        <w:rPr>
          <w:rFonts w:ascii="Times New Roman" w:hAnsi="Times New Roman" w:cs="Times New Roman"/>
          <w:sz w:val="24"/>
          <w:szCs w:val="24"/>
        </w:rPr>
        <w:t xml:space="preserve">in each panel from left to right moving from NW to SE </w:t>
      </w:r>
      <w:r w:rsidR="00F95A56">
        <w:rPr>
          <w:rFonts w:ascii="Times New Roman" w:hAnsi="Times New Roman" w:cs="Times New Roman"/>
          <w:sz w:val="24"/>
          <w:szCs w:val="24"/>
        </w:rPr>
        <w:t>(</w:t>
      </w:r>
      <w:r w:rsidR="00FF1B07" w:rsidRPr="00FE7868">
        <w:rPr>
          <w:rFonts w:ascii="Times New Roman" w:hAnsi="Times New Roman" w:cs="Times New Roman"/>
          <w:sz w:val="24"/>
          <w:szCs w:val="24"/>
        </w:rPr>
        <w:t>Figure 1</w:t>
      </w:r>
      <w:r w:rsidR="00F95A56">
        <w:rPr>
          <w:rFonts w:ascii="Times New Roman" w:hAnsi="Times New Roman" w:cs="Times New Roman"/>
          <w:sz w:val="24"/>
          <w:szCs w:val="24"/>
        </w:rPr>
        <w:t>)</w:t>
      </w:r>
      <w:r w:rsidR="00FF1B07" w:rsidRPr="00FE7868">
        <w:rPr>
          <w:rFonts w:ascii="Times New Roman" w:hAnsi="Times New Roman" w:cs="Times New Roman"/>
          <w:sz w:val="24"/>
          <w:szCs w:val="24"/>
        </w:rPr>
        <w:t xml:space="preserve">. On any panel, </w:t>
      </w:r>
      <w:r w:rsidR="00FF1B07" w:rsidRPr="004D7BC0">
        <w:rPr>
          <w:rFonts w:ascii="Times New Roman" w:hAnsi="Times New Roman" w:cs="Times New Roman"/>
          <w:sz w:val="24"/>
          <w:szCs w:val="24"/>
        </w:rPr>
        <w:t xml:space="preserve">the blue, yellow and red colors represent the temporal order of earthquake occurrence, and the </w:t>
      </w:r>
      <w:r w:rsidR="00F95A56">
        <w:rPr>
          <w:rFonts w:ascii="Times New Roman" w:hAnsi="Times New Roman" w:cs="Times New Roman"/>
          <w:sz w:val="24"/>
          <w:szCs w:val="24"/>
        </w:rPr>
        <w:t>darker tone</w:t>
      </w:r>
      <w:r w:rsidR="00FF1B07" w:rsidRPr="004D7BC0">
        <w:rPr>
          <w:rFonts w:ascii="Times New Roman" w:hAnsi="Times New Roman" w:cs="Times New Roman"/>
          <w:sz w:val="24"/>
          <w:szCs w:val="24"/>
        </w:rPr>
        <w:t xml:space="preserve"> </w:t>
      </w:r>
      <w:r w:rsidR="00F95A56">
        <w:rPr>
          <w:rFonts w:ascii="Times New Roman" w:hAnsi="Times New Roman" w:cs="Times New Roman"/>
          <w:sz w:val="24"/>
          <w:szCs w:val="24"/>
        </w:rPr>
        <w:t xml:space="preserve">of the respective colors represent </w:t>
      </w:r>
      <w:r w:rsidR="00FF1B07" w:rsidRPr="004D7BC0">
        <w:rPr>
          <w:rFonts w:ascii="Times New Roman" w:hAnsi="Times New Roman" w:cs="Times New Roman"/>
          <w:sz w:val="24"/>
          <w:szCs w:val="24"/>
        </w:rPr>
        <w:t>the amount of slip on multiply ruptured cells.</w:t>
      </w:r>
    </w:p>
    <w:p w14:paraId="4130C2CA" w14:textId="05AACCDC" w:rsidR="002319CC" w:rsidRPr="004D7BC0" w:rsidRDefault="00861F3B" w:rsidP="00474E9B">
      <w:pPr>
        <w:pStyle w:val="NITextBody"/>
        <w:spacing w:line="480" w:lineRule="auto"/>
        <w:rPr>
          <w:sz w:val="24"/>
          <w:szCs w:val="24"/>
          <w:lang w:val="en-US"/>
        </w:rPr>
      </w:pPr>
      <w:r w:rsidRPr="004D7BC0">
        <w:rPr>
          <w:sz w:val="24"/>
          <w:szCs w:val="24"/>
          <w:lang w:val="en-US"/>
        </w:rPr>
        <w:t xml:space="preserve">From the results of the exercise discussed in this </w:t>
      </w:r>
      <w:r w:rsidR="00360E53">
        <w:rPr>
          <w:sz w:val="24"/>
          <w:szCs w:val="24"/>
          <w:lang w:val="en-US"/>
        </w:rPr>
        <w:t>sub-s</w:t>
      </w:r>
      <w:r w:rsidRPr="004D7BC0">
        <w:rPr>
          <w:sz w:val="24"/>
          <w:szCs w:val="24"/>
          <w:lang w:val="en-US"/>
        </w:rPr>
        <w:t xml:space="preserve">ection (see Figure </w:t>
      </w:r>
      <w:r w:rsidR="00B44D80">
        <w:rPr>
          <w:sz w:val="24"/>
          <w:szCs w:val="24"/>
          <w:lang w:val="en-US"/>
        </w:rPr>
        <w:t>8</w:t>
      </w:r>
      <w:r w:rsidRPr="004D7BC0">
        <w:rPr>
          <w:sz w:val="24"/>
          <w:szCs w:val="24"/>
          <w:lang w:val="en-US"/>
        </w:rPr>
        <w:t>), w</w:t>
      </w:r>
      <w:r w:rsidR="002319CC" w:rsidRPr="004D7BC0">
        <w:rPr>
          <w:sz w:val="24"/>
          <w:szCs w:val="24"/>
          <w:lang w:val="en-US"/>
        </w:rPr>
        <w:t xml:space="preserve">e can </w:t>
      </w:r>
      <w:r w:rsidRPr="004D7BC0">
        <w:rPr>
          <w:sz w:val="24"/>
          <w:szCs w:val="24"/>
          <w:lang w:val="en-US"/>
        </w:rPr>
        <w:t>infer</w:t>
      </w:r>
      <w:r w:rsidR="002319CC" w:rsidRPr="004D7BC0">
        <w:rPr>
          <w:sz w:val="24"/>
          <w:szCs w:val="24"/>
          <w:lang w:val="en-US"/>
        </w:rPr>
        <w:t xml:space="preserve"> that the segmentation scheme mainly based </w:t>
      </w:r>
      <w:r w:rsidR="001C27EF" w:rsidRPr="004D7BC0">
        <w:rPr>
          <w:sz w:val="24"/>
          <w:szCs w:val="24"/>
          <w:lang w:val="en-US"/>
        </w:rPr>
        <w:t>on</w:t>
      </w:r>
      <w:r w:rsidR="002319CC" w:rsidRPr="004D7BC0">
        <w:rPr>
          <w:sz w:val="24"/>
          <w:szCs w:val="24"/>
          <w:lang w:val="en-US"/>
        </w:rPr>
        <w:t xml:space="preserve"> historical records of earthquakes occurred </w:t>
      </w:r>
      <w:r w:rsidR="001C27EF" w:rsidRPr="004D7BC0">
        <w:rPr>
          <w:sz w:val="24"/>
          <w:szCs w:val="24"/>
          <w:lang w:val="en-US"/>
        </w:rPr>
        <w:t>during</w:t>
      </w:r>
      <w:r w:rsidR="002319CC" w:rsidRPr="004D7BC0">
        <w:rPr>
          <w:sz w:val="24"/>
          <w:szCs w:val="24"/>
          <w:lang w:val="en-US"/>
        </w:rPr>
        <w:t xml:space="preserve"> the latest centuries</w:t>
      </w:r>
      <w:r w:rsidR="001C27EF" w:rsidRPr="004D7BC0">
        <w:rPr>
          <w:sz w:val="24"/>
          <w:szCs w:val="24"/>
          <w:lang w:val="en-US"/>
        </w:rPr>
        <w:t xml:space="preserve"> could </w:t>
      </w:r>
      <w:r w:rsidR="00264A98" w:rsidRPr="004D7BC0">
        <w:rPr>
          <w:sz w:val="24"/>
          <w:szCs w:val="24"/>
          <w:lang w:val="en-US"/>
        </w:rPr>
        <w:t xml:space="preserve">have likely </w:t>
      </w:r>
      <w:r w:rsidR="00FD2149" w:rsidRPr="004D7BC0">
        <w:rPr>
          <w:sz w:val="24"/>
          <w:szCs w:val="24"/>
          <w:lang w:val="en-US"/>
        </w:rPr>
        <w:t xml:space="preserve">been </w:t>
      </w:r>
      <w:r w:rsidR="001C27EF" w:rsidRPr="004D7BC0">
        <w:rPr>
          <w:sz w:val="24"/>
          <w:szCs w:val="24"/>
          <w:lang w:val="en-US"/>
        </w:rPr>
        <w:t xml:space="preserve">conditioned by the particular pattern of ruptures exhibited by a group of SFS in this relatively </w:t>
      </w:r>
      <w:r w:rsidR="00FD2149" w:rsidRPr="004D7BC0">
        <w:rPr>
          <w:sz w:val="24"/>
          <w:szCs w:val="24"/>
          <w:lang w:val="en-US"/>
        </w:rPr>
        <w:t>recent</w:t>
      </w:r>
      <w:r w:rsidR="001C27EF" w:rsidRPr="004D7BC0">
        <w:rPr>
          <w:sz w:val="24"/>
          <w:szCs w:val="24"/>
          <w:lang w:val="en-US"/>
        </w:rPr>
        <w:t xml:space="preserve"> time window. </w:t>
      </w:r>
      <w:r w:rsidR="002319CC" w:rsidRPr="004D7BC0">
        <w:rPr>
          <w:sz w:val="24"/>
          <w:szCs w:val="24"/>
          <w:lang w:val="en-US"/>
        </w:rPr>
        <w:t xml:space="preserve"> </w:t>
      </w:r>
    </w:p>
    <w:p w14:paraId="0DBF3559" w14:textId="523496B2" w:rsidR="00025F88" w:rsidRPr="004D7BC0" w:rsidRDefault="003D0468" w:rsidP="00474E9B">
      <w:pPr>
        <w:pStyle w:val="NITextBody"/>
        <w:spacing w:line="480" w:lineRule="auto"/>
        <w:rPr>
          <w:sz w:val="24"/>
          <w:szCs w:val="24"/>
          <w:lang w:val="en-US"/>
        </w:rPr>
      </w:pPr>
      <w:r w:rsidRPr="004D7BC0">
        <w:rPr>
          <w:sz w:val="24"/>
          <w:szCs w:val="24"/>
          <w:lang w:val="en-US"/>
        </w:rPr>
        <w:lastRenderedPageBreak/>
        <w:t>A detailed analysis was carried out on the 10 strongest earthquakes in the 10 ky catalog reported in Table 4, examining to which single or multiple SFS</w:t>
      </w:r>
      <w:r w:rsidR="00862535">
        <w:rPr>
          <w:sz w:val="24"/>
          <w:szCs w:val="24"/>
          <w:lang w:val="en-US"/>
        </w:rPr>
        <w:t>(</w:t>
      </w:r>
      <w:r w:rsidRPr="004D7BC0">
        <w:rPr>
          <w:sz w:val="24"/>
          <w:szCs w:val="24"/>
          <w:lang w:val="en-US"/>
        </w:rPr>
        <w:t>s</w:t>
      </w:r>
      <w:r w:rsidR="00862535">
        <w:rPr>
          <w:sz w:val="24"/>
          <w:szCs w:val="24"/>
          <w:lang w:val="en-US"/>
        </w:rPr>
        <w:t>)</w:t>
      </w:r>
      <w:r w:rsidRPr="004D7BC0">
        <w:rPr>
          <w:sz w:val="24"/>
          <w:szCs w:val="24"/>
          <w:lang w:val="en-US"/>
        </w:rPr>
        <w:t xml:space="preserve"> these</w:t>
      </w:r>
      <w:r w:rsidR="00025F88" w:rsidRPr="004D7BC0">
        <w:rPr>
          <w:sz w:val="24"/>
          <w:szCs w:val="24"/>
          <w:lang w:val="en-US"/>
        </w:rPr>
        <w:t xml:space="preserve"> earthquakes can be assigned:</w:t>
      </w:r>
    </w:p>
    <w:p w14:paraId="6FE202E6" w14:textId="2DB5FD17" w:rsidR="003D0468" w:rsidRPr="004D7BC0" w:rsidRDefault="00025F88" w:rsidP="00474E9B">
      <w:pPr>
        <w:pStyle w:val="NITextBody"/>
        <w:numPr>
          <w:ilvl w:val="0"/>
          <w:numId w:val="12"/>
        </w:numPr>
        <w:spacing w:line="480" w:lineRule="auto"/>
        <w:rPr>
          <w:sz w:val="24"/>
          <w:szCs w:val="24"/>
          <w:lang w:val="en-US"/>
        </w:rPr>
      </w:pPr>
      <w:r w:rsidRPr="004D7BC0">
        <w:rPr>
          <w:sz w:val="24"/>
          <w:szCs w:val="24"/>
          <w:lang w:val="en-US"/>
        </w:rPr>
        <w:t>E</w:t>
      </w:r>
      <w:r w:rsidR="003D0468" w:rsidRPr="004D7BC0">
        <w:rPr>
          <w:sz w:val="24"/>
          <w:szCs w:val="24"/>
          <w:lang w:val="en-US"/>
        </w:rPr>
        <w:t xml:space="preserve">xtensional </w:t>
      </w:r>
      <w:r w:rsidR="00353B19" w:rsidRPr="004D7BC0">
        <w:rPr>
          <w:sz w:val="24"/>
          <w:szCs w:val="24"/>
          <w:lang w:val="en-US"/>
        </w:rPr>
        <w:t>fault systems</w:t>
      </w:r>
      <w:r w:rsidR="003D0468" w:rsidRPr="004D7BC0">
        <w:rPr>
          <w:sz w:val="24"/>
          <w:szCs w:val="24"/>
          <w:lang w:val="en-US"/>
        </w:rPr>
        <w:t xml:space="preserve"> are responsible of 9 of these </w:t>
      </w:r>
      <w:r w:rsidRPr="004D7BC0">
        <w:rPr>
          <w:sz w:val="24"/>
          <w:szCs w:val="24"/>
          <w:lang w:val="en-US"/>
        </w:rPr>
        <w:t xml:space="preserve">10 </w:t>
      </w:r>
      <w:r w:rsidR="003D0468" w:rsidRPr="004D7BC0">
        <w:rPr>
          <w:sz w:val="24"/>
          <w:szCs w:val="24"/>
          <w:lang w:val="en-US"/>
        </w:rPr>
        <w:t xml:space="preserve">strongest </w:t>
      </w:r>
      <w:r w:rsidRPr="004D7BC0">
        <w:rPr>
          <w:sz w:val="24"/>
          <w:szCs w:val="24"/>
          <w:lang w:val="en-US"/>
        </w:rPr>
        <w:t>earthquakes</w:t>
      </w:r>
    </w:p>
    <w:p w14:paraId="5F75F58D" w14:textId="075B3AC9" w:rsidR="00025F88" w:rsidRPr="004D7BC0" w:rsidRDefault="00025F88" w:rsidP="00474E9B">
      <w:pPr>
        <w:pStyle w:val="NITextBody"/>
        <w:numPr>
          <w:ilvl w:val="0"/>
          <w:numId w:val="12"/>
        </w:numPr>
        <w:spacing w:line="480" w:lineRule="auto"/>
        <w:rPr>
          <w:sz w:val="24"/>
          <w:szCs w:val="24"/>
          <w:lang w:val="en-US"/>
        </w:rPr>
      </w:pPr>
      <w:r w:rsidRPr="004D7BC0">
        <w:rPr>
          <w:sz w:val="24"/>
          <w:szCs w:val="24"/>
          <w:lang w:val="en-US"/>
        </w:rPr>
        <w:t xml:space="preserve">SFS03, responsible of the strongest earthquake of the historical and simulated catalogs </w:t>
      </w:r>
      <w:r w:rsidR="00404DD3" w:rsidRPr="004D7BC0">
        <w:rPr>
          <w:sz w:val="24"/>
          <w:szCs w:val="24"/>
          <w:lang w:val="en-US"/>
        </w:rPr>
        <w:t>(M</w:t>
      </w:r>
      <w:r w:rsidR="00404DD3" w:rsidRPr="00F100D7">
        <w:rPr>
          <w:sz w:val="24"/>
          <w:szCs w:val="24"/>
          <w:vertAlign w:val="subscript"/>
          <w:lang w:val="en-US"/>
        </w:rPr>
        <w:t>w</w:t>
      </w:r>
      <w:r w:rsidR="00404DD3" w:rsidRPr="004D7BC0">
        <w:rPr>
          <w:sz w:val="24"/>
          <w:szCs w:val="24"/>
          <w:lang w:val="en-US"/>
        </w:rPr>
        <w:t xml:space="preserve"> 7.1) </w:t>
      </w:r>
      <w:r w:rsidRPr="004D7BC0">
        <w:rPr>
          <w:sz w:val="24"/>
          <w:szCs w:val="24"/>
          <w:lang w:val="en-US"/>
        </w:rPr>
        <w:t>is the source that was activated most often in the 10 ky</w:t>
      </w:r>
      <w:r w:rsidR="00C33AE8">
        <w:rPr>
          <w:sz w:val="24"/>
          <w:szCs w:val="24"/>
          <w:lang w:val="en-US"/>
        </w:rPr>
        <w:t>r</w:t>
      </w:r>
      <w:r w:rsidRPr="004D7BC0">
        <w:rPr>
          <w:sz w:val="24"/>
          <w:szCs w:val="24"/>
          <w:lang w:val="en-US"/>
        </w:rPr>
        <w:t xml:space="preserve"> simulation (70% of times), in agreement with the observed seismicity;</w:t>
      </w:r>
    </w:p>
    <w:p w14:paraId="2C789465" w14:textId="1996F08B" w:rsidR="00C11B68" w:rsidRPr="004D7BC0" w:rsidRDefault="00C11B68" w:rsidP="00474E9B">
      <w:pPr>
        <w:pStyle w:val="NITextBody"/>
        <w:numPr>
          <w:ilvl w:val="0"/>
          <w:numId w:val="12"/>
        </w:numPr>
        <w:spacing w:line="480" w:lineRule="auto"/>
        <w:rPr>
          <w:sz w:val="24"/>
          <w:szCs w:val="24"/>
          <w:lang w:val="en-US"/>
        </w:rPr>
      </w:pPr>
      <w:r w:rsidRPr="004D7BC0">
        <w:rPr>
          <w:sz w:val="24"/>
          <w:szCs w:val="24"/>
          <w:lang w:val="en-US"/>
        </w:rPr>
        <w:t xml:space="preserve">SFS03 is ruptured singularly in 90% of the cases, without activating other neighboring </w:t>
      </w:r>
      <w:r w:rsidR="0088291F">
        <w:rPr>
          <w:sz w:val="24"/>
          <w:szCs w:val="24"/>
          <w:lang w:val="en-US"/>
        </w:rPr>
        <w:t>sources</w:t>
      </w:r>
      <w:r w:rsidRPr="004D7BC0">
        <w:rPr>
          <w:sz w:val="24"/>
          <w:szCs w:val="24"/>
          <w:lang w:val="en-US"/>
        </w:rPr>
        <w:t>.</w:t>
      </w:r>
    </w:p>
    <w:p w14:paraId="396DA973" w14:textId="3C9FA014" w:rsidR="00C11B68" w:rsidRPr="004D7BC0" w:rsidRDefault="00C11B68" w:rsidP="00474E9B">
      <w:pPr>
        <w:pStyle w:val="NITextBody"/>
        <w:numPr>
          <w:ilvl w:val="0"/>
          <w:numId w:val="12"/>
        </w:numPr>
        <w:spacing w:line="480" w:lineRule="auto"/>
        <w:rPr>
          <w:sz w:val="24"/>
          <w:szCs w:val="24"/>
          <w:lang w:val="en-US"/>
        </w:rPr>
      </w:pPr>
      <w:r w:rsidRPr="004D7BC0">
        <w:rPr>
          <w:sz w:val="24"/>
          <w:szCs w:val="24"/>
          <w:lang w:val="en-US"/>
        </w:rPr>
        <w:t>The other sources responsible of the 10 strongest earthquakes in 10 ky</w:t>
      </w:r>
      <w:r w:rsidR="00C33AE8">
        <w:rPr>
          <w:sz w:val="24"/>
          <w:szCs w:val="24"/>
          <w:lang w:val="en-US"/>
        </w:rPr>
        <w:t>r</w:t>
      </w:r>
      <w:r w:rsidRPr="004D7BC0">
        <w:rPr>
          <w:sz w:val="24"/>
          <w:szCs w:val="24"/>
          <w:lang w:val="en-US"/>
        </w:rPr>
        <w:t xml:space="preserve"> (SFS01, SFS05 and SFS11) never ruptured alone, but always jointly with the closest SFSs, along </w:t>
      </w:r>
      <w:r w:rsidR="00264A98" w:rsidRPr="004D7BC0">
        <w:rPr>
          <w:sz w:val="24"/>
          <w:szCs w:val="24"/>
          <w:lang w:val="en-US"/>
        </w:rPr>
        <w:t xml:space="preserve">both </w:t>
      </w:r>
      <w:r w:rsidRPr="004D7BC0">
        <w:rPr>
          <w:sz w:val="24"/>
          <w:szCs w:val="24"/>
          <w:lang w:val="en-US"/>
        </w:rPr>
        <w:t xml:space="preserve">the strike and </w:t>
      </w:r>
      <w:r w:rsidR="00264A98" w:rsidRPr="004D7BC0">
        <w:rPr>
          <w:sz w:val="24"/>
          <w:szCs w:val="24"/>
          <w:lang w:val="en-US"/>
        </w:rPr>
        <w:t xml:space="preserve">the </w:t>
      </w:r>
      <w:r w:rsidRPr="004D7BC0">
        <w:rPr>
          <w:sz w:val="24"/>
          <w:szCs w:val="24"/>
          <w:lang w:val="en-US"/>
        </w:rPr>
        <w:t xml:space="preserve">geometrically </w:t>
      </w:r>
      <w:r w:rsidR="00264A98" w:rsidRPr="004D7BC0">
        <w:rPr>
          <w:sz w:val="24"/>
          <w:szCs w:val="24"/>
          <w:lang w:val="en-US"/>
        </w:rPr>
        <w:t>normal directions</w:t>
      </w:r>
      <w:r w:rsidRPr="004D7BC0">
        <w:rPr>
          <w:sz w:val="24"/>
          <w:szCs w:val="24"/>
          <w:lang w:val="en-US"/>
        </w:rPr>
        <w:t>.</w:t>
      </w:r>
    </w:p>
    <w:p w14:paraId="29F0BAF3" w14:textId="2E69EEA9" w:rsidR="00F15ED6" w:rsidRPr="004D7BC0" w:rsidRDefault="003B77ED" w:rsidP="00474E9B">
      <w:pPr>
        <w:pStyle w:val="NITextBody"/>
        <w:spacing w:line="480" w:lineRule="auto"/>
        <w:rPr>
          <w:sz w:val="24"/>
          <w:szCs w:val="24"/>
          <w:lang w:val="en-US"/>
        </w:rPr>
      </w:pPr>
      <w:r w:rsidRPr="004D7BC0">
        <w:rPr>
          <w:sz w:val="24"/>
          <w:szCs w:val="24"/>
          <w:lang w:val="en-US"/>
        </w:rPr>
        <w:t xml:space="preserve">Moving further to consider the occurrence time pattern of the simulated catalog, we have already introduced </w:t>
      </w:r>
      <w:r w:rsidR="006D12B0" w:rsidRPr="004D7BC0">
        <w:rPr>
          <w:sz w:val="24"/>
          <w:szCs w:val="24"/>
          <w:lang w:val="en-US"/>
        </w:rPr>
        <w:t xml:space="preserve">Table </w:t>
      </w:r>
      <w:r w:rsidR="00A80DD0" w:rsidRPr="004D7BC0">
        <w:rPr>
          <w:sz w:val="24"/>
          <w:szCs w:val="24"/>
          <w:lang w:val="en-US"/>
        </w:rPr>
        <w:t>5</w:t>
      </w:r>
      <w:r w:rsidR="006D12B0" w:rsidRPr="004D7BC0">
        <w:rPr>
          <w:sz w:val="24"/>
          <w:szCs w:val="24"/>
          <w:lang w:val="en-US"/>
        </w:rPr>
        <w:t xml:space="preserve"> show</w:t>
      </w:r>
      <w:r w:rsidRPr="004D7BC0">
        <w:rPr>
          <w:sz w:val="24"/>
          <w:szCs w:val="24"/>
          <w:lang w:val="en-US"/>
        </w:rPr>
        <w:t>ing</w:t>
      </w:r>
      <w:r w:rsidR="006D12B0" w:rsidRPr="004D7BC0">
        <w:rPr>
          <w:sz w:val="24"/>
          <w:szCs w:val="24"/>
          <w:lang w:val="en-US"/>
        </w:rPr>
        <w:t xml:space="preserve"> that, for most single SFS, strong earthquakes of </w:t>
      </w:r>
      <w:r w:rsidR="006D12B0" w:rsidRPr="00A649B7">
        <w:rPr>
          <w:sz w:val="24"/>
          <w:szCs w:val="24"/>
          <w:lang w:val="en-US"/>
        </w:rPr>
        <w:t>M</w:t>
      </w:r>
      <w:r w:rsidR="006D12B0" w:rsidRPr="00C0412F">
        <w:rPr>
          <w:sz w:val="24"/>
          <w:szCs w:val="24"/>
          <w:lang w:val="en-US"/>
        </w:rPr>
        <w:t xml:space="preserve"> </w:t>
      </w:r>
      <w:r w:rsidR="006D12B0" w:rsidRPr="00C0412F">
        <w:rPr>
          <w:b/>
          <w:bCs/>
          <w:sz w:val="24"/>
          <w:szCs w:val="24"/>
          <w:lang w:val="en-US"/>
        </w:rPr>
        <w:t>≥</w:t>
      </w:r>
      <w:r w:rsidR="006D12B0" w:rsidRPr="004D7BC0">
        <w:rPr>
          <w:b/>
          <w:bCs/>
          <w:sz w:val="24"/>
          <w:szCs w:val="24"/>
          <w:lang w:val="en-US"/>
        </w:rPr>
        <w:t xml:space="preserve"> </w:t>
      </w:r>
      <w:r w:rsidR="006D12B0" w:rsidRPr="004D7BC0">
        <w:rPr>
          <w:sz w:val="24"/>
          <w:szCs w:val="24"/>
          <w:lang w:val="en-US"/>
        </w:rPr>
        <w:t>6.0 exhibit an inter-event time distribution characterized by a fairly p</w:t>
      </w:r>
      <w:r w:rsidR="008841D3" w:rsidRPr="004D7BC0">
        <w:rPr>
          <w:sz w:val="24"/>
          <w:szCs w:val="24"/>
          <w:lang w:val="en-US"/>
        </w:rPr>
        <w:t>s</w:t>
      </w:r>
      <w:r w:rsidR="00D074A4" w:rsidRPr="004D7BC0">
        <w:rPr>
          <w:sz w:val="24"/>
          <w:szCs w:val="24"/>
          <w:lang w:val="en-US"/>
        </w:rPr>
        <w:t>eudo-periodic behavio</w:t>
      </w:r>
      <w:r w:rsidR="006D12B0" w:rsidRPr="004D7BC0">
        <w:rPr>
          <w:sz w:val="24"/>
          <w:szCs w:val="24"/>
          <w:lang w:val="en-US"/>
        </w:rPr>
        <w:t xml:space="preserve">r. Figure </w:t>
      </w:r>
      <w:r w:rsidR="00B40F55">
        <w:rPr>
          <w:sz w:val="24"/>
          <w:szCs w:val="24"/>
          <w:lang w:val="en-US"/>
        </w:rPr>
        <w:t>4a</w:t>
      </w:r>
      <w:r w:rsidR="008841D3" w:rsidRPr="004D7BC0">
        <w:rPr>
          <w:sz w:val="24"/>
          <w:szCs w:val="24"/>
          <w:lang w:val="en-US"/>
        </w:rPr>
        <w:t xml:space="preserve"> also shows that, in the </w:t>
      </w:r>
      <w:r w:rsidR="004C0607">
        <w:rPr>
          <w:sz w:val="24"/>
          <w:szCs w:val="24"/>
          <w:lang w:val="en-US"/>
        </w:rPr>
        <w:t>C</w:t>
      </w:r>
      <w:r w:rsidR="008841D3" w:rsidRPr="004D7BC0">
        <w:rPr>
          <w:sz w:val="24"/>
          <w:szCs w:val="24"/>
          <w:lang w:val="en-US"/>
        </w:rPr>
        <w:t>entral</w:t>
      </w:r>
      <w:r w:rsidR="000962A8">
        <w:rPr>
          <w:sz w:val="24"/>
          <w:szCs w:val="24"/>
          <w:lang w:val="en-US"/>
        </w:rPr>
        <w:t xml:space="preserve"> </w:t>
      </w:r>
      <w:r w:rsidR="008841D3" w:rsidRPr="004D7BC0">
        <w:rPr>
          <w:sz w:val="24"/>
          <w:szCs w:val="24"/>
          <w:lang w:val="en-US"/>
        </w:rPr>
        <w:t xml:space="preserve">Apennines region as a whole, moderate magnitude earthquakes have a higher probability of occurrence during the period of </w:t>
      </w:r>
      <w:r w:rsidR="00264A98" w:rsidRPr="004D7BC0">
        <w:rPr>
          <w:sz w:val="24"/>
          <w:szCs w:val="24"/>
          <w:lang w:val="en-US"/>
        </w:rPr>
        <w:t xml:space="preserve">400 </w:t>
      </w:r>
      <w:r w:rsidR="008841D3" w:rsidRPr="004D7BC0">
        <w:rPr>
          <w:sz w:val="24"/>
          <w:szCs w:val="24"/>
          <w:lang w:val="en-US"/>
        </w:rPr>
        <w:t>yrs preceding strong earthquakes than during the same period</w:t>
      </w:r>
      <w:r w:rsidR="006D12B0" w:rsidRPr="004D7BC0">
        <w:rPr>
          <w:sz w:val="24"/>
          <w:szCs w:val="24"/>
          <w:lang w:val="en-US"/>
        </w:rPr>
        <w:t xml:space="preserve"> </w:t>
      </w:r>
      <w:r w:rsidR="008841D3" w:rsidRPr="004D7BC0">
        <w:rPr>
          <w:sz w:val="24"/>
          <w:szCs w:val="24"/>
          <w:lang w:val="en-US"/>
        </w:rPr>
        <w:t xml:space="preserve">of </w:t>
      </w:r>
      <w:r w:rsidR="00264A98" w:rsidRPr="004D7BC0">
        <w:rPr>
          <w:sz w:val="24"/>
          <w:szCs w:val="24"/>
          <w:lang w:val="en-US"/>
        </w:rPr>
        <w:t xml:space="preserve">400 </w:t>
      </w:r>
      <w:r w:rsidR="008841D3" w:rsidRPr="004D7BC0">
        <w:rPr>
          <w:sz w:val="24"/>
          <w:szCs w:val="24"/>
          <w:lang w:val="en-US"/>
        </w:rPr>
        <w:t xml:space="preserve">yrs following them. </w:t>
      </w:r>
      <w:r w:rsidR="001C27EF" w:rsidRPr="004D7BC0">
        <w:rPr>
          <w:sz w:val="24"/>
          <w:szCs w:val="24"/>
          <w:lang w:val="en-US"/>
        </w:rPr>
        <w:t xml:space="preserve">It is </w:t>
      </w:r>
      <w:r w:rsidR="00802036" w:rsidRPr="004D7BC0">
        <w:rPr>
          <w:sz w:val="24"/>
          <w:szCs w:val="24"/>
          <w:lang w:val="en-US"/>
        </w:rPr>
        <w:t>a challenging issue</w:t>
      </w:r>
      <w:r w:rsidR="001C27EF" w:rsidRPr="004D7BC0">
        <w:rPr>
          <w:sz w:val="24"/>
          <w:szCs w:val="24"/>
          <w:lang w:val="en-US"/>
        </w:rPr>
        <w:t xml:space="preserve"> to compare this particular feature exhibited by the synthetic catalog with real observations. In fact, the duration of the period of completeness for earthquakes with </w:t>
      </w:r>
      <w:r w:rsidR="001C27EF" w:rsidRPr="00A649B7">
        <w:rPr>
          <w:sz w:val="24"/>
          <w:szCs w:val="24"/>
          <w:lang w:val="en-US"/>
        </w:rPr>
        <w:t>M</w:t>
      </w:r>
      <w:r w:rsidR="001C27EF" w:rsidRPr="00C0412F">
        <w:rPr>
          <w:sz w:val="24"/>
          <w:szCs w:val="24"/>
          <w:lang w:val="en-US"/>
        </w:rPr>
        <w:t xml:space="preserve"> </w:t>
      </w:r>
      <w:r w:rsidR="001C27EF" w:rsidRPr="00C0412F">
        <w:rPr>
          <w:b/>
          <w:bCs/>
          <w:sz w:val="24"/>
          <w:szCs w:val="24"/>
          <w:lang w:val="en-US"/>
        </w:rPr>
        <w:t xml:space="preserve">≥ </w:t>
      </w:r>
      <w:r w:rsidR="001C27EF" w:rsidRPr="00C0412F">
        <w:rPr>
          <w:sz w:val="24"/>
          <w:szCs w:val="24"/>
          <w:lang w:val="en-US"/>
        </w:rPr>
        <w:t xml:space="preserve">4.0, </w:t>
      </w:r>
      <w:r w:rsidR="00CB2C93" w:rsidRPr="004D7BC0">
        <w:rPr>
          <w:sz w:val="24"/>
          <w:szCs w:val="24"/>
          <w:lang w:val="en-US"/>
        </w:rPr>
        <w:t>as those for which</w:t>
      </w:r>
      <w:r w:rsidR="001C27EF" w:rsidRPr="004D7BC0">
        <w:rPr>
          <w:sz w:val="24"/>
          <w:szCs w:val="24"/>
          <w:lang w:val="en-US"/>
        </w:rPr>
        <w:t xml:space="preserve"> Figure </w:t>
      </w:r>
      <w:r w:rsidR="00B40F55">
        <w:rPr>
          <w:sz w:val="24"/>
          <w:szCs w:val="24"/>
          <w:lang w:val="en-US"/>
        </w:rPr>
        <w:t>4</w:t>
      </w:r>
      <w:r w:rsidR="001C27EF" w:rsidRPr="004D7BC0">
        <w:rPr>
          <w:sz w:val="24"/>
          <w:szCs w:val="24"/>
          <w:lang w:val="en-US"/>
        </w:rPr>
        <w:t xml:space="preserve"> was prepared, is only 64 yrs, by far too short for assessing </w:t>
      </w:r>
      <w:r w:rsidR="00CB2C93" w:rsidRPr="004D7BC0">
        <w:rPr>
          <w:sz w:val="24"/>
          <w:szCs w:val="24"/>
          <w:lang w:val="en-US"/>
        </w:rPr>
        <w:t xml:space="preserve">the existence of </w:t>
      </w:r>
      <w:r w:rsidR="001C27EF" w:rsidRPr="004D7BC0">
        <w:rPr>
          <w:sz w:val="24"/>
          <w:szCs w:val="24"/>
          <w:lang w:val="en-US"/>
        </w:rPr>
        <w:t xml:space="preserve">a </w:t>
      </w:r>
      <w:r w:rsidR="00CB2C93" w:rsidRPr="004D7BC0">
        <w:rPr>
          <w:sz w:val="24"/>
          <w:szCs w:val="24"/>
          <w:lang w:val="en-US"/>
        </w:rPr>
        <w:t xml:space="preserve">cyclic </w:t>
      </w:r>
      <w:r w:rsidR="001C27EF" w:rsidRPr="004D7BC0">
        <w:rPr>
          <w:sz w:val="24"/>
          <w:szCs w:val="24"/>
          <w:lang w:val="en-US"/>
        </w:rPr>
        <w:t>process lasting hundreds of years</w:t>
      </w:r>
      <w:r w:rsidR="007D092E" w:rsidRPr="004D7BC0">
        <w:rPr>
          <w:sz w:val="24"/>
          <w:szCs w:val="24"/>
          <w:lang w:val="en-US"/>
        </w:rPr>
        <w:t xml:space="preserve">. </w:t>
      </w:r>
      <w:r w:rsidR="001C27EF" w:rsidRPr="004D7BC0">
        <w:rPr>
          <w:sz w:val="24"/>
          <w:szCs w:val="24"/>
          <w:lang w:val="en-US"/>
        </w:rPr>
        <w:t xml:space="preserve">However, from Figure </w:t>
      </w:r>
      <w:r w:rsidR="00B40F55">
        <w:rPr>
          <w:sz w:val="24"/>
          <w:szCs w:val="24"/>
          <w:lang w:val="en-US"/>
        </w:rPr>
        <w:t>4</w:t>
      </w:r>
      <w:r w:rsidR="001C27EF" w:rsidRPr="004D7BC0">
        <w:rPr>
          <w:sz w:val="24"/>
          <w:szCs w:val="24"/>
          <w:lang w:val="en-US"/>
        </w:rPr>
        <w:t xml:space="preserve"> we can receive a warning, </w:t>
      </w:r>
      <w:r w:rsidR="00CB2C93" w:rsidRPr="004D7BC0">
        <w:rPr>
          <w:sz w:val="24"/>
          <w:szCs w:val="24"/>
          <w:lang w:val="en-US"/>
        </w:rPr>
        <w:t xml:space="preserve">that </w:t>
      </w:r>
      <w:r w:rsidR="001C27EF" w:rsidRPr="004D7BC0">
        <w:rPr>
          <w:sz w:val="24"/>
          <w:szCs w:val="24"/>
          <w:lang w:val="en-US"/>
        </w:rPr>
        <w:t xml:space="preserve">is not to </w:t>
      </w:r>
      <w:r w:rsidR="007D70CC" w:rsidRPr="004D7BC0">
        <w:rPr>
          <w:sz w:val="24"/>
          <w:szCs w:val="24"/>
          <w:lang w:val="en-US"/>
        </w:rPr>
        <w:t>trust</w:t>
      </w:r>
      <w:r w:rsidR="001C27EF" w:rsidRPr="004D7BC0">
        <w:rPr>
          <w:sz w:val="24"/>
          <w:szCs w:val="24"/>
          <w:lang w:val="en-US"/>
        </w:rPr>
        <w:t xml:space="preserve"> the assessment of earthquake rates </w:t>
      </w:r>
      <w:r w:rsidR="00FF7DB2" w:rsidRPr="004D7BC0">
        <w:rPr>
          <w:sz w:val="24"/>
          <w:szCs w:val="24"/>
          <w:lang w:val="en-US"/>
        </w:rPr>
        <w:t xml:space="preserve">based </w:t>
      </w:r>
      <w:r w:rsidR="001C27EF" w:rsidRPr="004D7BC0">
        <w:rPr>
          <w:sz w:val="24"/>
          <w:szCs w:val="24"/>
          <w:lang w:val="en-US"/>
        </w:rPr>
        <w:t>on historical data only, as such assessment could be bias</w:t>
      </w:r>
      <w:r w:rsidR="007D70CC" w:rsidRPr="004D7BC0">
        <w:rPr>
          <w:sz w:val="24"/>
          <w:szCs w:val="24"/>
          <w:lang w:val="en-US"/>
        </w:rPr>
        <w:t xml:space="preserve">ed by long-term seismicity changes </w:t>
      </w:r>
      <w:r w:rsidR="00F81208" w:rsidRPr="004D7BC0">
        <w:rPr>
          <w:sz w:val="24"/>
          <w:szCs w:val="24"/>
          <w:lang w:val="en-US"/>
        </w:rPr>
        <w:t xml:space="preserve">that occur </w:t>
      </w:r>
      <w:r w:rsidR="007D70CC" w:rsidRPr="004D7BC0">
        <w:rPr>
          <w:sz w:val="24"/>
          <w:szCs w:val="24"/>
          <w:lang w:val="en-US"/>
        </w:rPr>
        <w:t>on specific groups of SFSs</w:t>
      </w:r>
      <w:r w:rsidR="00F81208" w:rsidRPr="004D7BC0">
        <w:rPr>
          <w:sz w:val="24"/>
          <w:szCs w:val="24"/>
          <w:lang w:val="en-US"/>
        </w:rPr>
        <w:t>,</w:t>
      </w:r>
      <w:r w:rsidR="007D70CC" w:rsidRPr="004D7BC0">
        <w:rPr>
          <w:sz w:val="24"/>
          <w:szCs w:val="24"/>
          <w:lang w:val="en-US"/>
        </w:rPr>
        <w:t xml:space="preserve"> </w:t>
      </w:r>
      <w:r w:rsidR="00F81208" w:rsidRPr="004D7BC0">
        <w:rPr>
          <w:sz w:val="24"/>
          <w:szCs w:val="24"/>
          <w:lang w:val="en-US"/>
        </w:rPr>
        <w:t>depending on</w:t>
      </w:r>
      <w:r w:rsidR="007D70CC" w:rsidRPr="004D7BC0">
        <w:rPr>
          <w:sz w:val="24"/>
          <w:szCs w:val="24"/>
          <w:lang w:val="en-US"/>
        </w:rPr>
        <w:t xml:space="preserve"> the particular status of those SFSs in their</w:t>
      </w:r>
      <w:r w:rsidR="00F81208" w:rsidRPr="004D7BC0">
        <w:rPr>
          <w:sz w:val="24"/>
          <w:szCs w:val="24"/>
          <w:lang w:val="en-US"/>
        </w:rPr>
        <w:t xml:space="preserve"> respective</w:t>
      </w:r>
      <w:r w:rsidR="007D70CC" w:rsidRPr="004D7BC0">
        <w:rPr>
          <w:sz w:val="24"/>
          <w:szCs w:val="24"/>
          <w:lang w:val="en-US"/>
        </w:rPr>
        <w:t xml:space="preserve"> multi-century earthquake cycle. </w:t>
      </w:r>
    </w:p>
    <w:p w14:paraId="583D4EBA" w14:textId="77777777" w:rsidR="00F15ED6" w:rsidRDefault="00F15ED6" w:rsidP="00474E9B">
      <w:pPr>
        <w:pStyle w:val="NITextBody"/>
        <w:spacing w:line="480" w:lineRule="auto"/>
        <w:rPr>
          <w:sz w:val="24"/>
          <w:szCs w:val="24"/>
          <w:lang w:val="en-US"/>
        </w:rPr>
      </w:pPr>
    </w:p>
    <w:p w14:paraId="1C15C6EC" w14:textId="505C0D46" w:rsidR="00F15ED6" w:rsidRPr="004C3E27" w:rsidRDefault="00B26A79" w:rsidP="00474E9B">
      <w:pPr>
        <w:pStyle w:val="NITextBody"/>
        <w:spacing w:line="480" w:lineRule="auto"/>
        <w:rPr>
          <w:sz w:val="24"/>
          <w:szCs w:val="24"/>
          <w:u w:val="single"/>
          <w:lang w:val="en-US"/>
        </w:rPr>
      </w:pPr>
      <w:r>
        <w:rPr>
          <w:sz w:val="24"/>
          <w:szCs w:val="24"/>
          <w:u w:val="single"/>
          <w:lang w:val="en-US"/>
        </w:rPr>
        <w:t>6.5</w:t>
      </w:r>
      <w:r>
        <w:rPr>
          <w:sz w:val="24"/>
          <w:szCs w:val="24"/>
          <w:u w:val="single"/>
          <w:lang w:val="en-US"/>
        </w:rPr>
        <w:tab/>
      </w:r>
      <w:r w:rsidR="00F15ED6">
        <w:rPr>
          <w:sz w:val="24"/>
          <w:szCs w:val="24"/>
          <w:u w:val="single"/>
          <w:lang w:val="en-US"/>
        </w:rPr>
        <w:t>Clustering versus random behavior of the simulated catalog</w:t>
      </w:r>
    </w:p>
    <w:p w14:paraId="5AC9A38B" w14:textId="068DECF4" w:rsidR="00B00617" w:rsidRPr="004D7BC0" w:rsidRDefault="00FF7962" w:rsidP="00474E9B">
      <w:pPr>
        <w:pStyle w:val="NITextBody"/>
        <w:spacing w:line="480" w:lineRule="auto"/>
        <w:rPr>
          <w:sz w:val="24"/>
          <w:szCs w:val="24"/>
          <w:lang w:val="en-US"/>
        </w:rPr>
      </w:pPr>
      <w:r w:rsidRPr="004D7BC0">
        <w:rPr>
          <w:sz w:val="24"/>
          <w:szCs w:val="24"/>
          <w:lang w:val="en-US"/>
        </w:rPr>
        <w:t>H</w:t>
      </w:r>
      <w:r w:rsidR="00B15288" w:rsidRPr="004D7BC0">
        <w:rPr>
          <w:sz w:val="24"/>
          <w:szCs w:val="24"/>
          <w:lang w:val="en-US"/>
        </w:rPr>
        <w:t xml:space="preserve">ere </w:t>
      </w:r>
      <w:r w:rsidR="003B77ED" w:rsidRPr="004D7BC0">
        <w:rPr>
          <w:sz w:val="24"/>
          <w:szCs w:val="24"/>
          <w:lang w:val="en-US"/>
        </w:rPr>
        <w:t xml:space="preserve">we want to remark that </w:t>
      </w:r>
      <w:r w:rsidR="008841D3" w:rsidRPr="004D7BC0">
        <w:rPr>
          <w:sz w:val="24"/>
          <w:szCs w:val="24"/>
          <w:lang w:val="en-US"/>
        </w:rPr>
        <w:t>the occurrence times of</w:t>
      </w:r>
      <w:r w:rsidR="000962A8">
        <w:rPr>
          <w:sz w:val="24"/>
          <w:szCs w:val="24"/>
          <w:lang w:val="en-US"/>
        </w:rPr>
        <w:t xml:space="preserve"> </w:t>
      </w:r>
      <w:r w:rsidR="008841D3" w:rsidRPr="00507B7C">
        <w:rPr>
          <w:sz w:val="24"/>
          <w:szCs w:val="24"/>
          <w:lang w:val="en-US"/>
        </w:rPr>
        <w:t>M</w:t>
      </w:r>
      <w:r w:rsidR="008841D3" w:rsidRPr="000962A8">
        <w:rPr>
          <w:sz w:val="24"/>
          <w:szCs w:val="24"/>
          <w:lang w:val="en-US"/>
        </w:rPr>
        <w:t xml:space="preserve"> </w:t>
      </w:r>
      <w:r w:rsidR="008841D3" w:rsidRPr="000962A8">
        <w:rPr>
          <w:b/>
          <w:bCs/>
          <w:sz w:val="24"/>
          <w:szCs w:val="24"/>
          <w:lang w:val="en-US"/>
        </w:rPr>
        <w:t xml:space="preserve">≥ </w:t>
      </w:r>
      <w:r w:rsidR="008841D3" w:rsidRPr="000962A8">
        <w:rPr>
          <w:sz w:val="24"/>
          <w:szCs w:val="24"/>
          <w:lang w:val="en-US"/>
        </w:rPr>
        <w:t>6.0</w:t>
      </w:r>
      <w:r w:rsidR="008841D3" w:rsidRPr="004D7BC0">
        <w:rPr>
          <w:sz w:val="24"/>
          <w:szCs w:val="24"/>
          <w:lang w:val="en-US"/>
        </w:rPr>
        <w:t xml:space="preserve"> earthquakes obtained from the simulator do not exhibit any clear clustering</w:t>
      </w:r>
      <w:r w:rsidRPr="004D7BC0">
        <w:rPr>
          <w:sz w:val="24"/>
          <w:szCs w:val="24"/>
          <w:lang w:val="en-US"/>
        </w:rPr>
        <w:t xml:space="preserve"> trend</w:t>
      </w:r>
      <w:r w:rsidR="008841D3" w:rsidRPr="004D7BC0">
        <w:rPr>
          <w:sz w:val="24"/>
          <w:szCs w:val="24"/>
          <w:lang w:val="en-US"/>
        </w:rPr>
        <w:t xml:space="preserve">. To show it, we have </w:t>
      </w:r>
      <w:r w:rsidR="0015202A" w:rsidRPr="004D7BC0">
        <w:rPr>
          <w:sz w:val="24"/>
          <w:szCs w:val="24"/>
          <w:lang w:val="en-US"/>
        </w:rPr>
        <w:t>analyzed</w:t>
      </w:r>
      <w:r w:rsidR="008841D3" w:rsidRPr="004D7BC0">
        <w:rPr>
          <w:sz w:val="24"/>
          <w:szCs w:val="24"/>
          <w:lang w:val="en-US"/>
        </w:rPr>
        <w:t xml:space="preserve"> the number of </w:t>
      </w:r>
      <w:r w:rsidR="008841D3" w:rsidRPr="00507B7C">
        <w:rPr>
          <w:sz w:val="24"/>
          <w:szCs w:val="24"/>
          <w:lang w:val="en-US"/>
        </w:rPr>
        <w:t>M</w:t>
      </w:r>
      <w:r w:rsidR="008841D3" w:rsidRPr="000962A8">
        <w:rPr>
          <w:sz w:val="24"/>
          <w:szCs w:val="24"/>
          <w:lang w:val="en-US"/>
        </w:rPr>
        <w:t xml:space="preserve"> </w:t>
      </w:r>
      <w:r w:rsidR="008841D3" w:rsidRPr="000962A8">
        <w:rPr>
          <w:b/>
          <w:bCs/>
          <w:sz w:val="24"/>
          <w:szCs w:val="24"/>
          <w:lang w:val="en-US"/>
        </w:rPr>
        <w:t xml:space="preserve">≥ </w:t>
      </w:r>
      <w:r w:rsidR="008841D3" w:rsidRPr="000962A8">
        <w:rPr>
          <w:sz w:val="24"/>
          <w:szCs w:val="24"/>
          <w:lang w:val="en-US"/>
        </w:rPr>
        <w:t>6.0</w:t>
      </w:r>
      <w:r w:rsidR="00FF0D71" w:rsidRPr="004D7BC0">
        <w:rPr>
          <w:sz w:val="24"/>
          <w:szCs w:val="24"/>
          <w:lang w:val="en-US"/>
        </w:rPr>
        <w:t xml:space="preserve"> </w:t>
      </w:r>
      <w:r w:rsidR="008841D3" w:rsidRPr="004D7BC0">
        <w:rPr>
          <w:sz w:val="24"/>
          <w:szCs w:val="24"/>
          <w:lang w:val="en-US"/>
        </w:rPr>
        <w:t>synthetic events contained in consecutive time intervals of fixed length</w:t>
      </w:r>
      <w:r w:rsidR="005E70CC">
        <w:rPr>
          <w:sz w:val="24"/>
          <w:szCs w:val="24"/>
          <w:lang w:val="en-US"/>
        </w:rPr>
        <w:t xml:space="preserve"> (Table 6)</w:t>
      </w:r>
      <w:r w:rsidR="008841D3" w:rsidRPr="004D7BC0">
        <w:rPr>
          <w:sz w:val="24"/>
          <w:szCs w:val="24"/>
          <w:lang w:val="en-US"/>
        </w:rPr>
        <w:t xml:space="preserve">. </w:t>
      </w:r>
    </w:p>
    <w:p w14:paraId="64D1CD4F" w14:textId="4E96BE26" w:rsidR="00BA6D31" w:rsidRPr="00FE7868" w:rsidRDefault="00BA6D31" w:rsidP="00474E9B">
      <w:pPr>
        <w:pStyle w:val="NITextBody"/>
        <w:spacing w:line="480" w:lineRule="auto"/>
        <w:rPr>
          <w:sz w:val="24"/>
          <w:szCs w:val="24"/>
          <w:lang w:val="en-US"/>
        </w:rPr>
      </w:pPr>
      <w:r w:rsidRPr="004D7BC0">
        <w:rPr>
          <w:sz w:val="24"/>
          <w:szCs w:val="24"/>
          <w:lang w:val="en-US"/>
        </w:rPr>
        <w:t xml:space="preserve">As it can be </w:t>
      </w:r>
      <w:r w:rsidR="00FF7DB2" w:rsidRPr="004D7BC0">
        <w:rPr>
          <w:sz w:val="24"/>
          <w:szCs w:val="24"/>
          <w:lang w:val="en-US"/>
        </w:rPr>
        <w:t xml:space="preserve">easily </w:t>
      </w:r>
      <w:r w:rsidRPr="004D7BC0">
        <w:rPr>
          <w:sz w:val="24"/>
          <w:szCs w:val="24"/>
          <w:lang w:val="en-US"/>
        </w:rPr>
        <w:t xml:space="preserve">seen, the </w:t>
      </w:r>
      <w:r w:rsidR="00312CC7">
        <w:rPr>
          <w:sz w:val="24"/>
          <w:szCs w:val="24"/>
          <w:lang w:val="en-US"/>
        </w:rPr>
        <w:t xml:space="preserve">comparison between the simulations and the Poisson time-independent model, as shown </w:t>
      </w:r>
      <w:r w:rsidRPr="004D7BC0">
        <w:rPr>
          <w:sz w:val="24"/>
          <w:szCs w:val="24"/>
          <w:lang w:val="en-US"/>
        </w:rPr>
        <w:t xml:space="preserve">in Table </w:t>
      </w:r>
      <w:r w:rsidR="00A80DD0" w:rsidRPr="004D7BC0">
        <w:rPr>
          <w:sz w:val="24"/>
          <w:szCs w:val="24"/>
          <w:lang w:val="en-US"/>
        </w:rPr>
        <w:t>6</w:t>
      </w:r>
      <w:r w:rsidR="00312CC7">
        <w:rPr>
          <w:sz w:val="24"/>
          <w:szCs w:val="24"/>
          <w:lang w:val="en-US"/>
        </w:rPr>
        <w:t>,</w:t>
      </w:r>
      <w:r w:rsidRPr="004D7BC0">
        <w:rPr>
          <w:sz w:val="24"/>
          <w:szCs w:val="24"/>
          <w:lang w:val="en-US"/>
        </w:rPr>
        <w:t xml:space="preserve"> demonstrate</w:t>
      </w:r>
      <w:r w:rsidR="00312CC7">
        <w:rPr>
          <w:sz w:val="24"/>
          <w:szCs w:val="24"/>
          <w:lang w:val="en-US"/>
        </w:rPr>
        <w:t>s</w:t>
      </w:r>
      <w:r w:rsidRPr="004D7BC0">
        <w:rPr>
          <w:sz w:val="24"/>
          <w:szCs w:val="24"/>
          <w:lang w:val="en-US"/>
        </w:rPr>
        <w:t xml:space="preserve"> a clear </w:t>
      </w:r>
      <w:r w:rsidR="00312CC7">
        <w:rPr>
          <w:sz w:val="24"/>
          <w:szCs w:val="24"/>
          <w:lang w:val="en-US"/>
        </w:rPr>
        <w:t xml:space="preserve">similarity </w:t>
      </w:r>
      <w:r w:rsidRPr="004D7BC0">
        <w:rPr>
          <w:sz w:val="24"/>
          <w:szCs w:val="24"/>
          <w:lang w:val="en-US"/>
        </w:rPr>
        <w:t xml:space="preserve">of the </w:t>
      </w:r>
      <w:r w:rsidR="00312CC7">
        <w:rPr>
          <w:sz w:val="24"/>
          <w:szCs w:val="24"/>
          <w:lang w:val="en-US"/>
        </w:rPr>
        <w:t>two distributions</w:t>
      </w:r>
      <w:r w:rsidRPr="004D7BC0">
        <w:rPr>
          <w:sz w:val="24"/>
          <w:szCs w:val="24"/>
          <w:lang w:val="en-US"/>
        </w:rPr>
        <w:t xml:space="preserve">, as far as the </w:t>
      </w:r>
      <w:r w:rsidR="004C0607">
        <w:rPr>
          <w:sz w:val="24"/>
          <w:szCs w:val="24"/>
          <w:lang w:val="en-US"/>
        </w:rPr>
        <w:t>C</w:t>
      </w:r>
      <w:r w:rsidRPr="004D7BC0">
        <w:rPr>
          <w:sz w:val="24"/>
          <w:szCs w:val="24"/>
          <w:lang w:val="en-US"/>
        </w:rPr>
        <w:t>entral Apennines area is considered all together. This can be explained by the relatively large number of 24 SFSs</w:t>
      </w:r>
      <w:r w:rsidR="00FF7DB2" w:rsidRPr="004D7BC0">
        <w:rPr>
          <w:sz w:val="24"/>
          <w:szCs w:val="24"/>
          <w:lang w:val="en-US"/>
        </w:rPr>
        <w:t>, which</w:t>
      </w:r>
      <w:r w:rsidRPr="004D7BC0">
        <w:rPr>
          <w:sz w:val="24"/>
          <w:szCs w:val="24"/>
          <w:lang w:val="en-US"/>
        </w:rPr>
        <w:t>, besides a certain degree of interaction</w:t>
      </w:r>
      <w:r w:rsidRPr="00FE7868">
        <w:rPr>
          <w:sz w:val="24"/>
          <w:szCs w:val="24"/>
          <w:lang w:val="en-US"/>
        </w:rPr>
        <w:t xml:space="preserve">, produce a random sequence of occurrence times. </w:t>
      </w:r>
      <w:r w:rsidR="00312CC7">
        <w:rPr>
          <w:sz w:val="24"/>
          <w:szCs w:val="24"/>
          <w:lang w:val="en-US"/>
        </w:rPr>
        <w:t xml:space="preserve">By a more careful comparison of the simulated and theoretical values, </w:t>
      </w:r>
      <w:r w:rsidR="00F81208">
        <w:rPr>
          <w:sz w:val="24"/>
          <w:szCs w:val="24"/>
          <w:lang w:val="en-US"/>
        </w:rPr>
        <w:t>it can be noted</w:t>
      </w:r>
      <w:r w:rsidR="0015202A" w:rsidRPr="00FE7868">
        <w:rPr>
          <w:sz w:val="24"/>
          <w:szCs w:val="24"/>
          <w:lang w:val="en-US"/>
        </w:rPr>
        <w:t xml:space="preserve"> </w:t>
      </w:r>
      <w:r w:rsidR="003417E7">
        <w:rPr>
          <w:sz w:val="24"/>
          <w:szCs w:val="24"/>
          <w:lang w:val="en-US"/>
        </w:rPr>
        <w:t xml:space="preserve">that, </w:t>
      </w:r>
      <w:r w:rsidRPr="00FE7868">
        <w:rPr>
          <w:sz w:val="24"/>
          <w:szCs w:val="24"/>
          <w:lang w:val="en-US"/>
        </w:rPr>
        <w:t xml:space="preserve">for time </w:t>
      </w:r>
      <w:r w:rsidR="00FF7DB2">
        <w:rPr>
          <w:sz w:val="24"/>
          <w:szCs w:val="24"/>
          <w:lang w:val="en-US"/>
        </w:rPr>
        <w:t>windows</w:t>
      </w:r>
      <w:r w:rsidR="00FF7DB2" w:rsidRPr="00FE7868">
        <w:rPr>
          <w:sz w:val="24"/>
          <w:szCs w:val="24"/>
          <w:lang w:val="en-US"/>
        </w:rPr>
        <w:t xml:space="preserve"> </w:t>
      </w:r>
      <w:r w:rsidRPr="00FE7868">
        <w:rPr>
          <w:sz w:val="24"/>
          <w:szCs w:val="24"/>
          <w:lang w:val="en-US"/>
        </w:rPr>
        <w:t>of 100 yrs and 250 yrs</w:t>
      </w:r>
      <w:r w:rsidR="003417E7">
        <w:rPr>
          <w:sz w:val="24"/>
          <w:szCs w:val="24"/>
          <w:lang w:val="en-US"/>
        </w:rPr>
        <w:t xml:space="preserve">, the values obtained from the simulations </w:t>
      </w:r>
      <w:r w:rsidR="0083188E">
        <w:rPr>
          <w:sz w:val="24"/>
          <w:szCs w:val="24"/>
          <w:lang w:val="en-US"/>
        </w:rPr>
        <w:t>in the central part of the distribution</w:t>
      </w:r>
      <w:r w:rsidR="00312CC7">
        <w:rPr>
          <w:sz w:val="24"/>
          <w:szCs w:val="24"/>
          <w:lang w:val="en-US"/>
        </w:rPr>
        <w:t>s</w:t>
      </w:r>
      <w:r w:rsidR="0083188E">
        <w:rPr>
          <w:sz w:val="24"/>
          <w:szCs w:val="24"/>
          <w:lang w:val="en-US"/>
        </w:rPr>
        <w:t xml:space="preserve"> </w:t>
      </w:r>
      <w:r w:rsidR="003417E7">
        <w:rPr>
          <w:sz w:val="24"/>
          <w:szCs w:val="24"/>
          <w:lang w:val="en-US"/>
        </w:rPr>
        <w:t>are</w:t>
      </w:r>
      <w:r w:rsidR="0083188E">
        <w:rPr>
          <w:sz w:val="24"/>
          <w:szCs w:val="24"/>
          <w:lang w:val="en-US"/>
        </w:rPr>
        <w:t xml:space="preserve"> </w:t>
      </w:r>
      <w:r w:rsidR="00312CC7">
        <w:rPr>
          <w:sz w:val="24"/>
          <w:szCs w:val="24"/>
          <w:lang w:val="en-US"/>
        </w:rPr>
        <w:t xml:space="preserve">a little </w:t>
      </w:r>
      <w:r w:rsidR="0083188E">
        <w:rPr>
          <w:sz w:val="24"/>
          <w:szCs w:val="24"/>
          <w:lang w:val="en-US"/>
        </w:rPr>
        <w:t>larger than those expected from the Poisson model</w:t>
      </w:r>
      <w:r w:rsidR="00F81208">
        <w:rPr>
          <w:sz w:val="24"/>
          <w:szCs w:val="24"/>
          <w:lang w:val="en-US"/>
        </w:rPr>
        <w:t>. I</w:t>
      </w:r>
      <w:r w:rsidR="0083188E">
        <w:rPr>
          <w:sz w:val="24"/>
          <w:szCs w:val="24"/>
          <w:lang w:val="en-US"/>
        </w:rPr>
        <w:t>t means that</w:t>
      </w:r>
      <w:r w:rsidR="00F81208">
        <w:rPr>
          <w:sz w:val="24"/>
          <w:szCs w:val="24"/>
          <w:lang w:val="en-US"/>
        </w:rPr>
        <w:t xml:space="preserve">, for these </w:t>
      </w:r>
      <w:r w:rsidR="0083188E">
        <w:rPr>
          <w:sz w:val="24"/>
          <w:szCs w:val="24"/>
          <w:lang w:val="en-US"/>
        </w:rPr>
        <w:t xml:space="preserve">two </w:t>
      </w:r>
      <w:r w:rsidR="00F81208">
        <w:rPr>
          <w:sz w:val="24"/>
          <w:szCs w:val="24"/>
          <w:lang w:val="en-US"/>
        </w:rPr>
        <w:t>time window</w:t>
      </w:r>
      <w:r w:rsidR="00506784">
        <w:rPr>
          <w:sz w:val="24"/>
          <w:szCs w:val="24"/>
          <w:lang w:val="en-US"/>
        </w:rPr>
        <w:t xml:space="preserve"> lengths</w:t>
      </w:r>
      <w:r w:rsidR="0083188E">
        <w:rPr>
          <w:sz w:val="24"/>
          <w:szCs w:val="24"/>
          <w:lang w:val="en-US"/>
        </w:rPr>
        <w:t xml:space="preserve">, the events tend to occur </w:t>
      </w:r>
      <w:r w:rsidR="00134179">
        <w:rPr>
          <w:sz w:val="24"/>
          <w:szCs w:val="24"/>
          <w:lang w:val="en-US"/>
        </w:rPr>
        <w:t xml:space="preserve">a little </w:t>
      </w:r>
      <w:r w:rsidR="0083188E">
        <w:rPr>
          <w:sz w:val="24"/>
          <w:szCs w:val="24"/>
          <w:lang w:val="en-US"/>
        </w:rPr>
        <w:t xml:space="preserve">more frequently in pseudo-periodical manner than in completely random way. </w:t>
      </w:r>
      <w:r w:rsidRPr="00FE7868">
        <w:rPr>
          <w:sz w:val="24"/>
          <w:szCs w:val="24"/>
          <w:lang w:val="en-US"/>
        </w:rPr>
        <w:t xml:space="preserve">However, the last line of Table </w:t>
      </w:r>
      <w:r w:rsidR="00A80DD0">
        <w:rPr>
          <w:sz w:val="24"/>
          <w:szCs w:val="24"/>
          <w:lang w:val="en-US"/>
        </w:rPr>
        <w:t>6</w:t>
      </w:r>
      <w:r w:rsidRPr="00FE7868">
        <w:rPr>
          <w:sz w:val="24"/>
          <w:szCs w:val="24"/>
          <w:lang w:val="en-US"/>
        </w:rPr>
        <w:t xml:space="preserve">, where the p-values of the </w:t>
      </w:r>
      <w:r w:rsidRPr="00675E9D">
        <w:rPr>
          <w:rFonts w:ascii="Symbol" w:hAnsi="Symbol" w:cs="Symbol"/>
          <w:i/>
          <w:sz w:val="23"/>
          <w:szCs w:val="23"/>
          <w:lang w:val="en-US"/>
        </w:rPr>
        <w:t></w:t>
      </w:r>
      <w:r w:rsidRPr="00675E9D">
        <w:rPr>
          <w:rFonts w:ascii="Arial" w:hAnsi="Arial" w:cs="Arial"/>
          <w:sz w:val="22"/>
          <w:szCs w:val="22"/>
          <w:vertAlign w:val="superscript"/>
          <w:lang w:val="en-US"/>
        </w:rPr>
        <w:t>2</w:t>
      </w:r>
      <w:r w:rsidRPr="00675E9D">
        <w:rPr>
          <w:sz w:val="24"/>
          <w:szCs w:val="24"/>
          <w:lang w:val="en-US"/>
        </w:rPr>
        <w:t xml:space="preserve"> test are reported, proves that the null time-independent hypothesis cannot be rejected with a confidence level </w:t>
      </w:r>
      <w:r w:rsidR="006C50FA">
        <w:rPr>
          <w:sz w:val="24"/>
          <w:szCs w:val="24"/>
          <w:lang w:val="en-US"/>
        </w:rPr>
        <w:t>larger</w:t>
      </w:r>
      <w:r w:rsidR="006C50FA" w:rsidRPr="00675E9D">
        <w:rPr>
          <w:sz w:val="24"/>
          <w:szCs w:val="24"/>
          <w:lang w:val="en-US"/>
        </w:rPr>
        <w:t xml:space="preserve"> </w:t>
      </w:r>
      <w:r w:rsidRPr="00675E9D">
        <w:rPr>
          <w:sz w:val="24"/>
          <w:szCs w:val="24"/>
          <w:lang w:val="en-US"/>
        </w:rPr>
        <w:t>than 90%</w:t>
      </w:r>
      <w:r w:rsidR="00F81208">
        <w:rPr>
          <w:sz w:val="24"/>
          <w:szCs w:val="24"/>
          <w:lang w:val="en-US"/>
        </w:rPr>
        <w:t xml:space="preserve"> for any of the examined time window</w:t>
      </w:r>
      <w:r w:rsidR="00A65B0B">
        <w:rPr>
          <w:sz w:val="24"/>
          <w:szCs w:val="24"/>
          <w:lang w:val="en-US"/>
        </w:rPr>
        <w:t xml:space="preserve"> lengths</w:t>
      </w:r>
      <w:r w:rsidR="00F81208">
        <w:rPr>
          <w:sz w:val="24"/>
          <w:szCs w:val="24"/>
          <w:lang w:val="en-US"/>
        </w:rPr>
        <w:t>.</w:t>
      </w:r>
    </w:p>
    <w:p w14:paraId="1F37617E" w14:textId="0481B8A4" w:rsidR="008B67D2" w:rsidRPr="00474E9B" w:rsidRDefault="008B67D2" w:rsidP="00474E9B">
      <w:pPr>
        <w:autoSpaceDE w:val="0"/>
        <w:autoSpaceDN w:val="0"/>
        <w:adjustRightInd w:val="0"/>
        <w:spacing w:after="120" w:line="480" w:lineRule="auto"/>
        <w:jc w:val="both"/>
        <w:rPr>
          <w:rFonts w:ascii="Times New Roman" w:hAnsi="Times New Roman" w:cs="Times New Roman"/>
          <w:sz w:val="24"/>
          <w:szCs w:val="24"/>
        </w:rPr>
      </w:pPr>
      <w:r w:rsidRPr="00474E9B">
        <w:rPr>
          <w:rFonts w:ascii="Times New Roman" w:hAnsi="Times New Roman" w:cs="Times New Roman"/>
          <w:sz w:val="24"/>
          <w:szCs w:val="24"/>
        </w:rPr>
        <w:t>In co</w:t>
      </w:r>
      <w:r w:rsidR="00646C76">
        <w:rPr>
          <w:rFonts w:ascii="Times New Roman" w:hAnsi="Times New Roman" w:cs="Times New Roman"/>
          <w:sz w:val="24"/>
          <w:szCs w:val="24"/>
        </w:rPr>
        <w:t>n</w:t>
      </w:r>
      <w:r w:rsidRPr="00474E9B">
        <w:rPr>
          <w:rFonts w:ascii="Times New Roman" w:hAnsi="Times New Roman" w:cs="Times New Roman"/>
          <w:sz w:val="24"/>
          <w:szCs w:val="24"/>
        </w:rPr>
        <w:t>trast with the features of the synthetic catalog resulting from the above mentioned analysis, It is widely recognized that the actual M6+ seismicity in the central Apennines exhibits strong clustering properties. For instance, in the time up to and including the 2016 sequence of M6+ events in our study area, there</w:t>
      </w:r>
      <w:r w:rsidR="007A51FB" w:rsidRPr="00474E9B">
        <w:rPr>
          <w:rFonts w:ascii="Times New Roman" w:hAnsi="Times New Roman" w:cs="Times New Roman"/>
          <w:sz w:val="24"/>
          <w:szCs w:val="24"/>
        </w:rPr>
        <w:t xml:space="preserve"> </w:t>
      </w:r>
      <w:r w:rsidRPr="00474E9B">
        <w:rPr>
          <w:rFonts w:ascii="Times New Roman" w:hAnsi="Times New Roman" w:cs="Times New Roman"/>
          <w:sz w:val="24"/>
          <w:szCs w:val="24"/>
        </w:rPr>
        <w:t>are 5 events in ~19 years, 4 events in ~7.5 years, and 3 events in ~0.18 years. The probabilities of these</w:t>
      </w:r>
      <w:r w:rsidR="007A51FB" w:rsidRPr="00474E9B">
        <w:rPr>
          <w:rFonts w:ascii="Times New Roman" w:hAnsi="Times New Roman" w:cs="Times New Roman"/>
          <w:sz w:val="24"/>
          <w:szCs w:val="24"/>
        </w:rPr>
        <w:t xml:space="preserve"> </w:t>
      </w:r>
      <w:r w:rsidRPr="00474E9B">
        <w:rPr>
          <w:rFonts w:ascii="Times New Roman" w:hAnsi="Times New Roman" w:cs="Times New Roman"/>
          <w:sz w:val="24"/>
          <w:szCs w:val="24"/>
        </w:rPr>
        <w:t>happening in a Poisson process with a rate of 0.02403 events per year are 1</w:t>
      </w:r>
      <w:r w:rsidRPr="00474E9B">
        <w:rPr>
          <w:rFonts w:ascii="Times New Roman" w:hAnsi="Times New Roman" w:cs="Times New Roman"/>
          <w:i/>
          <w:iCs/>
          <w:sz w:val="24"/>
          <w:szCs w:val="24"/>
        </w:rPr>
        <w:t>.</w:t>
      </w:r>
      <w:r w:rsidRPr="00474E9B">
        <w:rPr>
          <w:rFonts w:ascii="Times New Roman" w:hAnsi="Times New Roman" w:cs="Times New Roman"/>
          <w:sz w:val="24"/>
          <w:szCs w:val="24"/>
        </w:rPr>
        <w:t>16·10</w:t>
      </w:r>
      <w:r w:rsidRPr="00474E9B">
        <w:rPr>
          <w:rFonts w:ascii="Times New Roman" w:hAnsi="Times New Roman" w:cs="Times New Roman"/>
          <w:sz w:val="24"/>
          <w:szCs w:val="24"/>
          <w:vertAlign w:val="superscript"/>
        </w:rPr>
        <w:t>−4</w:t>
      </w:r>
      <w:r w:rsidRPr="00474E9B">
        <w:rPr>
          <w:rFonts w:ascii="Times New Roman" w:hAnsi="Times New Roman" w:cs="Times New Roman"/>
          <w:sz w:val="24"/>
          <w:szCs w:val="24"/>
        </w:rPr>
        <w:t>, 3</w:t>
      </w:r>
      <w:r w:rsidRPr="00474E9B">
        <w:rPr>
          <w:rFonts w:ascii="Times New Roman" w:hAnsi="Times New Roman" w:cs="Times New Roman"/>
          <w:i/>
          <w:iCs/>
          <w:sz w:val="24"/>
          <w:szCs w:val="24"/>
        </w:rPr>
        <w:t>.</w:t>
      </w:r>
      <w:r w:rsidRPr="00474E9B">
        <w:rPr>
          <w:rFonts w:ascii="Times New Roman" w:hAnsi="Times New Roman" w:cs="Times New Roman"/>
          <w:sz w:val="24"/>
          <w:szCs w:val="24"/>
        </w:rPr>
        <w:t>94·10</w:t>
      </w:r>
      <w:r w:rsidRPr="00474E9B">
        <w:rPr>
          <w:rFonts w:ascii="Times New Roman" w:hAnsi="Times New Roman" w:cs="Times New Roman"/>
          <w:sz w:val="24"/>
          <w:szCs w:val="24"/>
          <w:vertAlign w:val="superscript"/>
        </w:rPr>
        <w:t>−5</w:t>
      </w:r>
      <w:r w:rsidRPr="00474E9B">
        <w:rPr>
          <w:rFonts w:ascii="Times New Roman" w:hAnsi="Times New Roman" w:cs="Times New Roman"/>
          <w:sz w:val="24"/>
          <w:szCs w:val="24"/>
        </w:rPr>
        <w:t>, and</w:t>
      </w:r>
      <w:r w:rsidR="007A51FB" w:rsidRPr="00474E9B">
        <w:rPr>
          <w:rFonts w:ascii="Times New Roman" w:hAnsi="Times New Roman" w:cs="Times New Roman"/>
          <w:sz w:val="24"/>
          <w:szCs w:val="24"/>
        </w:rPr>
        <w:t xml:space="preserve"> </w:t>
      </w:r>
      <w:r w:rsidRPr="00474E9B">
        <w:rPr>
          <w:rFonts w:ascii="Times New Roman" w:hAnsi="Times New Roman" w:cs="Times New Roman"/>
          <w:sz w:val="24"/>
          <w:szCs w:val="24"/>
        </w:rPr>
        <w:t>1</w:t>
      </w:r>
      <w:r w:rsidRPr="00474E9B">
        <w:rPr>
          <w:rFonts w:ascii="Times New Roman" w:hAnsi="Times New Roman" w:cs="Times New Roman"/>
          <w:i/>
          <w:iCs/>
          <w:sz w:val="24"/>
          <w:szCs w:val="24"/>
        </w:rPr>
        <w:t>.</w:t>
      </w:r>
      <w:r w:rsidRPr="00474E9B">
        <w:rPr>
          <w:rFonts w:ascii="Times New Roman" w:hAnsi="Times New Roman" w:cs="Times New Roman"/>
          <w:sz w:val="24"/>
          <w:szCs w:val="24"/>
        </w:rPr>
        <w:t>44·10</w:t>
      </w:r>
      <w:r w:rsidRPr="00474E9B">
        <w:rPr>
          <w:rFonts w:ascii="Times New Roman" w:hAnsi="Times New Roman" w:cs="Times New Roman"/>
          <w:sz w:val="24"/>
          <w:szCs w:val="24"/>
          <w:vertAlign w:val="superscript"/>
        </w:rPr>
        <w:t>−8</w:t>
      </w:r>
      <w:r w:rsidRPr="00474E9B">
        <w:rPr>
          <w:rFonts w:ascii="Times New Roman" w:hAnsi="Times New Roman" w:cs="Times New Roman"/>
          <w:sz w:val="24"/>
          <w:szCs w:val="24"/>
        </w:rPr>
        <w:t>, respectively.</w:t>
      </w:r>
    </w:p>
    <w:p w14:paraId="59E3C900" w14:textId="41E98DF7" w:rsidR="00542E95" w:rsidRPr="00474E9B" w:rsidRDefault="007A51FB" w:rsidP="00474E9B">
      <w:pPr>
        <w:autoSpaceDE w:val="0"/>
        <w:autoSpaceDN w:val="0"/>
        <w:adjustRightInd w:val="0"/>
        <w:spacing w:after="120" w:line="480" w:lineRule="auto"/>
        <w:jc w:val="both"/>
        <w:rPr>
          <w:sz w:val="24"/>
          <w:szCs w:val="24"/>
        </w:rPr>
      </w:pPr>
      <w:r w:rsidRPr="00474E9B">
        <w:rPr>
          <w:rFonts w:ascii="Times New Roman" w:hAnsi="Times New Roman" w:cs="Times New Roman"/>
          <w:sz w:val="24"/>
          <w:szCs w:val="24"/>
        </w:rPr>
        <w:t xml:space="preserve">We can argue that </w:t>
      </w:r>
      <w:r w:rsidR="008B67D2" w:rsidRPr="00474E9B">
        <w:rPr>
          <w:rFonts w:ascii="Times New Roman" w:hAnsi="Times New Roman" w:cs="Times New Roman"/>
          <w:sz w:val="24"/>
          <w:szCs w:val="24"/>
        </w:rPr>
        <w:t>our simulation’s SFS</w:t>
      </w:r>
      <w:r w:rsidRPr="00474E9B">
        <w:rPr>
          <w:rFonts w:ascii="Times New Roman" w:hAnsi="Times New Roman" w:cs="Times New Roman"/>
          <w:sz w:val="24"/>
          <w:szCs w:val="24"/>
        </w:rPr>
        <w:t xml:space="preserve"> </w:t>
      </w:r>
      <w:r w:rsidR="008B67D2" w:rsidRPr="00474E9B">
        <w:rPr>
          <w:rFonts w:ascii="Times New Roman" w:hAnsi="Times New Roman" w:cs="Times New Roman"/>
          <w:sz w:val="24"/>
          <w:szCs w:val="24"/>
        </w:rPr>
        <w:t>specific</w:t>
      </w:r>
      <w:r w:rsidRPr="00474E9B">
        <w:rPr>
          <w:rFonts w:ascii="Times New Roman" w:hAnsi="Times New Roman" w:cs="Times New Roman"/>
          <w:sz w:val="24"/>
          <w:szCs w:val="24"/>
        </w:rPr>
        <w:t xml:space="preserve"> </w:t>
      </w:r>
      <w:r w:rsidR="008B67D2" w:rsidRPr="00474E9B">
        <w:rPr>
          <w:rFonts w:ascii="Times New Roman" w:hAnsi="Times New Roman" w:cs="Times New Roman"/>
          <w:i/>
          <w:iCs/>
          <w:sz w:val="24"/>
          <w:szCs w:val="24"/>
        </w:rPr>
        <w:t>Tr</w:t>
      </w:r>
      <w:r w:rsidRPr="00474E9B">
        <w:rPr>
          <w:rFonts w:ascii="Times New Roman" w:hAnsi="Times New Roman" w:cs="Times New Roman"/>
          <w:sz w:val="24"/>
          <w:szCs w:val="24"/>
        </w:rPr>
        <w:t xml:space="preserve"> and </w:t>
      </w:r>
      <w:r w:rsidRPr="00474E9B">
        <w:rPr>
          <w:rFonts w:ascii="Times New Roman" w:hAnsi="Times New Roman" w:cs="Times New Roman"/>
          <w:i/>
          <w:sz w:val="24"/>
          <w:szCs w:val="24"/>
        </w:rPr>
        <w:t>Cv</w:t>
      </w:r>
      <w:r w:rsidR="008B67D2" w:rsidRPr="00474E9B">
        <w:rPr>
          <w:rFonts w:ascii="Times New Roman" w:hAnsi="Times New Roman" w:cs="Times New Roman"/>
          <w:sz w:val="24"/>
          <w:szCs w:val="24"/>
        </w:rPr>
        <w:t xml:space="preserve">, are reliable and therefore </w:t>
      </w:r>
      <w:r w:rsidRPr="00474E9B">
        <w:rPr>
          <w:rFonts w:ascii="Times New Roman" w:hAnsi="Times New Roman" w:cs="Times New Roman"/>
          <w:sz w:val="24"/>
          <w:szCs w:val="24"/>
        </w:rPr>
        <w:t xml:space="preserve">they can be useful for a long-term </w:t>
      </w:r>
      <w:r w:rsidR="008B67D2" w:rsidRPr="00474E9B">
        <w:rPr>
          <w:rFonts w:ascii="Times New Roman" w:hAnsi="Times New Roman" w:cs="Times New Roman"/>
          <w:sz w:val="24"/>
          <w:szCs w:val="24"/>
        </w:rPr>
        <w:t>seismic hazard estimation (</w:t>
      </w:r>
      <w:r w:rsidR="008B67D2" w:rsidRPr="00474E9B">
        <w:rPr>
          <w:rFonts w:ascii="Times New Roman" w:hAnsi="Times New Roman" w:cs="Times New Roman"/>
          <w:i/>
          <w:iCs/>
          <w:sz w:val="24"/>
          <w:szCs w:val="24"/>
        </w:rPr>
        <w:t xml:space="preserve">e.g. </w:t>
      </w:r>
      <w:r w:rsidR="008B67D2" w:rsidRPr="00474E9B">
        <w:rPr>
          <w:rFonts w:ascii="Times New Roman" w:hAnsi="Times New Roman" w:cs="Times New Roman"/>
          <w:sz w:val="24"/>
          <w:szCs w:val="24"/>
        </w:rPr>
        <w:t xml:space="preserve">Figure 5). </w:t>
      </w:r>
      <w:r w:rsidRPr="00474E9B">
        <w:rPr>
          <w:rFonts w:ascii="Times New Roman" w:hAnsi="Times New Roman" w:cs="Times New Roman"/>
          <w:sz w:val="24"/>
          <w:szCs w:val="24"/>
        </w:rPr>
        <w:t xml:space="preserve">However, </w:t>
      </w:r>
      <w:r w:rsidR="008B67D2" w:rsidRPr="00474E9B">
        <w:rPr>
          <w:rFonts w:ascii="Times New Roman" w:hAnsi="Times New Roman" w:cs="Times New Roman"/>
          <w:sz w:val="24"/>
          <w:szCs w:val="24"/>
        </w:rPr>
        <w:t xml:space="preserve">the </w:t>
      </w:r>
      <w:r w:rsidRPr="00474E9B">
        <w:rPr>
          <w:rFonts w:ascii="Times New Roman" w:hAnsi="Times New Roman" w:cs="Times New Roman"/>
          <w:sz w:val="24"/>
          <w:szCs w:val="24"/>
        </w:rPr>
        <w:t>results of the analysis reported in Table 6 show that the simulator does not accurately capture</w:t>
      </w:r>
      <w:r w:rsidR="008B67D2" w:rsidRPr="00474E9B">
        <w:rPr>
          <w:rFonts w:ascii="Times New Roman" w:hAnsi="Times New Roman" w:cs="Times New Roman"/>
          <w:sz w:val="24"/>
          <w:szCs w:val="24"/>
        </w:rPr>
        <w:t xml:space="preserve"> the conditional probabilities </w:t>
      </w:r>
      <w:r w:rsidR="008B67D2" w:rsidRPr="00474E9B">
        <w:rPr>
          <w:rFonts w:ascii="Times New Roman" w:hAnsi="Times New Roman" w:cs="Times New Roman"/>
          <w:sz w:val="24"/>
          <w:szCs w:val="24"/>
        </w:rPr>
        <w:lastRenderedPageBreak/>
        <w:t>of a large event anywhere in</w:t>
      </w:r>
      <w:r w:rsidRPr="00474E9B">
        <w:rPr>
          <w:rFonts w:ascii="Times New Roman" w:hAnsi="Times New Roman" w:cs="Times New Roman"/>
          <w:sz w:val="24"/>
          <w:szCs w:val="24"/>
        </w:rPr>
        <w:t xml:space="preserve"> </w:t>
      </w:r>
      <w:r w:rsidR="008B67D2" w:rsidRPr="00474E9B">
        <w:rPr>
          <w:rFonts w:ascii="Times New Roman" w:hAnsi="Times New Roman" w:cs="Times New Roman"/>
          <w:sz w:val="24"/>
          <w:szCs w:val="24"/>
        </w:rPr>
        <w:t xml:space="preserve">the system given that another large event has occurred somewhere in the system recently. </w:t>
      </w:r>
    </w:p>
    <w:p w14:paraId="0E5A8DE6" w14:textId="77777777" w:rsidR="007A51FB" w:rsidRPr="008B67D2" w:rsidRDefault="007A51FB" w:rsidP="00474E9B">
      <w:pPr>
        <w:pStyle w:val="NITextBody"/>
        <w:spacing w:line="480" w:lineRule="auto"/>
        <w:rPr>
          <w:sz w:val="24"/>
          <w:szCs w:val="24"/>
          <w:lang w:val="en-US"/>
        </w:rPr>
      </w:pPr>
    </w:p>
    <w:p w14:paraId="7743676A" w14:textId="29E8A29D" w:rsidR="00F72265" w:rsidRPr="00817CB9" w:rsidRDefault="00542E95" w:rsidP="00474E9B">
      <w:pPr>
        <w:pStyle w:val="NITextBody"/>
        <w:spacing w:line="480" w:lineRule="auto"/>
        <w:rPr>
          <w:b/>
          <w:sz w:val="24"/>
          <w:szCs w:val="24"/>
          <w:lang w:val="en-US"/>
        </w:rPr>
      </w:pPr>
      <w:r w:rsidRPr="00817CB9">
        <w:rPr>
          <w:b/>
          <w:bCs/>
          <w:noProof/>
          <w:sz w:val="24"/>
          <w:szCs w:val="24"/>
          <w:lang w:val="en-US" w:eastAsia="it-IT"/>
        </w:rPr>
        <w:t xml:space="preserve">Table </w:t>
      </w:r>
      <w:r w:rsidR="00A80DD0" w:rsidRPr="00817CB9">
        <w:rPr>
          <w:b/>
          <w:bCs/>
          <w:noProof/>
          <w:sz w:val="24"/>
          <w:szCs w:val="24"/>
          <w:lang w:val="en-US" w:eastAsia="it-IT"/>
        </w:rPr>
        <w:t>6</w:t>
      </w:r>
      <w:r w:rsidR="0029746D">
        <w:rPr>
          <w:b/>
          <w:bCs/>
          <w:noProof/>
          <w:sz w:val="24"/>
          <w:szCs w:val="24"/>
          <w:lang w:val="en-US" w:eastAsia="it-IT"/>
        </w:rPr>
        <w:t>.</w:t>
      </w:r>
      <w:r w:rsidRPr="00817CB9">
        <w:rPr>
          <w:b/>
          <w:bCs/>
          <w:noProof/>
          <w:sz w:val="24"/>
          <w:szCs w:val="24"/>
          <w:lang w:val="en-US" w:eastAsia="it-IT"/>
        </w:rPr>
        <w:t xml:space="preserve"> </w:t>
      </w:r>
      <w:r w:rsidRPr="00B86DFF">
        <w:rPr>
          <w:noProof/>
          <w:sz w:val="24"/>
          <w:szCs w:val="24"/>
          <w:lang w:val="en-US" w:eastAsia="it-IT"/>
        </w:rPr>
        <w:t xml:space="preserve">Number of </w:t>
      </w:r>
      <w:r w:rsidR="00384C44" w:rsidRPr="00B86DFF">
        <w:rPr>
          <w:noProof/>
          <w:sz w:val="24"/>
          <w:szCs w:val="24"/>
          <w:lang w:val="en-US" w:eastAsia="it-IT"/>
        </w:rPr>
        <w:t xml:space="preserve">times that a different number of </w:t>
      </w:r>
      <w:r w:rsidR="00384C44" w:rsidRPr="00B86DFF">
        <w:rPr>
          <w:sz w:val="24"/>
          <w:szCs w:val="24"/>
          <w:lang w:val="en-US"/>
        </w:rPr>
        <w:t xml:space="preserve">M </w:t>
      </w:r>
      <w:r w:rsidR="00384C44" w:rsidRPr="00B86DFF">
        <w:rPr>
          <w:bCs/>
          <w:sz w:val="24"/>
          <w:szCs w:val="24"/>
          <w:lang w:val="en-US"/>
        </w:rPr>
        <w:t xml:space="preserve">≥ </w:t>
      </w:r>
      <w:r w:rsidR="0015202A" w:rsidRPr="00B86DFF">
        <w:rPr>
          <w:sz w:val="24"/>
          <w:szCs w:val="24"/>
          <w:lang w:val="en-US"/>
        </w:rPr>
        <w:t xml:space="preserve">6.0 </w:t>
      </w:r>
      <w:r w:rsidR="0015202A" w:rsidRPr="00B86DFF">
        <w:rPr>
          <w:noProof/>
          <w:sz w:val="24"/>
          <w:szCs w:val="24"/>
          <w:lang w:val="en-US" w:eastAsia="it-IT"/>
        </w:rPr>
        <w:t>earthquakes</w:t>
      </w:r>
      <w:r w:rsidRPr="00B86DFF">
        <w:rPr>
          <w:noProof/>
          <w:sz w:val="24"/>
          <w:szCs w:val="24"/>
          <w:lang w:val="en-US" w:eastAsia="it-IT"/>
        </w:rPr>
        <w:t xml:space="preserve"> </w:t>
      </w:r>
      <w:r w:rsidR="00384C44" w:rsidRPr="00B86DFF">
        <w:rPr>
          <w:noProof/>
          <w:sz w:val="24"/>
          <w:szCs w:val="24"/>
          <w:lang w:val="en-US" w:eastAsia="it-IT"/>
        </w:rPr>
        <w:t>are reported in consecutive time windows of the 100 ky</w:t>
      </w:r>
      <w:r w:rsidR="00C33AE8" w:rsidRPr="00B86DFF">
        <w:rPr>
          <w:noProof/>
          <w:sz w:val="24"/>
          <w:szCs w:val="24"/>
          <w:lang w:val="en-US" w:eastAsia="it-IT"/>
        </w:rPr>
        <w:t>r</w:t>
      </w:r>
      <w:r w:rsidR="00384C44" w:rsidRPr="00B86DFF">
        <w:rPr>
          <w:noProof/>
          <w:sz w:val="24"/>
          <w:szCs w:val="24"/>
          <w:lang w:val="en-US" w:eastAsia="it-IT"/>
        </w:rPr>
        <w:t xml:space="preserve"> synthetic catalog (S) </w:t>
      </w:r>
      <w:r w:rsidR="00394BA9" w:rsidRPr="00B86DFF">
        <w:rPr>
          <w:noProof/>
          <w:sz w:val="24"/>
          <w:szCs w:val="24"/>
          <w:lang w:val="en-US" w:eastAsia="it-IT"/>
        </w:rPr>
        <w:t>compared with</w:t>
      </w:r>
      <w:r w:rsidR="00384C44" w:rsidRPr="00B86DFF">
        <w:rPr>
          <w:noProof/>
          <w:sz w:val="24"/>
          <w:szCs w:val="24"/>
          <w:lang w:val="en-US" w:eastAsia="it-IT"/>
        </w:rPr>
        <w:t xml:space="preserve"> the expected number of times computed under the Poisson time-independent hypothesis (P), for different time window length</w:t>
      </w:r>
      <w:r w:rsidR="00CE1E6D" w:rsidRPr="00B86DFF">
        <w:rPr>
          <w:noProof/>
          <w:sz w:val="24"/>
          <w:szCs w:val="24"/>
          <w:lang w:val="en-US" w:eastAsia="it-IT"/>
        </w:rPr>
        <w:t>s</w:t>
      </w:r>
    </w:p>
    <w:p w14:paraId="69B23BE7" w14:textId="38E6300E" w:rsidR="00DF7DF6" w:rsidRPr="00675E9D" w:rsidRDefault="00DF7DF6" w:rsidP="00474E9B">
      <w:pPr>
        <w:pStyle w:val="NITextBody"/>
        <w:spacing w:line="480" w:lineRule="auto"/>
        <w:rPr>
          <w:sz w:val="24"/>
          <w:szCs w:val="24"/>
          <w:lang w:val="en-US"/>
        </w:rPr>
      </w:pPr>
    </w:p>
    <w:tbl>
      <w:tblPr>
        <w:tblW w:w="8075" w:type="dxa"/>
        <w:tblCellMar>
          <w:left w:w="70" w:type="dxa"/>
          <w:right w:w="70" w:type="dxa"/>
        </w:tblCellMar>
        <w:tblLook w:val="04A0" w:firstRow="1" w:lastRow="0" w:firstColumn="1" w:lastColumn="0" w:noHBand="0" w:noVBand="1"/>
      </w:tblPr>
      <w:tblGrid>
        <w:gridCol w:w="636"/>
        <w:gridCol w:w="630"/>
        <w:gridCol w:w="813"/>
        <w:gridCol w:w="630"/>
        <w:gridCol w:w="813"/>
        <w:gridCol w:w="508"/>
        <w:gridCol w:w="691"/>
        <w:gridCol w:w="803"/>
        <w:gridCol w:w="850"/>
        <w:gridCol w:w="851"/>
        <w:gridCol w:w="850"/>
      </w:tblGrid>
      <w:tr w:rsidR="00F72265" w:rsidRPr="00DF7DF6" w14:paraId="05914584" w14:textId="77777777" w:rsidTr="00507B7C">
        <w:trPr>
          <w:trHeight w:val="559"/>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75B0F5AA" w14:textId="77777777" w:rsidR="00DF7DF6" w:rsidRPr="00B86DFF" w:rsidRDefault="00DF7DF6" w:rsidP="007C3D84">
            <w:pPr>
              <w:spacing w:after="0" w:line="240" w:lineRule="auto"/>
              <w:ind w:left="113" w:right="113"/>
              <w:jc w:val="center"/>
              <w:rPr>
                <w:rFonts w:ascii="Arial" w:eastAsia="Times New Roman" w:hAnsi="Arial" w:cs="Arial"/>
                <w:b/>
                <w:bCs/>
                <w:color w:val="000000"/>
                <w:sz w:val="24"/>
                <w:szCs w:val="24"/>
                <w:lang w:eastAsia="it-IT"/>
              </w:rPr>
            </w:pPr>
            <w:r w:rsidRPr="00B86DFF">
              <w:rPr>
                <w:rFonts w:ascii="Arial" w:eastAsia="Times New Roman" w:hAnsi="Arial" w:cs="Arial"/>
                <w:b/>
                <w:bCs/>
                <w:color w:val="000000"/>
                <w:sz w:val="24"/>
                <w:szCs w:val="24"/>
                <w:lang w:eastAsia="it-IT"/>
              </w:rPr>
              <w:t>Number of events</w:t>
            </w:r>
          </w:p>
        </w:tc>
        <w:tc>
          <w:tcPr>
            <w:tcW w:w="7439" w:type="dxa"/>
            <w:gridSpan w:val="10"/>
            <w:tcBorders>
              <w:top w:val="single" w:sz="4" w:space="0" w:color="auto"/>
              <w:left w:val="nil"/>
              <w:right w:val="single" w:sz="4" w:space="0" w:color="auto"/>
            </w:tcBorders>
            <w:shd w:val="clear" w:color="auto" w:fill="auto"/>
            <w:noWrap/>
            <w:vAlign w:val="bottom"/>
            <w:hideMark/>
          </w:tcPr>
          <w:p w14:paraId="20CD786A" w14:textId="77777777" w:rsidR="00DF7DF6" w:rsidRPr="00B86DFF" w:rsidRDefault="00DF7DF6" w:rsidP="00901EAA">
            <w:pPr>
              <w:spacing w:after="0" w:line="240" w:lineRule="auto"/>
              <w:jc w:val="center"/>
              <w:rPr>
                <w:rFonts w:ascii="Arial" w:eastAsia="Times New Roman" w:hAnsi="Arial" w:cs="Arial"/>
                <w:bCs/>
                <w:i/>
                <w:color w:val="000000"/>
                <w:sz w:val="24"/>
                <w:szCs w:val="24"/>
                <w:lang w:eastAsia="it-IT"/>
              </w:rPr>
            </w:pPr>
            <w:r w:rsidRPr="00B86DFF">
              <w:rPr>
                <w:rFonts w:ascii="Arial" w:eastAsia="Times New Roman" w:hAnsi="Arial" w:cs="Arial"/>
                <w:bCs/>
                <w:i/>
                <w:color w:val="000000"/>
                <w:sz w:val="24"/>
                <w:szCs w:val="24"/>
                <w:lang w:eastAsia="it-IT"/>
              </w:rPr>
              <w:t>Time window length</w:t>
            </w:r>
          </w:p>
        </w:tc>
      </w:tr>
      <w:tr w:rsidR="00F72265" w:rsidRPr="00DF7DF6" w14:paraId="0743D0F0" w14:textId="77777777" w:rsidTr="00507B7C">
        <w:trPr>
          <w:trHeigh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24859D" w14:textId="77777777" w:rsidR="00DF7DF6" w:rsidRPr="00B86DFF" w:rsidRDefault="00DF7DF6" w:rsidP="00DF7DF6">
            <w:pPr>
              <w:spacing w:after="0" w:line="240" w:lineRule="auto"/>
              <w:rPr>
                <w:rFonts w:ascii="Arial" w:eastAsia="Times New Roman" w:hAnsi="Arial" w:cs="Arial"/>
                <w:b/>
                <w:bCs/>
                <w:color w:val="000000"/>
                <w:lang w:eastAsia="it-IT"/>
              </w:rPr>
            </w:pPr>
          </w:p>
        </w:tc>
        <w:tc>
          <w:tcPr>
            <w:tcW w:w="1443" w:type="dxa"/>
            <w:gridSpan w:val="2"/>
            <w:tcBorders>
              <w:left w:val="nil"/>
              <w:bottom w:val="single" w:sz="4" w:space="0" w:color="auto"/>
            </w:tcBorders>
            <w:shd w:val="clear" w:color="auto" w:fill="auto"/>
            <w:noWrap/>
            <w:vAlign w:val="bottom"/>
            <w:hideMark/>
          </w:tcPr>
          <w:p w14:paraId="61269566" w14:textId="19BBEEE0" w:rsidR="00DF7DF6" w:rsidRPr="00B86DFF" w:rsidRDefault="00DF7DF6" w:rsidP="00901EAA">
            <w:pPr>
              <w:spacing w:after="0" w:line="240" w:lineRule="auto"/>
              <w:jc w:val="center"/>
              <w:rPr>
                <w:rFonts w:ascii="Arial" w:eastAsia="Times New Roman" w:hAnsi="Arial" w:cs="Arial"/>
                <w:i/>
                <w:color w:val="000000"/>
                <w:lang w:eastAsia="it-IT"/>
              </w:rPr>
            </w:pPr>
            <w:r w:rsidRPr="00B86DFF">
              <w:rPr>
                <w:rFonts w:ascii="Arial" w:eastAsia="Times New Roman" w:hAnsi="Arial" w:cs="Arial"/>
                <w:i/>
                <w:color w:val="000000"/>
                <w:lang w:eastAsia="it-IT"/>
              </w:rPr>
              <w:t>10 y</w:t>
            </w:r>
            <w:r w:rsidR="00B7411D" w:rsidRPr="00B86DFF">
              <w:rPr>
                <w:rFonts w:ascii="Arial" w:eastAsia="Times New Roman" w:hAnsi="Arial" w:cs="Arial"/>
                <w:i/>
                <w:color w:val="000000"/>
                <w:lang w:eastAsia="it-IT"/>
              </w:rPr>
              <w:t>r</w:t>
            </w:r>
          </w:p>
        </w:tc>
        <w:tc>
          <w:tcPr>
            <w:tcW w:w="1443" w:type="dxa"/>
            <w:gridSpan w:val="2"/>
            <w:tcBorders>
              <w:bottom w:val="single" w:sz="4" w:space="0" w:color="auto"/>
            </w:tcBorders>
            <w:shd w:val="clear" w:color="auto" w:fill="auto"/>
            <w:noWrap/>
            <w:vAlign w:val="bottom"/>
            <w:hideMark/>
          </w:tcPr>
          <w:p w14:paraId="203E6131" w14:textId="59C7D0CC" w:rsidR="00DF7DF6" w:rsidRPr="00B86DFF" w:rsidRDefault="00DF7DF6" w:rsidP="00901EAA">
            <w:pPr>
              <w:spacing w:after="0" w:line="240" w:lineRule="auto"/>
              <w:jc w:val="center"/>
              <w:rPr>
                <w:rFonts w:ascii="Arial" w:eastAsia="Times New Roman" w:hAnsi="Arial" w:cs="Arial"/>
                <w:i/>
                <w:color w:val="000000"/>
                <w:lang w:eastAsia="it-IT"/>
              </w:rPr>
            </w:pPr>
            <w:r w:rsidRPr="00B86DFF">
              <w:rPr>
                <w:rFonts w:ascii="Arial" w:eastAsia="Times New Roman" w:hAnsi="Arial" w:cs="Arial"/>
                <w:i/>
                <w:color w:val="000000"/>
                <w:lang w:eastAsia="it-IT"/>
              </w:rPr>
              <w:t>20 y</w:t>
            </w:r>
            <w:r w:rsidR="00B7411D" w:rsidRPr="00B86DFF">
              <w:rPr>
                <w:rFonts w:ascii="Arial" w:eastAsia="Times New Roman" w:hAnsi="Arial" w:cs="Arial"/>
                <w:i/>
                <w:color w:val="000000"/>
                <w:lang w:eastAsia="it-IT"/>
              </w:rPr>
              <w:t>r</w:t>
            </w:r>
          </w:p>
        </w:tc>
        <w:tc>
          <w:tcPr>
            <w:tcW w:w="1199" w:type="dxa"/>
            <w:gridSpan w:val="2"/>
            <w:tcBorders>
              <w:bottom w:val="single" w:sz="4" w:space="0" w:color="auto"/>
            </w:tcBorders>
            <w:shd w:val="clear" w:color="auto" w:fill="auto"/>
            <w:noWrap/>
            <w:vAlign w:val="bottom"/>
            <w:hideMark/>
          </w:tcPr>
          <w:p w14:paraId="1423674D" w14:textId="61A21AFC" w:rsidR="00DF7DF6" w:rsidRPr="00B86DFF" w:rsidRDefault="00DF7DF6" w:rsidP="00901EAA">
            <w:pPr>
              <w:spacing w:after="0" w:line="240" w:lineRule="auto"/>
              <w:jc w:val="center"/>
              <w:rPr>
                <w:rFonts w:ascii="Arial" w:eastAsia="Times New Roman" w:hAnsi="Arial" w:cs="Arial"/>
                <w:i/>
                <w:color w:val="000000"/>
                <w:lang w:eastAsia="it-IT"/>
              </w:rPr>
            </w:pPr>
            <w:r w:rsidRPr="00B86DFF">
              <w:rPr>
                <w:rFonts w:ascii="Arial" w:eastAsia="Times New Roman" w:hAnsi="Arial" w:cs="Arial"/>
                <w:i/>
                <w:color w:val="000000"/>
                <w:lang w:eastAsia="it-IT"/>
              </w:rPr>
              <w:t>50 y</w:t>
            </w:r>
            <w:r w:rsidR="00B7411D" w:rsidRPr="00B86DFF">
              <w:rPr>
                <w:rFonts w:ascii="Arial" w:eastAsia="Times New Roman" w:hAnsi="Arial" w:cs="Arial"/>
                <w:i/>
                <w:color w:val="000000"/>
                <w:lang w:eastAsia="it-IT"/>
              </w:rPr>
              <w:t>r</w:t>
            </w:r>
          </w:p>
        </w:tc>
        <w:tc>
          <w:tcPr>
            <w:tcW w:w="1653" w:type="dxa"/>
            <w:gridSpan w:val="2"/>
            <w:tcBorders>
              <w:bottom w:val="single" w:sz="4" w:space="0" w:color="auto"/>
            </w:tcBorders>
            <w:shd w:val="clear" w:color="auto" w:fill="auto"/>
            <w:noWrap/>
            <w:vAlign w:val="bottom"/>
            <w:hideMark/>
          </w:tcPr>
          <w:p w14:paraId="2D3EA7ED" w14:textId="22F22D5C" w:rsidR="00DF7DF6" w:rsidRPr="00B86DFF" w:rsidRDefault="00DF7DF6" w:rsidP="00901EAA">
            <w:pPr>
              <w:spacing w:after="0" w:line="240" w:lineRule="auto"/>
              <w:jc w:val="center"/>
              <w:rPr>
                <w:rFonts w:ascii="Arial" w:eastAsia="Times New Roman" w:hAnsi="Arial" w:cs="Arial"/>
                <w:i/>
                <w:color w:val="000000"/>
                <w:lang w:eastAsia="it-IT"/>
              </w:rPr>
            </w:pPr>
            <w:r w:rsidRPr="00B86DFF">
              <w:rPr>
                <w:rFonts w:ascii="Arial" w:eastAsia="Times New Roman" w:hAnsi="Arial" w:cs="Arial"/>
                <w:i/>
                <w:color w:val="000000"/>
                <w:lang w:eastAsia="it-IT"/>
              </w:rPr>
              <w:t>100 y</w:t>
            </w:r>
            <w:r w:rsidR="00B7411D" w:rsidRPr="00B86DFF">
              <w:rPr>
                <w:rFonts w:ascii="Arial" w:eastAsia="Times New Roman" w:hAnsi="Arial" w:cs="Arial"/>
                <w:i/>
                <w:color w:val="000000"/>
                <w:lang w:eastAsia="it-IT"/>
              </w:rPr>
              <w:t>r</w:t>
            </w:r>
          </w:p>
        </w:tc>
        <w:tc>
          <w:tcPr>
            <w:tcW w:w="1701" w:type="dxa"/>
            <w:gridSpan w:val="2"/>
            <w:tcBorders>
              <w:bottom w:val="single" w:sz="4" w:space="0" w:color="auto"/>
              <w:right w:val="single" w:sz="4" w:space="0" w:color="auto"/>
            </w:tcBorders>
            <w:shd w:val="clear" w:color="auto" w:fill="auto"/>
            <w:noWrap/>
            <w:vAlign w:val="bottom"/>
            <w:hideMark/>
          </w:tcPr>
          <w:p w14:paraId="57BCF65A" w14:textId="3FC2E6E8" w:rsidR="00DF7DF6" w:rsidRPr="00B86DFF" w:rsidRDefault="00DF7DF6" w:rsidP="00901EAA">
            <w:pPr>
              <w:spacing w:after="0" w:line="240" w:lineRule="auto"/>
              <w:jc w:val="center"/>
              <w:rPr>
                <w:rFonts w:ascii="Arial" w:eastAsia="Times New Roman" w:hAnsi="Arial" w:cs="Arial"/>
                <w:i/>
                <w:color w:val="000000"/>
                <w:lang w:eastAsia="it-IT"/>
              </w:rPr>
            </w:pPr>
            <w:r w:rsidRPr="00B86DFF">
              <w:rPr>
                <w:rFonts w:ascii="Arial" w:eastAsia="Times New Roman" w:hAnsi="Arial" w:cs="Arial"/>
                <w:i/>
                <w:color w:val="000000"/>
                <w:lang w:eastAsia="it-IT"/>
              </w:rPr>
              <w:t>250 y</w:t>
            </w:r>
            <w:r w:rsidR="00B7411D" w:rsidRPr="00B86DFF">
              <w:rPr>
                <w:rFonts w:ascii="Arial" w:eastAsia="Times New Roman" w:hAnsi="Arial" w:cs="Arial"/>
                <w:i/>
                <w:color w:val="000000"/>
                <w:lang w:eastAsia="it-IT"/>
              </w:rPr>
              <w:t>r</w:t>
            </w:r>
          </w:p>
        </w:tc>
      </w:tr>
      <w:tr w:rsidR="00F72265" w:rsidRPr="00DF7DF6" w14:paraId="5EC0514C" w14:textId="77777777" w:rsidTr="007C3D84">
        <w:trPr>
          <w:trHeight w:val="40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B32C6D" w14:textId="77777777" w:rsidR="00DF7DF6" w:rsidRPr="00B86DFF" w:rsidRDefault="00DF7DF6" w:rsidP="00DF7DF6">
            <w:pPr>
              <w:spacing w:after="0" w:line="240" w:lineRule="auto"/>
              <w:rPr>
                <w:rFonts w:ascii="Arial" w:eastAsia="Times New Roman" w:hAnsi="Arial" w:cs="Arial"/>
                <w:b/>
                <w:bCs/>
                <w:color w:val="000000"/>
                <w:lang w:eastAsia="it-IT"/>
              </w:rPr>
            </w:pPr>
          </w:p>
        </w:tc>
        <w:tc>
          <w:tcPr>
            <w:tcW w:w="630" w:type="dxa"/>
            <w:tcBorders>
              <w:top w:val="nil"/>
              <w:left w:val="nil"/>
              <w:bottom w:val="single" w:sz="4" w:space="0" w:color="auto"/>
              <w:right w:val="single" w:sz="4" w:space="0" w:color="auto"/>
            </w:tcBorders>
            <w:shd w:val="clear" w:color="auto" w:fill="auto"/>
            <w:vAlign w:val="center"/>
            <w:hideMark/>
          </w:tcPr>
          <w:p w14:paraId="27BC3601" w14:textId="77777777" w:rsidR="00DF7DF6" w:rsidRPr="00B86DFF" w:rsidRDefault="00DF7DF6" w:rsidP="00DF7DF6">
            <w:pPr>
              <w:spacing w:after="0" w:line="240" w:lineRule="auto"/>
              <w:jc w:val="center"/>
              <w:rPr>
                <w:rFonts w:ascii="Arial" w:eastAsia="Times New Roman" w:hAnsi="Arial" w:cs="Arial"/>
                <w:b/>
                <w:color w:val="000000"/>
                <w:sz w:val="24"/>
                <w:szCs w:val="24"/>
                <w:lang w:eastAsia="it-IT"/>
              </w:rPr>
            </w:pPr>
            <w:r w:rsidRPr="00507B7C">
              <w:rPr>
                <w:rFonts w:ascii="Arial" w:eastAsia="Times New Roman" w:hAnsi="Arial" w:cs="Arial"/>
                <w:b/>
                <w:color w:val="000000"/>
                <w:sz w:val="24"/>
                <w:szCs w:val="24"/>
                <w:lang w:eastAsia="it-IT"/>
              </w:rPr>
              <w:t>S</w:t>
            </w:r>
          </w:p>
        </w:tc>
        <w:tc>
          <w:tcPr>
            <w:tcW w:w="813" w:type="dxa"/>
            <w:tcBorders>
              <w:top w:val="nil"/>
              <w:left w:val="nil"/>
              <w:bottom w:val="single" w:sz="4" w:space="0" w:color="auto"/>
              <w:right w:val="single" w:sz="4" w:space="0" w:color="auto"/>
            </w:tcBorders>
            <w:shd w:val="clear" w:color="auto" w:fill="auto"/>
            <w:vAlign w:val="center"/>
            <w:hideMark/>
          </w:tcPr>
          <w:p w14:paraId="7A70871F" w14:textId="77777777" w:rsidR="00DF7DF6" w:rsidRPr="00B86DFF" w:rsidRDefault="00DF7DF6" w:rsidP="00DF7DF6">
            <w:pPr>
              <w:spacing w:after="0" w:line="240" w:lineRule="auto"/>
              <w:jc w:val="center"/>
              <w:rPr>
                <w:rFonts w:ascii="Arial" w:eastAsia="Times New Roman" w:hAnsi="Arial" w:cs="Arial"/>
                <w:b/>
                <w:color w:val="000000"/>
                <w:sz w:val="24"/>
                <w:szCs w:val="24"/>
                <w:lang w:eastAsia="it-IT"/>
              </w:rPr>
            </w:pPr>
            <w:r w:rsidRPr="00507B7C">
              <w:rPr>
                <w:rFonts w:ascii="Arial" w:eastAsia="Times New Roman" w:hAnsi="Arial" w:cs="Arial"/>
                <w:b/>
                <w:color w:val="000000"/>
                <w:sz w:val="24"/>
                <w:szCs w:val="24"/>
                <w:lang w:eastAsia="it-IT"/>
              </w:rPr>
              <w:t>P</w:t>
            </w:r>
          </w:p>
        </w:tc>
        <w:tc>
          <w:tcPr>
            <w:tcW w:w="630" w:type="dxa"/>
            <w:tcBorders>
              <w:top w:val="nil"/>
              <w:left w:val="nil"/>
              <w:bottom w:val="single" w:sz="4" w:space="0" w:color="auto"/>
              <w:right w:val="single" w:sz="4" w:space="0" w:color="auto"/>
            </w:tcBorders>
            <w:shd w:val="clear" w:color="auto" w:fill="auto"/>
            <w:vAlign w:val="center"/>
            <w:hideMark/>
          </w:tcPr>
          <w:p w14:paraId="49FCAA65" w14:textId="77777777" w:rsidR="00DF7DF6" w:rsidRPr="00B86DFF" w:rsidRDefault="00DF7DF6" w:rsidP="00DF7DF6">
            <w:pPr>
              <w:spacing w:after="0" w:line="240" w:lineRule="auto"/>
              <w:jc w:val="center"/>
              <w:rPr>
                <w:rFonts w:ascii="Arial" w:eastAsia="Times New Roman" w:hAnsi="Arial" w:cs="Arial"/>
                <w:b/>
                <w:color w:val="000000"/>
                <w:sz w:val="24"/>
                <w:szCs w:val="24"/>
                <w:lang w:eastAsia="it-IT"/>
              </w:rPr>
            </w:pPr>
            <w:r w:rsidRPr="00507B7C">
              <w:rPr>
                <w:rFonts w:ascii="Arial" w:eastAsia="Times New Roman" w:hAnsi="Arial" w:cs="Arial"/>
                <w:b/>
                <w:color w:val="000000"/>
                <w:sz w:val="24"/>
                <w:szCs w:val="24"/>
                <w:lang w:eastAsia="it-IT"/>
              </w:rPr>
              <w:t>S</w:t>
            </w:r>
          </w:p>
        </w:tc>
        <w:tc>
          <w:tcPr>
            <w:tcW w:w="813" w:type="dxa"/>
            <w:tcBorders>
              <w:top w:val="nil"/>
              <w:left w:val="nil"/>
              <w:bottom w:val="single" w:sz="4" w:space="0" w:color="auto"/>
              <w:right w:val="single" w:sz="4" w:space="0" w:color="auto"/>
            </w:tcBorders>
            <w:shd w:val="clear" w:color="auto" w:fill="auto"/>
            <w:vAlign w:val="center"/>
            <w:hideMark/>
          </w:tcPr>
          <w:p w14:paraId="7D21C186" w14:textId="77777777" w:rsidR="00DF7DF6" w:rsidRPr="00B86DFF" w:rsidRDefault="00DF7DF6" w:rsidP="00DF7DF6">
            <w:pPr>
              <w:spacing w:after="0" w:line="240" w:lineRule="auto"/>
              <w:jc w:val="center"/>
              <w:rPr>
                <w:rFonts w:ascii="Arial" w:eastAsia="Times New Roman" w:hAnsi="Arial" w:cs="Arial"/>
                <w:b/>
                <w:color w:val="000000"/>
                <w:sz w:val="24"/>
                <w:szCs w:val="24"/>
                <w:lang w:eastAsia="it-IT"/>
              </w:rPr>
            </w:pPr>
            <w:r w:rsidRPr="00507B7C">
              <w:rPr>
                <w:rFonts w:ascii="Arial" w:eastAsia="Times New Roman" w:hAnsi="Arial" w:cs="Arial"/>
                <w:b/>
                <w:color w:val="000000"/>
                <w:sz w:val="24"/>
                <w:szCs w:val="24"/>
                <w:lang w:eastAsia="it-IT"/>
              </w:rPr>
              <w:t>P</w:t>
            </w:r>
          </w:p>
        </w:tc>
        <w:tc>
          <w:tcPr>
            <w:tcW w:w="508" w:type="dxa"/>
            <w:tcBorders>
              <w:top w:val="nil"/>
              <w:left w:val="nil"/>
              <w:bottom w:val="single" w:sz="4" w:space="0" w:color="auto"/>
              <w:right w:val="single" w:sz="4" w:space="0" w:color="auto"/>
            </w:tcBorders>
            <w:shd w:val="clear" w:color="auto" w:fill="auto"/>
            <w:vAlign w:val="center"/>
            <w:hideMark/>
          </w:tcPr>
          <w:p w14:paraId="130A33E8" w14:textId="77777777" w:rsidR="00DF7DF6" w:rsidRPr="00B86DFF" w:rsidRDefault="00DF7DF6" w:rsidP="00DF7DF6">
            <w:pPr>
              <w:spacing w:after="0" w:line="240" w:lineRule="auto"/>
              <w:jc w:val="center"/>
              <w:rPr>
                <w:rFonts w:ascii="Arial" w:eastAsia="Times New Roman" w:hAnsi="Arial" w:cs="Arial"/>
                <w:b/>
                <w:color w:val="000000"/>
                <w:sz w:val="24"/>
                <w:szCs w:val="24"/>
                <w:lang w:eastAsia="it-IT"/>
              </w:rPr>
            </w:pPr>
            <w:r w:rsidRPr="00507B7C">
              <w:rPr>
                <w:rFonts w:ascii="Arial" w:eastAsia="Times New Roman" w:hAnsi="Arial" w:cs="Arial"/>
                <w:b/>
                <w:color w:val="000000"/>
                <w:sz w:val="24"/>
                <w:szCs w:val="24"/>
                <w:lang w:eastAsia="it-IT"/>
              </w:rPr>
              <w:t>S</w:t>
            </w:r>
          </w:p>
        </w:tc>
        <w:tc>
          <w:tcPr>
            <w:tcW w:w="691" w:type="dxa"/>
            <w:tcBorders>
              <w:top w:val="nil"/>
              <w:left w:val="nil"/>
              <w:bottom w:val="single" w:sz="4" w:space="0" w:color="auto"/>
              <w:right w:val="single" w:sz="4" w:space="0" w:color="auto"/>
            </w:tcBorders>
            <w:shd w:val="clear" w:color="auto" w:fill="auto"/>
            <w:vAlign w:val="center"/>
            <w:hideMark/>
          </w:tcPr>
          <w:p w14:paraId="0976196F" w14:textId="77777777" w:rsidR="00DF7DF6" w:rsidRPr="00B86DFF" w:rsidRDefault="00DF7DF6" w:rsidP="00DF7DF6">
            <w:pPr>
              <w:spacing w:after="0" w:line="240" w:lineRule="auto"/>
              <w:jc w:val="center"/>
              <w:rPr>
                <w:rFonts w:ascii="Arial" w:eastAsia="Times New Roman" w:hAnsi="Arial" w:cs="Arial"/>
                <w:b/>
                <w:color w:val="000000"/>
                <w:sz w:val="24"/>
                <w:szCs w:val="24"/>
                <w:lang w:eastAsia="it-IT"/>
              </w:rPr>
            </w:pPr>
            <w:r w:rsidRPr="00507B7C">
              <w:rPr>
                <w:rFonts w:ascii="Arial" w:eastAsia="Times New Roman" w:hAnsi="Arial" w:cs="Arial"/>
                <w:b/>
                <w:color w:val="000000"/>
                <w:sz w:val="24"/>
                <w:szCs w:val="24"/>
                <w:lang w:eastAsia="it-IT"/>
              </w:rPr>
              <w:t>P</w:t>
            </w:r>
          </w:p>
        </w:tc>
        <w:tc>
          <w:tcPr>
            <w:tcW w:w="803" w:type="dxa"/>
            <w:tcBorders>
              <w:top w:val="nil"/>
              <w:left w:val="nil"/>
              <w:bottom w:val="single" w:sz="4" w:space="0" w:color="auto"/>
              <w:right w:val="single" w:sz="4" w:space="0" w:color="auto"/>
            </w:tcBorders>
            <w:shd w:val="clear" w:color="auto" w:fill="auto"/>
            <w:vAlign w:val="center"/>
            <w:hideMark/>
          </w:tcPr>
          <w:p w14:paraId="12BA7C1D" w14:textId="77777777" w:rsidR="00DF7DF6" w:rsidRPr="00B86DFF" w:rsidRDefault="00DF7DF6" w:rsidP="00DF7DF6">
            <w:pPr>
              <w:spacing w:after="0" w:line="240" w:lineRule="auto"/>
              <w:jc w:val="center"/>
              <w:rPr>
                <w:rFonts w:ascii="Arial" w:eastAsia="Times New Roman" w:hAnsi="Arial" w:cs="Arial"/>
                <w:b/>
                <w:color w:val="000000"/>
                <w:sz w:val="24"/>
                <w:szCs w:val="24"/>
                <w:lang w:eastAsia="it-IT"/>
              </w:rPr>
            </w:pPr>
            <w:r w:rsidRPr="00507B7C">
              <w:rPr>
                <w:rFonts w:ascii="Arial" w:eastAsia="Times New Roman" w:hAnsi="Arial" w:cs="Arial"/>
                <w:b/>
                <w:color w:val="000000"/>
                <w:sz w:val="24"/>
                <w:szCs w:val="24"/>
                <w:lang w:eastAsia="it-IT"/>
              </w:rPr>
              <w:t>S</w:t>
            </w:r>
          </w:p>
        </w:tc>
        <w:tc>
          <w:tcPr>
            <w:tcW w:w="850" w:type="dxa"/>
            <w:tcBorders>
              <w:top w:val="nil"/>
              <w:left w:val="nil"/>
              <w:bottom w:val="single" w:sz="4" w:space="0" w:color="auto"/>
              <w:right w:val="single" w:sz="4" w:space="0" w:color="auto"/>
            </w:tcBorders>
            <w:shd w:val="clear" w:color="auto" w:fill="auto"/>
            <w:vAlign w:val="center"/>
            <w:hideMark/>
          </w:tcPr>
          <w:p w14:paraId="17380E46" w14:textId="77777777" w:rsidR="00DF7DF6" w:rsidRPr="00B86DFF" w:rsidRDefault="00DF7DF6" w:rsidP="00DF7DF6">
            <w:pPr>
              <w:spacing w:after="0" w:line="240" w:lineRule="auto"/>
              <w:jc w:val="center"/>
              <w:rPr>
                <w:rFonts w:ascii="Arial" w:eastAsia="Times New Roman" w:hAnsi="Arial" w:cs="Arial"/>
                <w:b/>
                <w:color w:val="000000"/>
                <w:sz w:val="24"/>
                <w:szCs w:val="24"/>
                <w:lang w:eastAsia="it-IT"/>
              </w:rPr>
            </w:pPr>
            <w:r w:rsidRPr="00507B7C">
              <w:rPr>
                <w:rFonts w:ascii="Arial" w:eastAsia="Times New Roman" w:hAnsi="Arial" w:cs="Arial"/>
                <w:b/>
                <w:color w:val="000000"/>
                <w:sz w:val="24"/>
                <w:szCs w:val="24"/>
                <w:lang w:eastAsia="it-IT"/>
              </w:rPr>
              <w:t>P</w:t>
            </w:r>
          </w:p>
        </w:tc>
        <w:tc>
          <w:tcPr>
            <w:tcW w:w="851" w:type="dxa"/>
            <w:tcBorders>
              <w:top w:val="nil"/>
              <w:left w:val="nil"/>
              <w:bottom w:val="single" w:sz="4" w:space="0" w:color="auto"/>
              <w:right w:val="single" w:sz="4" w:space="0" w:color="auto"/>
            </w:tcBorders>
            <w:shd w:val="clear" w:color="auto" w:fill="auto"/>
            <w:vAlign w:val="center"/>
            <w:hideMark/>
          </w:tcPr>
          <w:p w14:paraId="5C884D93" w14:textId="77777777" w:rsidR="00DF7DF6" w:rsidRPr="00B86DFF" w:rsidRDefault="00DF7DF6" w:rsidP="00DF7DF6">
            <w:pPr>
              <w:spacing w:after="0" w:line="240" w:lineRule="auto"/>
              <w:jc w:val="center"/>
              <w:rPr>
                <w:rFonts w:ascii="Arial" w:eastAsia="Times New Roman" w:hAnsi="Arial" w:cs="Arial"/>
                <w:b/>
                <w:color w:val="000000"/>
                <w:sz w:val="24"/>
                <w:szCs w:val="24"/>
                <w:lang w:eastAsia="it-IT"/>
              </w:rPr>
            </w:pPr>
            <w:r w:rsidRPr="00507B7C">
              <w:rPr>
                <w:rFonts w:ascii="Arial" w:eastAsia="Times New Roman" w:hAnsi="Arial" w:cs="Arial"/>
                <w:b/>
                <w:color w:val="000000"/>
                <w:sz w:val="24"/>
                <w:szCs w:val="24"/>
                <w:lang w:eastAsia="it-IT"/>
              </w:rPr>
              <w:t>S</w:t>
            </w:r>
          </w:p>
        </w:tc>
        <w:tc>
          <w:tcPr>
            <w:tcW w:w="850" w:type="dxa"/>
            <w:tcBorders>
              <w:top w:val="nil"/>
              <w:left w:val="nil"/>
              <w:bottom w:val="single" w:sz="4" w:space="0" w:color="auto"/>
              <w:right w:val="single" w:sz="4" w:space="0" w:color="auto"/>
            </w:tcBorders>
            <w:shd w:val="clear" w:color="auto" w:fill="auto"/>
            <w:vAlign w:val="center"/>
            <w:hideMark/>
          </w:tcPr>
          <w:p w14:paraId="7414D871" w14:textId="77777777" w:rsidR="00DF7DF6" w:rsidRPr="00B86DFF" w:rsidRDefault="00DF7DF6" w:rsidP="00DF7DF6">
            <w:pPr>
              <w:spacing w:after="0" w:line="240" w:lineRule="auto"/>
              <w:jc w:val="center"/>
              <w:rPr>
                <w:rFonts w:ascii="Arial" w:eastAsia="Times New Roman" w:hAnsi="Arial" w:cs="Arial"/>
                <w:b/>
                <w:color w:val="000000"/>
                <w:sz w:val="24"/>
                <w:szCs w:val="24"/>
                <w:lang w:eastAsia="it-IT"/>
              </w:rPr>
            </w:pPr>
            <w:r w:rsidRPr="00507B7C">
              <w:rPr>
                <w:rFonts w:ascii="Arial" w:eastAsia="Times New Roman" w:hAnsi="Arial" w:cs="Arial"/>
                <w:b/>
                <w:color w:val="000000"/>
                <w:sz w:val="24"/>
                <w:szCs w:val="24"/>
                <w:lang w:eastAsia="it-IT"/>
              </w:rPr>
              <w:t>P</w:t>
            </w:r>
          </w:p>
        </w:tc>
      </w:tr>
      <w:tr w:rsidR="00F72265" w:rsidRPr="00DF7DF6" w14:paraId="6E9E4FC4" w14:textId="77777777" w:rsidTr="007C3D84">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FBC055" w14:textId="77777777" w:rsidR="00DF7DF6" w:rsidRPr="00B86DFF" w:rsidRDefault="00DF7DF6" w:rsidP="00DF7DF6">
            <w:pPr>
              <w:spacing w:after="0" w:line="240" w:lineRule="auto"/>
              <w:jc w:val="center"/>
              <w:rPr>
                <w:rFonts w:ascii="Arial" w:eastAsia="Times New Roman" w:hAnsi="Arial" w:cs="Arial"/>
                <w:color w:val="000000"/>
                <w:lang w:eastAsia="it-IT"/>
              </w:rPr>
            </w:pPr>
            <w:r w:rsidRPr="00DF7DF6">
              <w:rPr>
                <w:rFonts w:ascii="Arial" w:eastAsia="Times New Roman" w:hAnsi="Arial" w:cs="Calibri"/>
                <w:color w:val="000000"/>
                <w:lang w:eastAsia="it-IT"/>
              </w:rPr>
              <w:t>0</w:t>
            </w:r>
          </w:p>
        </w:tc>
        <w:tc>
          <w:tcPr>
            <w:tcW w:w="630" w:type="dxa"/>
            <w:tcBorders>
              <w:top w:val="nil"/>
              <w:left w:val="nil"/>
              <w:bottom w:val="single" w:sz="4" w:space="0" w:color="auto"/>
              <w:right w:val="single" w:sz="4" w:space="0" w:color="auto"/>
            </w:tcBorders>
            <w:shd w:val="clear" w:color="auto" w:fill="auto"/>
            <w:vAlign w:val="center"/>
            <w:hideMark/>
          </w:tcPr>
          <w:p w14:paraId="5F0E29AF" w14:textId="77777777" w:rsidR="00DF7DF6" w:rsidRPr="00B86DFF" w:rsidRDefault="00DF7DF6" w:rsidP="00DF7DF6">
            <w:pPr>
              <w:spacing w:after="0" w:line="240" w:lineRule="auto"/>
              <w:jc w:val="center"/>
              <w:rPr>
                <w:rFonts w:ascii="Arial" w:eastAsia="Times New Roman" w:hAnsi="Arial" w:cs="Arial"/>
                <w:color w:val="000000"/>
                <w:lang w:eastAsia="it-IT"/>
              </w:rPr>
            </w:pPr>
            <w:r w:rsidRPr="00DF7DF6">
              <w:rPr>
                <w:rFonts w:ascii="Arial" w:eastAsia="Times New Roman" w:hAnsi="Arial" w:cs="Arial"/>
                <w:color w:val="000000"/>
                <w:lang w:eastAsia="it-IT"/>
              </w:rPr>
              <w:t>7833</w:t>
            </w:r>
          </w:p>
        </w:tc>
        <w:tc>
          <w:tcPr>
            <w:tcW w:w="813" w:type="dxa"/>
            <w:tcBorders>
              <w:top w:val="nil"/>
              <w:left w:val="nil"/>
              <w:bottom w:val="single" w:sz="4" w:space="0" w:color="auto"/>
              <w:right w:val="single" w:sz="4" w:space="0" w:color="auto"/>
            </w:tcBorders>
            <w:shd w:val="clear" w:color="auto" w:fill="auto"/>
            <w:vAlign w:val="center"/>
            <w:hideMark/>
          </w:tcPr>
          <w:p w14:paraId="3D62103E" w14:textId="77777777" w:rsidR="00DF7DF6" w:rsidRPr="00B86DFF" w:rsidRDefault="00DF7DF6" w:rsidP="00DF7DF6">
            <w:pPr>
              <w:spacing w:after="0" w:line="240" w:lineRule="auto"/>
              <w:jc w:val="center"/>
              <w:rPr>
                <w:rFonts w:ascii="Arial" w:eastAsia="Times New Roman" w:hAnsi="Arial" w:cs="Arial"/>
                <w:color w:val="000000"/>
                <w:lang w:eastAsia="it-IT"/>
              </w:rPr>
            </w:pPr>
            <w:r w:rsidRPr="00DF7DF6">
              <w:rPr>
                <w:rFonts w:ascii="Arial" w:eastAsia="Times New Roman" w:hAnsi="Arial" w:cs="Arial"/>
                <w:color w:val="000000"/>
                <w:lang w:eastAsia="it-IT"/>
              </w:rPr>
              <w:t>7863.9</w:t>
            </w:r>
          </w:p>
        </w:tc>
        <w:tc>
          <w:tcPr>
            <w:tcW w:w="630" w:type="dxa"/>
            <w:tcBorders>
              <w:top w:val="nil"/>
              <w:left w:val="nil"/>
              <w:bottom w:val="single" w:sz="4" w:space="0" w:color="auto"/>
              <w:right w:val="single" w:sz="4" w:space="0" w:color="auto"/>
            </w:tcBorders>
            <w:shd w:val="clear" w:color="auto" w:fill="auto"/>
            <w:vAlign w:val="center"/>
            <w:hideMark/>
          </w:tcPr>
          <w:p w14:paraId="7615E30D" w14:textId="77777777" w:rsidR="00DF7DF6" w:rsidRPr="00B86DFF" w:rsidRDefault="00DF7DF6" w:rsidP="00DF7DF6">
            <w:pPr>
              <w:spacing w:after="0" w:line="240" w:lineRule="auto"/>
              <w:jc w:val="center"/>
              <w:rPr>
                <w:rFonts w:ascii="Arial" w:eastAsia="Times New Roman" w:hAnsi="Arial" w:cs="Arial"/>
                <w:color w:val="000000"/>
                <w:lang w:eastAsia="it-IT"/>
              </w:rPr>
            </w:pPr>
            <w:r w:rsidRPr="00DF7DF6">
              <w:rPr>
                <w:rFonts w:ascii="Arial" w:eastAsia="Times New Roman" w:hAnsi="Arial" w:cstheme="minorHAnsi"/>
                <w:color w:val="000000"/>
                <w:lang w:eastAsia="it-IT"/>
              </w:rPr>
              <w:t>3056</w:t>
            </w:r>
          </w:p>
        </w:tc>
        <w:tc>
          <w:tcPr>
            <w:tcW w:w="813" w:type="dxa"/>
            <w:tcBorders>
              <w:top w:val="nil"/>
              <w:left w:val="nil"/>
              <w:bottom w:val="single" w:sz="4" w:space="0" w:color="auto"/>
              <w:right w:val="single" w:sz="4" w:space="0" w:color="auto"/>
            </w:tcBorders>
            <w:shd w:val="clear" w:color="auto" w:fill="auto"/>
            <w:vAlign w:val="center"/>
            <w:hideMark/>
          </w:tcPr>
          <w:p w14:paraId="40B46355" w14:textId="77777777" w:rsidR="00DF7DF6" w:rsidRPr="00B86DFF" w:rsidRDefault="00DF7DF6" w:rsidP="00DF7DF6">
            <w:pPr>
              <w:spacing w:after="0" w:line="240" w:lineRule="auto"/>
              <w:jc w:val="center"/>
              <w:rPr>
                <w:rFonts w:ascii="Arial" w:eastAsia="Times New Roman" w:hAnsi="Arial" w:cs="Arial"/>
                <w:color w:val="000000"/>
                <w:lang w:eastAsia="it-IT"/>
              </w:rPr>
            </w:pPr>
            <w:r w:rsidRPr="00DF7DF6">
              <w:rPr>
                <w:rFonts w:ascii="Arial" w:eastAsia="Times New Roman" w:hAnsi="Arial" w:cs="Arial"/>
                <w:color w:val="000000"/>
                <w:lang w:eastAsia="it-IT"/>
              </w:rPr>
              <w:t>3092.0</w:t>
            </w:r>
          </w:p>
        </w:tc>
        <w:tc>
          <w:tcPr>
            <w:tcW w:w="508" w:type="dxa"/>
            <w:tcBorders>
              <w:top w:val="nil"/>
              <w:left w:val="nil"/>
              <w:bottom w:val="single" w:sz="4" w:space="0" w:color="auto"/>
              <w:right w:val="single" w:sz="4" w:space="0" w:color="auto"/>
            </w:tcBorders>
            <w:shd w:val="clear" w:color="auto" w:fill="auto"/>
            <w:vAlign w:val="center"/>
            <w:hideMark/>
          </w:tcPr>
          <w:p w14:paraId="63538639" w14:textId="77777777" w:rsidR="00DF7DF6" w:rsidRPr="00B86DFF" w:rsidRDefault="00DF7DF6" w:rsidP="00DF7DF6">
            <w:pPr>
              <w:spacing w:after="0" w:line="240" w:lineRule="auto"/>
              <w:jc w:val="center"/>
              <w:rPr>
                <w:rFonts w:ascii="Arial" w:eastAsia="Times New Roman" w:hAnsi="Arial" w:cs="Arial"/>
                <w:color w:val="000000"/>
                <w:lang w:eastAsia="it-IT"/>
              </w:rPr>
            </w:pPr>
            <w:r w:rsidRPr="00DF7DF6">
              <w:rPr>
                <w:rFonts w:ascii="Arial" w:eastAsia="Times New Roman" w:hAnsi="Arial" w:cs="Arial"/>
                <w:color w:val="000000"/>
                <w:lang w:eastAsia="it-IT"/>
              </w:rPr>
              <w:t>568</w:t>
            </w:r>
          </w:p>
        </w:tc>
        <w:tc>
          <w:tcPr>
            <w:tcW w:w="691" w:type="dxa"/>
            <w:tcBorders>
              <w:top w:val="nil"/>
              <w:left w:val="nil"/>
              <w:bottom w:val="single" w:sz="4" w:space="0" w:color="auto"/>
              <w:right w:val="single" w:sz="4" w:space="0" w:color="auto"/>
            </w:tcBorders>
            <w:shd w:val="clear" w:color="auto" w:fill="auto"/>
            <w:vAlign w:val="center"/>
            <w:hideMark/>
          </w:tcPr>
          <w:p w14:paraId="16512A73"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593.4</w:t>
            </w:r>
          </w:p>
        </w:tc>
        <w:tc>
          <w:tcPr>
            <w:tcW w:w="803" w:type="dxa"/>
            <w:tcBorders>
              <w:top w:val="nil"/>
              <w:left w:val="nil"/>
              <w:bottom w:val="single" w:sz="4" w:space="0" w:color="auto"/>
              <w:right w:val="single" w:sz="4" w:space="0" w:color="auto"/>
            </w:tcBorders>
            <w:shd w:val="clear" w:color="auto" w:fill="auto"/>
            <w:vAlign w:val="center"/>
            <w:hideMark/>
          </w:tcPr>
          <w:p w14:paraId="42D64D47"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71</w:t>
            </w:r>
          </w:p>
        </w:tc>
        <w:tc>
          <w:tcPr>
            <w:tcW w:w="850" w:type="dxa"/>
            <w:tcBorders>
              <w:top w:val="nil"/>
              <w:left w:val="nil"/>
              <w:bottom w:val="single" w:sz="4" w:space="0" w:color="auto"/>
              <w:right w:val="single" w:sz="4" w:space="0" w:color="auto"/>
            </w:tcBorders>
            <w:shd w:val="clear" w:color="auto" w:fill="auto"/>
            <w:vAlign w:val="center"/>
            <w:hideMark/>
          </w:tcPr>
          <w:p w14:paraId="325F6BEB"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90.45</w:t>
            </w:r>
          </w:p>
        </w:tc>
        <w:tc>
          <w:tcPr>
            <w:tcW w:w="851" w:type="dxa"/>
            <w:tcBorders>
              <w:top w:val="nil"/>
              <w:left w:val="nil"/>
              <w:bottom w:val="single" w:sz="4" w:space="0" w:color="auto"/>
              <w:right w:val="single" w:sz="4" w:space="0" w:color="auto"/>
            </w:tcBorders>
            <w:shd w:val="clear" w:color="auto" w:fill="auto"/>
            <w:vAlign w:val="center"/>
            <w:hideMark/>
          </w:tcPr>
          <w:p w14:paraId="11BBE905"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0</w:t>
            </w:r>
          </w:p>
        </w:tc>
        <w:tc>
          <w:tcPr>
            <w:tcW w:w="850" w:type="dxa"/>
            <w:tcBorders>
              <w:top w:val="nil"/>
              <w:left w:val="nil"/>
              <w:bottom w:val="single" w:sz="4" w:space="0" w:color="auto"/>
              <w:right w:val="single" w:sz="4" w:space="0" w:color="auto"/>
            </w:tcBorders>
            <w:shd w:val="clear" w:color="auto" w:fill="auto"/>
            <w:vAlign w:val="center"/>
            <w:hideMark/>
          </w:tcPr>
          <w:p w14:paraId="70E725B4"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0.98</w:t>
            </w:r>
          </w:p>
        </w:tc>
      </w:tr>
      <w:tr w:rsidR="00F72265" w:rsidRPr="00DF7DF6" w14:paraId="5FEA0FA9" w14:textId="77777777" w:rsidTr="007C3D84">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670944"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Calibri"/>
                <w:color w:val="000000"/>
                <w:lang w:eastAsia="it-IT"/>
              </w:rPr>
              <w:t>1</w:t>
            </w:r>
          </w:p>
        </w:tc>
        <w:tc>
          <w:tcPr>
            <w:tcW w:w="630" w:type="dxa"/>
            <w:tcBorders>
              <w:top w:val="nil"/>
              <w:left w:val="nil"/>
              <w:bottom w:val="single" w:sz="4" w:space="0" w:color="auto"/>
              <w:right w:val="single" w:sz="4" w:space="0" w:color="auto"/>
            </w:tcBorders>
            <w:shd w:val="clear" w:color="auto" w:fill="auto"/>
            <w:vAlign w:val="center"/>
            <w:hideMark/>
          </w:tcPr>
          <w:p w14:paraId="6DDB414E"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1938</w:t>
            </w:r>
          </w:p>
        </w:tc>
        <w:tc>
          <w:tcPr>
            <w:tcW w:w="813" w:type="dxa"/>
            <w:tcBorders>
              <w:top w:val="nil"/>
              <w:left w:val="nil"/>
              <w:bottom w:val="single" w:sz="4" w:space="0" w:color="auto"/>
              <w:right w:val="single" w:sz="4" w:space="0" w:color="auto"/>
            </w:tcBorders>
            <w:shd w:val="clear" w:color="auto" w:fill="auto"/>
            <w:vAlign w:val="center"/>
            <w:hideMark/>
          </w:tcPr>
          <w:p w14:paraId="0F6531BE"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1889.7</w:t>
            </w:r>
          </w:p>
        </w:tc>
        <w:tc>
          <w:tcPr>
            <w:tcW w:w="630" w:type="dxa"/>
            <w:tcBorders>
              <w:top w:val="nil"/>
              <w:left w:val="nil"/>
              <w:bottom w:val="single" w:sz="4" w:space="0" w:color="auto"/>
              <w:right w:val="single" w:sz="4" w:space="0" w:color="auto"/>
            </w:tcBorders>
            <w:shd w:val="clear" w:color="auto" w:fill="auto"/>
            <w:vAlign w:val="center"/>
            <w:hideMark/>
          </w:tcPr>
          <w:p w14:paraId="383208C9"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1539</w:t>
            </w:r>
          </w:p>
        </w:tc>
        <w:tc>
          <w:tcPr>
            <w:tcW w:w="813" w:type="dxa"/>
            <w:tcBorders>
              <w:top w:val="nil"/>
              <w:left w:val="nil"/>
              <w:bottom w:val="single" w:sz="4" w:space="0" w:color="auto"/>
              <w:right w:val="single" w:sz="4" w:space="0" w:color="auto"/>
            </w:tcBorders>
            <w:shd w:val="clear" w:color="auto" w:fill="auto"/>
            <w:vAlign w:val="center"/>
            <w:hideMark/>
          </w:tcPr>
          <w:p w14:paraId="7287DAC9"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1486.0</w:t>
            </w:r>
          </w:p>
        </w:tc>
        <w:tc>
          <w:tcPr>
            <w:tcW w:w="508" w:type="dxa"/>
            <w:tcBorders>
              <w:top w:val="nil"/>
              <w:left w:val="nil"/>
              <w:bottom w:val="single" w:sz="4" w:space="0" w:color="auto"/>
              <w:right w:val="single" w:sz="4" w:space="0" w:color="auto"/>
            </w:tcBorders>
            <w:shd w:val="clear" w:color="auto" w:fill="auto"/>
            <w:vAlign w:val="center"/>
            <w:hideMark/>
          </w:tcPr>
          <w:p w14:paraId="60E15411"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756</w:t>
            </w:r>
          </w:p>
        </w:tc>
        <w:tc>
          <w:tcPr>
            <w:tcW w:w="691" w:type="dxa"/>
            <w:tcBorders>
              <w:top w:val="nil"/>
              <w:left w:val="nil"/>
              <w:bottom w:val="single" w:sz="4" w:space="0" w:color="auto"/>
              <w:right w:val="single" w:sz="4" w:space="0" w:color="auto"/>
            </w:tcBorders>
            <w:shd w:val="clear" w:color="auto" w:fill="auto"/>
            <w:vAlign w:val="center"/>
            <w:hideMark/>
          </w:tcPr>
          <w:p w14:paraId="3F63048A"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721.0</w:t>
            </w:r>
          </w:p>
        </w:tc>
        <w:tc>
          <w:tcPr>
            <w:tcW w:w="803" w:type="dxa"/>
            <w:tcBorders>
              <w:top w:val="nil"/>
              <w:left w:val="nil"/>
              <w:bottom w:val="single" w:sz="4" w:space="0" w:color="auto"/>
              <w:right w:val="single" w:sz="4" w:space="0" w:color="auto"/>
            </w:tcBorders>
            <w:shd w:val="clear" w:color="auto" w:fill="auto"/>
            <w:vAlign w:val="center"/>
            <w:hideMark/>
          </w:tcPr>
          <w:p w14:paraId="54B1FF58"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223</w:t>
            </w:r>
          </w:p>
        </w:tc>
        <w:tc>
          <w:tcPr>
            <w:tcW w:w="850" w:type="dxa"/>
            <w:tcBorders>
              <w:top w:val="nil"/>
              <w:left w:val="nil"/>
              <w:bottom w:val="single" w:sz="4" w:space="0" w:color="auto"/>
              <w:right w:val="single" w:sz="4" w:space="0" w:color="auto"/>
            </w:tcBorders>
            <w:shd w:val="clear" w:color="auto" w:fill="auto"/>
            <w:vAlign w:val="center"/>
            <w:hideMark/>
          </w:tcPr>
          <w:p w14:paraId="4B9DAB4F"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217.3</w:t>
            </w:r>
          </w:p>
        </w:tc>
        <w:tc>
          <w:tcPr>
            <w:tcW w:w="851" w:type="dxa"/>
            <w:tcBorders>
              <w:top w:val="nil"/>
              <w:left w:val="nil"/>
              <w:bottom w:val="single" w:sz="4" w:space="0" w:color="auto"/>
              <w:right w:val="single" w:sz="4" w:space="0" w:color="auto"/>
            </w:tcBorders>
            <w:shd w:val="clear" w:color="auto" w:fill="auto"/>
            <w:vAlign w:val="center"/>
            <w:hideMark/>
          </w:tcPr>
          <w:p w14:paraId="7AC1D574"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7</w:t>
            </w:r>
          </w:p>
        </w:tc>
        <w:tc>
          <w:tcPr>
            <w:tcW w:w="850" w:type="dxa"/>
            <w:tcBorders>
              <w:top w:val="nil"/>
              <w:left w:val="nil"/>
              <w:bottom w:val="single" w:sz="4" w:space="0" w:color="auto"/>
              <w:right w:val="single" w:sz="4" w:space="0" w:color="auto"/>
            </w:tcBorders>
            <w:shd w:val="clear" w:color="auto" w:fill="auto"/>
            <w:vAlign w:val="center"/>
            <w:hideMark/>
          </w:tcPr>
          <w:p w14:paraId="7926C896"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5.91</w:t>
            </w:r>
          </w:p>
        </w:tc>
      </w:tr>
      <w:tr w:rsidR="00F72265" w:rsidRPr="00DF7DF6" w14:paraId="63A7B999" w14:textId="77777777" w:rsidTr="007C3D84">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67B943"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Calibri"/>
                <w:color w:val="000000"/>
                <w:lang w:eastAsia="it-IT"/>
              </w:rPr>
              <w:t>2</w:t>
            </w:r>
          </w:p>
        </w:tc>
        <w:tc>
          <w:tcPr>
            <w:tcW w:w="630" w:type="dxa"/>
            <w:tcBorders>
              <w:top w:val="nil"/>
              <w:left w:val="nil"/>
              <w:bottom w:val="single" w:sz="4" w:space="0" w:color="auto"/>
              <w:right w:val="single" w:sz="4" w:space="0" w:color="auto"/>
            </w:tcBorders>
            <w:shd w:val="clear" w:color="auto" w:fill="auto"/>
            <w:vAlign w:val="center"/>
            <w:hideMark/>
          </w:tcPr>
          <w:p w14:paraId="733B0445"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209</w:t>
            </w:r>
          </w:p>
        </w:tc>
        <w:tc>
          <w:tcPr>
            <w:tcW w:w="813" w:type="dxa"/>
            <w:tcBorders>
              <w:top w:val="nil"/>
              <w:left w:val="nil"/>
              <w:bottom w:val="single" w:sz="4" w:space="0" w:color="auto"/>
              <w:right w:val="single" w:sz="4" w:space="0" w:color="auto"/>
            </w:tcBorders>
            <w:shd w:val="clear" w:color="auto" w:fill="auto"/>
            <w:vAlign w:val="center"/>
            <w:hideMark/>
          </w:tcPr>
          <w:p w14:paraId="3A1FCF77"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227.0</w:t>
            </w:r>
          </w:p>
        </w:tc>
        <w:tc>
          <w:tcPr>
            <w:tcW w:w="630" w:type="dxa"/>
            <w:tcBorders>
              <w:top w:val="nil"/>
              <w:left w:val="nil"/>
              <w:bottom w:val="single" w:sz="4" w:space="0" w:color="auto"/>
              <w:right w:val="single" w:sz="4" w:space="0" w:color="auto"/>
            </w:tcBorders>
            <w:shd w:val="clear" w:color="auto" w:fill="auto"/>
            <w:vAlign w:val="center"/>
            <w:hideMark/>
          </w:tcPr>
          <w:p w14:paraId="7166E091"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352</w:t>
            </w:r>
          </w:p>
        </w:tc>
        <w:tc>
          <w:tcPr>
            <w:tcW w:w="813" w:type="dxa"/>
            <w:tcBorders>
              <w:top w:val="nil"/>
              <w:left w:val="nil"/>
              <w:bottom w:val="single" w:sz="4" w:space="0" w:color="auto"/>
              <w:right w:val="single" w:sz="4" w:space="0" w:color="auto"/>
            </w:tcBorders>
            <w:shd w:val="clear" w:color="auto" w:fill="auto"/>
            <w:vAlign w:val="center"/>
            <w:hideMark/>
          </w:tcPr>
          <w:p w14:paraId="12C220CD"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357.1</w:t>
            </w:r>
          </w:p>
        </w:tc>
        <w:tc>
          <w:tcPr>
            <w:tcW w:w="508" w:type="dxa"/>
            <w:tcBorders>
              <w:top w:val="nil"/>
              <w:left w:val="nil"/>
              <w:bottom w:val="single" w:sz="4" w:space="0" w:color="auto"/>
              <w:right w:val="single" w:sz="4" w:space="0" w:color="auto"/>
            </w:tcBorders>
            <w:shd w:val="clear" w:color="auto" w:fill="auto"/>
            <w:vAlign w:val="center"/>
            <w:hideMark/>
          </w:tcPr>
          <w:p w14:paraId="3C711158"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442</w:t>
            </w:r>
          </w:p>
        </w:tc>
        <w:tc>
          <w:tcPr>
            <w:tcW w:w="691" w:type="dxa"/>
            <w:tcBorders>
              <w:top w:val="nil"/>
              <w:left w:val="nil"/>
              <w:bottom w:val="single" w:sz="4" w:space="0" w:color="auto"/>
              <w:right w:val="single" w:sz="4" w:space="0" w:color="auto"/>
            </w:tcBorders>
            <w:shd w:val="clear" w:color="auto" w:fill="auto"/>
            <w:vAlign w:val="center"/>
            <w:hideMark/>
          </w:tcPr>
          <w:p w14:paraId="58B331A3"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438.0</w:t>
            </w:r>
          </w:p>
        </w:tc>
        <w:tc>
          <w:tcPr>
            <w:tcW w:w="803" w:type="dxa"/>
            <w:tcBorders>
              <w:top w:val="nil"/>
              <w:left w:val="nil"/>
              <w:bottom w:val="single" w:sz="4" w:space="0" w:color="auto"/>
              <w:right w:val="single" w:sz="4" w:space="0" w:color="auto"/>
            </w:tcBorders>
            <w:shd w:val="clear" w:color="auto" w:fill="auto"/>
            <w:vAlign w:val="center"/>
            <w:hideMark/>
          </w:tcPr>
          <w:p w14:paraId="6D841DCB"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264</w:t>
            </w:r>
          </w:p>
        </w:tc>
        <w:tc>
          <w:tcPr>
            <w:tcW w:w="850" w:type="dxa"/>
            <w:tcBorders>
              <w:top w:val="nil"/>
              <w:left w:val="nil"/>
              <w:bottom w:val="single" w:sz="4" w:space="0" w:color="auto"/>
              <w:right w:val="single" w:sz="4" w:space="0" w:color="auto"/>
            </w:tcBorders>
            <w:shd w:val="clear" w:color="auto" w:fill="auto"/>
            <w:vAlign w:val="center"/>
            <w:hideMark/>
          </w:tcPr>
          <w:p w14:paraId="0077DDF3"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261.1</w:t>
            </w:r>
          </w:p>
        </w:tc>
        <w:tc>
          <w:tcPr>
            <w:tcW w:w="851" w:type="dxa"/>
            <w:tcBorders>
              <w:top w:val="nil"/>
              <w:left w:val="nil"/>
              <w:bottom w:val="single" w:sz="4" w:space="0" w:color="auto"/>
              <w:right w:val="single" w:sz="4" w:space="0" w:color="auto"/>
            </w:tcBorders>
            <w:shd w:val="clear" w:color="auto" w:fill="auto"/>
            <w:vAlign w:val="center"/>
            <w:hideMark/>
          </w:tcPr>
          <w:p w14:paraId="118A67A8"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11</w:t>
            </w:r>
          </w:p>
        </w:tc>
        <w:tc>
          <w:tcPr>
            <w:tcW w:w="850" w:type="dxa"/>
            <w:tcBorders>
              <w:top w:val="nil"/>
              <w:left w:val="nil"/>
              <w:bottom w:val="single" w:sz="4" w:space="0" w:color="auto"/>
              <w:right w:val="single" w:sz="4" w:space="0" w:color="auto"/>
            </w:tcBorders>
            <w:shd w:val="clear" w:color="auto" w:fill="auto"/>
            <w:vAlign w:val="center"/>
            <w:hideMark/>
          </w:tcPr>
          <w:p w14:paraId="05B74A3D"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17.76</w:t>
            </w:r>
          </w:p>
        </w:tc>
      </w:tr>
      <w:tr w:rsidR="00F72265" w:rsidRPr="00DF7DF6" w14:paraId="5B9172D7" w14:textId="77777777" w:rsidTr="007C3D84">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8803F4"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Calibri"/>
                <w:color w:val="000000"/>
                <w:lang w:eastAsia="it-IT"/>
              </w:rPr>
              <w:t>3</w:t>
            </w:r>
          </w:p>
        </w:tc>
        <w:tc>
          <w:tcPr>
            <w:tcW w:w="630" w:type="dxa"/>
            <w:tcBorders>
              <w:top w:val="nil"/>
              <w:left w:val="nil"/>
              <w:bottom w:val="single" w:sz="4" w:space="0" w:color="auto"/>
              <w:right w:val="single" w:sz="4" w:space="0" w:color="auto"/>
            </w:tcBorders>
            <w:shd w:val="clear" w:color="auto" w:fill="auto"/>
            <w:vAlign w:val="center"/>
            <w:hideMark/>
          </w:tcPr>
          <w:p w14:paraId="610C6FDF"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15</w:t>
            </w:r>
          </w:p>
        </w:tc>
        <w:tc>
          <w:tcPr>
            <w:tcW w:w="813" w:type="dxa"/>
            <w:tcBorders>
              <w:top w:val="nil"/>
              <w:left w:val="nil"/>
              <w:bottom w:val="single" w:sz="4" w:space="0" w:color="auto"/>
              <w:right w:val="single" w:sz="4" w:space="0" w:color="auto"/>
            </w:tcBorders>
            <w:shd w:val="clear" w:color="auto" w:fill="auto"/>
            <w:vAlign w:val="center"/>
            <w:hideMark/>
          </w:tcPr>
          <w:p w14:paraId="352C9BBF"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18.19</w:t>
            </w:r>
          </w:p>
        </w:tc>
        <w:tc>
          <w:tcPr>
            <w:tcW w:w="630" w:type="dxa"/>
            <w:tcBorders>
              <w:top w:val="nil"/>
              <w:left w:val="nil"/>
              <w:bottom w:val="single" w:sz="4" w:space="0" w:color="auto"/>
              <w:right w:val="single" w:sz="4" w:space="0" w:color="auto"/>
            </w:tcBorders>
            <w:shd w:val="clear" w:color="auto" w:fill="auto"/>
            <w:vAlign w:val="center"/>
            <w:hideMark/>
          </w:tcPr>
          <w:p w14:paraId="0B5FD125"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45</w:t>
            </w:r>
          </w:p>
        </w:tc>
        <w:tc>
          <w:tcPr>
            <w:tcW w:w="813" w:type="dxa"/>
            <w:tcBorders>
              <w:top w:val="nil"/>
              <w:left w:val="nil"/>
              <w:bottom w:val="single" w:sz="4" w:space="0" w:color="auto"/>
              <w:right w:val="single" w:sz="4" w:space="0" w:color="auto"/>
            </w:tcBorders>
            <w:shd w:val="clear" w:color="auto" w:fill="auto"/>
            <w:vAlign w:val="center"/>
            <w:hideMark/>
          </w:tcPr>
          <w:p w14:paraId="75E73B59"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57.21</w:t>
            </w:r>
          </w:p>
        </w:tc>
        <w:tc>
          <w:tcPr>
            <w:tcW w:w="508" w:type="dxa"/>
            <w:tcBorders>
              <w:top w:val="nil"/>
              <w:left w:val="nil"/>
              <w:bottom w:val="single" w:sz="4" w:space="0" w:color="auto"/>
              <w:right w:val="single" w:sz="4" w:space="0" w:color="auto"/>
            </w:tcBorders>
            <w:shd w:val="clear" w:color="auto" w:fill="auto"/>
            <w:vAlign w:val="center"/>
            <w:hideMark/>
          </w:tcPr>
          <w:p w14:paraId="42DCCD67"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179</w:t>
            </w:r>
          </w:p>
        </w:tc>
        <w:tc>
          <w:tcPr>
            <w:tcW w:w="691" w:type="dxa"/>
            <w:tcBorders>
              <w:top w:val="nil"/>
              <w:left w:val="nil"/>
              <w:bottom w:val="single" w:sz="4" w:space="0" w:color="auto"/>
              <w:right w:val="single" w:sz="4" w:space="0" w:color="auto"/>
            </w:tcBorders>
            <w:shd w:val="clear" w:color="auto" w:fill="auto"/>
            <w:vAlign w:val="center"/>
            <w:hideMark/>
          </w:tcPr>
          <w:p w14:paraId="2BC0BCDD"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177.3</w:t>
            </w:r>
          </w:p>
        </w:tc>
        <w:tc>
          <w:tcPr>
            <w:tcW w:w="803" w:type="dxa"/>
            <w:tcBorders>
              <w:top w:val="nil"/>
              <w:left w:val="nil"/>
              <w:bottom w:val="single" w:sz="4" w:space="0" w:color="auto"/>
              <w:right w:val="single" w:sz="4" w:space="0" w:color="auto"/>
            </w:tcBorders>
            <w:shd w:val="clear" w:color="auto" w:fill="auto"/>
            <w:vAlign w:val="center"/>
            <w:hideMark/>
          </w:tcPr>
          <w:p w14:paraId="1C1A38F6"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223</w:t>
            </w:r>
          </w:p>
        </w:tc>
        <w:tc>
          <w:tcPr>
            <w:tcW w:w="850" w:type="dxa"/>
            <w:tcBorders>
              <w:top w:val="nil"/>
              <w:left w:val="nil"/>
              <w:bottom w:val="single" w:sz="4" w:space="0" w:color="auto"/>
              <w:right w:val="single" w:sz="4" w:space="0" w:color="auto"/>
            </w:tcBorders>
            <w:shd w:val="clear" w:color="auto" w:fill="auto"/>
            <w:vAlign w:val="center"/>
            <w:hideMark/>
          </w:tcPr>
          <w:p w14:paraId="35080491"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209.1</w:t>
            </w:r>
          </w:p>
        </w:tc>
        <w:tc>
          <w:tcPr>
            <w:tcW w:w="851" w:type="dxa"/>
            <w:tcBorders>
              <w:top w:val="nil"/>
              <w:left w:val="nil"/>
              <w:bottom w:val="single" w:sz="4" w:space="0" w:color="auto"/>
              <w:right w:val="single" w:sz="4" w:space="0" w:color="auto"/>
            </w:tcBorders>
            <w:shd w:val="clear" w:color="auto" w:fill="auto"/>
            <w:vAlign w:val="center"/>
            <w:hideMark/>
          </w:tcPr>
          <w:p w14:paraId="0FA4084B"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25</w:t>
            </w:r>
          </w:p>
        </w:tc>
        <w:tc>
          <w:tcPr>
            <w:tcW w:w="850" w:type="dxa"/>
            <w:tcBorders>
              <w:top w:val="nil"/>
              <w:left w:val="nil"/>
              <w:bottom w:val="single" w:sz="4" w:space="0" w:color="auto"/>
              <w:right w:val="single" w:sz="4" w:space="0" w:color="auto"/>
            </w:tcBorders>
            <w:shd w:val="clear" w:color="auto" w:fill="auto"/>
            <w:vAlign w:val="center"/>
            <w:hideMark/>
          </w:tcPr>
          <w:p w14:paraId="22DEE204"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35.56</w:t>
            </w:r>
          </w:p>
        </w:tc>
      </w:tr>
      <w:tr w:rsidR="00F72265" w:rsidRPr="00DF7DF6" w14:paraId="079C153B" w14:textId="77777777" w:rsidTr="007C3D84">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EF9591"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Calibri"/>
                <w:color w:val="000000"/>
                <w:lang w:eastAsia="it-IT"/>
              </w:rPr>
              <w:t>4</w:t>
            </w:r>
          </w:p>
        </w:tc>
        <w:tc>
          <w:tcPr>
            <w:tcW w:w="630" w:type="dxa"/>
            <w:tcBorders>
              <w:top w:val="nil"/>
              <w:left w:val="nil"/>
              <w:bottom w:val="single" w:sz="4" w:space="0" w:color="auto"/>
              <w:right w:val="single" w:sz="4" w:space="0" w:color="auto"/>
            </w:tcBorders>
            <w:shd w:val="clear" w:color="auto" w:fill="auto"/>
            <w:vAlign w:val="center"/>
            <w:hideMark/>
          </w:tcPr>
          <w:p w14:paraId="0349D85C"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0</w:t>
            </w:r>
          </w:p>
        </w:tc>
        <w:tc>
          <w:tcPr>
            <w:tcW w:w="813" w:type="dxa"/>
            <w:tcBorders>
              <w:top w:val="nil"/>
              <w:left w:val="nil"/>
              <w:bottom w:val="single" w:sz="4" w:space="0" w:color="auto"/>
              <w:right w:val="single" w:sz="4" w:space="0" w:color="auto"/>
            </w:tcBorders>
            <w:shd w:val="clear" w:color="auto" w:fill="auto"/>
            <w:vAlign w:val="center"/>
            <w:hideMark/>
          </w:tcPr>
          <w:p w14:paraId="42FDFE7D"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1.09</w:t>
            </w:r>
          </w:p>
        </w:tc>
        <w:tc>
          <w:tcPr>
            <w:tcW w:w="630" w:type="dxa"/>
            <w:tcBorders>
              <w:top w:val="nil"/>
              <w:left w:val="nil"/>
              <w:bottom w:val="single" w:sz="4" w:space="0" w:color="auto"/>
              <w:right w:val="single" w:sz="4" w:space="0" w:color="auto"/>
            </w:tcBorders>
            <w:shd w:val="clear" w:color="auto" w:fill="auto"/>
            <w:vAlign w:val="center"/>
            <w:hideMark/>
          </w:tcPr>
          <w:p w14:paraId="2518DCAD"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6</w:t>
            </w:r>
          </w:p>
        </w:tc>
        <w:tc>
          <w:tcPr>
            <w:tcW w:w="813" w:type="dxa"/>
            <w:tcBorders>
              <w:top w:val="nil"/>
              <w:left w:val="nil"/>
              <w:bottom w:val="single" w:sz="4" w:space="0" w:color="auto"/>
              <w:right w:val="single" w:sz="4" w:space="0" w:color="auto"/>
            </w:tcBorders>
            <w:shd w:val="clear" w:color="auto" w:fill="auto"/>
            <w:vAlign w:val="center"/>
            <w:hideMark/>
          </w:tcPr>
          <w:p w14:paraId="45D6AC78"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6.87</w:t>
            </w:r>
          </w:p>
        </w:tc>
        <w:tc>
          <w:tcPr>
            <w:tcW w:w="508" w:type="dxa"/>
            <w:tcBorders>
              <w:top w:val="nil"/>
              <w:left w:val="nil"/>
              <w:bottom w:val="single" w:sz="4" w:space="0" w:color="auto"/>
              <w:right w:val="single" w:sz="4" w:space="0" w:color="auto"/>
            </w:tcBorders>
            <w:shd w:val="clear" w:color="auto" w:fill="auto"/>
            <w:vAlign w:val="center"/>
            <w:hideMark/>
          </w:tcPr>
          <w:p w14:paraId="57A34658"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45</w:t>
            </w:r>
          </w:p>
        </w:tc>
        <w:tc>
          <w:tcPr>
            <w:tcW w:w="691" w:type="dxa"/>
            <w:tcBorders>
              <w:top w:val="nil"/>
              <w:left w:val="nil"/>
              <w:bottom w:val="single" w:sz="4" w:space="0" w:color="auto"/>
              <w:right w:val="single" w:sz="4" w:space="0" w:color="auto"/>
            </w:tcBorders>
            <w:shd w:val="clear" w:color="auto" w:fill="auto"/>
            <w:vAlign w:val="center"/>
            <w:hideMark/>
          </w:tcPr>
          <w:p w14:paraId="2DCE7423"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53.88</w:t>
            </w:r>
          </w:p>
        </w:tc>
        <w:tc>
          <w:tcPr>
            <w:tcW w:w="803" w:type="dxa"/>
            <w:tcBorders>
              <w:top w:val="nil"/>
              <w:left w:val="nil"/>
              <w:bottom w:val="single" w:sz="4" w:space="0" w:color="auto"/>
              <w:right w:val="single" w:sz="4" w:space="0" w:color="auto"/>
            </w:tcBorders>
            <w:shd w:val="clear" w:color="auto" w:fill="auto"/>
            <w:vAlign w:val="center"/>
            <w:hideMark/>
          </w:tcPr>
          <w:p w14:paraId="644A3835"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142</w:t>
            </w:r>
          </w:p>
        </w:tc>
        <w:tc>
          <w:tcPr>
            <w:tcW w:w="850" w:type="dxa"/>
            <w:tcBorders>
              <w:top w:val="nil"/>
              <w:left w:val="nil"/>
              <w:bottom w:val="single" w:sz="4" w:space="0" w:color="auto"/>
              <w:right w:val="single" w:sz="4" w:space="0" w:color="auto"/>
            </w:tcBorders>
            <w:shd w:val="clear" w:color="auto" w:fill="auto"/>
            <w:vAlign w:val="center"/>
            <w:hideMark/>
          </w:tcPr>
          <w:p w14:paraId="0E5B2CC3"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125.6</w:t>
            </w:r>
          </w:p>
        </w:tc>
        <w:tc>
          <w:tcPr>
            <w:tcW w:w="851" w:type="dxa"/>
            <w:tcBorders>
              <w:top w:val="nil"/>
              <w:left w:val="nil"/>
              <w:bottom w:val="single" w:sz="4" w:space="0" w:color="auto"/>
              <w:right w:val="single" w:sz="4" w:space="0" w:color="auto"/>
            </w:tcBorders>
            <w:shd w:val="clear" w:color="auto" w:fill="auto"/>
            <w:vAlign w:val="center"/>
            <w:hideMark/>
          </w:tcPr>
          <w:p w14:paraId="5AD0F0B5"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54</w:t>
            </w:r>
          </w:p>
        </w:tc>
        <w:tc>
          <w:tcPr>
            <w:tcW w:w="850" w:type="dxa"/>
            <w:tcBorders>
              <w:top w:val="nil"/>
              <w:left w:val="nil"/>
              <w:bottom w:val="single" w:sz="4" w:space="0" w:color="auto"/>
              <w:right w:val="single" w:sz="4" w:space="0" w:color="auto"/>
            </w:tcBorders>
            <w:shd w:val="clear" w:color="auto" w:fill="auto"/>
            <w:vAlign w:val="center"/>
            <w:hideMark/>
          </w:tcPr>
          <w:p w14:paraId="1CAF2E9E"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53.41</w:t>
            </w:r>
          </w:p>
        </w:tc>
      </w:tr>
      <w:tr w:rsidR="00F72265" w:rsidRPr="00DF7DF6" w14:paraId="006127AF" w14:textId="77777777" w:rsidTr="007C3D84">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E723E5"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Calibri"/>
                <w:color w:val="000000"/>
                <w:lang w:eastAsia="it-IT"/>
              </w:rPr>
              <w:t>5</w:t>
            </w:r>
          </w:p>
        </w:tc>
        <w:tc>
          <w:tcPr>
            <w:tcW w:w="630" w:type="dxa"/>
            <w:tcBorders>
              <w:top w:val="nil"/>
              <w:left w:val="nil"/>
              <w:bottom w:val="single" w:sz="4" w:space="0" w:color="auto"/>
              <w:right w:val="single" w:sz="4" w:space="0" w:color="auto"/>
            </w:tcBorders>
            <w:shd w:val="clear" w:color="auto" w:fill="auto"/>
            <w:vAlign w:val="center"/>
            <w:hideMark/>
          </w:tcPr>
          <w:p w14:paraId="0358C929"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color w:val="000000"/>
                <w:sz w:val="24"/>
                <w:szCs w:val="24"/>
                <w:lang w:eastAsia="it-IT"/>
              </w:rPr>
              <w:t> </w:t>
            </w:r>
          </w:p>
        </w:tc>
        <w:tc>
          <w:tcPr>
            <w:tcW w:w="813" w:type="dxa"/>
            <w:tcBorders>
              <w:top w:val="nil"/>
              <w:left w:val="nil"/>
              <w:bottom w:val="single" w:sz="4" w:space="0" w:color="auto"/>
              <w:right w:val="single" w:sz="4" w:space="0" w:color="auto"/>
            </w:tcBorders>
            <w:shd w:val="clear" w:color="auto" w:fill="auto"/>
            <w:vAlign w:val="center"/>
            <w:hideMark/>
          </w:tcPr>
          <w:p w14:paraId="0029C985"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0.05</w:t>
            </w:r>
          </w:p>
        </w:tc>
        <w:tc>
          <w:tcPr>
            <w:tcW w:w="630" w:type="dxa"/>
            <w:tcBorders>
              <w:top w:val="nil"/>
              <w:left w:val="nil"/>
              <w:bottom w:val="single" w:sz="4" w:space="0" w:color="auto"/>
              <w:right w:val="single" w:sz="4" w:space="0" w:color="auto"/>
            </w:tcBorders>
            <w:shd w:val="clear" w:color="auto" w:fill="auto"/>
            <w:vAlign w:val="center"/>
            <w:hideMark/>
          </w:tcPr>
          <w:p w14:paraId="5E249974"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0</w:t>
            </w:r>
          </w:p>
        </w:tc>
        <w:tc>
          <w:tcPr>
            <w:tcW w:w="813" w:type="dxa"/>
            <w:tcBorders>
              <w:top w:val="nil"/>
              <w:left w:val="nil"/>
              <w:bottom w:val="single" w:sz="4" w:space="0" w:color="auto"/>
              <w:right w:val="single" w:sz="4" w:space="0" w:color="auto"/>
            </w:tcBorders>
            <w:shd w:val="clear" w:color="auto" w:fill="auto"/>
            <w:vAlign w:val="center"/>
            <w:hideMark/>
          </w:tcPr>
          <w:p w14:paraId="3D1FE271"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0.66</w:t>
            </w:r>
          </w:p>
        </w:tc>
        <w:tc>
          <w:tcPr>
            <w:tcW w:w="508" w:type="dxa"/>
            <w:tcBorders>
              <w:top w:val="nil"/>
              <w:left w:val="nil"/>
              <w:bottom w:val="single" w:sz="4" w:space="0" w:color="auto"/>
              <w:right w:val="single" w:sz="4" w:space="0" w:color="auto"/>
            </w:tcBorders>
            <w:shd w:val="clear" w:color="auto" w:fill="auto"/>
            <w:vAlign w:val="center"/>
            <w:hideMark/>
          </w:tcPr>
          <w:p w14:paraId="0B3ECF1D"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8</w:t>
            </w:r>
          </w:p>
        </w:tc>
        <w:tc>
          <w:tcPr>
            <w:tcW w:w="691" w:type="dxa"/>
            <w:tcBorders>
              <w:top w:val="nil"/>
              <w:left w:val="nil"/>
              <w:bottom w:val="single" w:sz="4" w:space="0" w:color="auto"/>
              <w:right w:val="single" w:sz="4" w:space="0" w:color="auto"/>
            </w:tcBorders>
            <w:shd w:val="clear" w:color="auto" w:fill="auto"/>
            <w:vAlign w:val="center"/>
            <w:hideMark/>
          </w:tcPr>
          <w:p w14:paraId="039C38A5"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13.09</w:t>
            </w:r>
          </w:p>
        </w:tc>
        <w:tc>
          <w:tcPr>
            <w:tcW w:w="803" w:type="dxa"/>
            <w:tcBorders>
              <w:top w:val="nil"/>
              <w:left w:val="nil"/>
              <w:bottom w:val="single" w:sz="4" w:space="0" w:color="auto"/>
              <w:right w:val="single" w:sz="4" w:space="0" w:color="auto"/>
            </w:tcBorders>
            <w:shd w:val="clear" w:color="auto" w:fill="auto"/>
            <w:vAlign w:val="center"/>
            <w:hideMark/>
          </w:tcPr>
          <w:p w14:paraId="1B35D2C2"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58</w:t>
            </w:r>
          </w:p>
        </w:tc>
        <w:tc>
          <w:tcPr>
            <w:tcW w:w="850" w:type="dxa"/>
            <w:tcBorders>
              <w:top w:val="nil"/>
              <w:left w:val="nil"/>
              <w:bottom w:val="single" w:sz="4" w:space="0" w:color="auto"/>
              <w:right w:val="single" w:sz="4" w:space="0" w:color="auto"/>
            </w:tcBorders>
            <w:shd w:val="clear" w:color="auto" w:fill="auto"/>
            <w:vAlign w:val="center"/>
            <w:hideMark/>
          </w:tcPr>
          <w:p w14:paraId="7AE31485"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60.39</w:t>
            </w:r>
          </w:p>
        </w:tc>
        <w:tc>
          <w:tcPr>
            <w:tcW w:w="851" w:type="dxa"/>
            <w:tcBorders>
              <w:top w:val="nil"/>
              <w:left w:val="nil"/>
              <w:bottom w:val="single" w:sz="4" w:space="0" w:color="auto"/>
              <w:right w:val="single" w:sz="4" w:space="0" w:color="auto"/>
            </w:tcBorders>
            <w:shd w:val="clear" w:color="auto" w:fill="auto"/>
            <w:vAlign w:val="center"/>
            <w:hideMark/>
          </w:tcPr>
          <w:p w14:paraId="74972D6C"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69</w:t>
            </w:r>
          </w:p>
        </w:tc>
        <w:tc>
          <w:tcPr>
            <w:tcW w:w="850" w:type="dxa"/>
            <w:tcBorders>
              <w:top w:val="nil"/>
              <w:left w:val="nil"/>
              <w:bottom w:val="single" w:sz="4" w:space="0" w:color="auto"/>
              <w:right w:val="single" w:sz="4" w:space="0" w:color="auto"/>
            </w:tcBorders>
            <w:shd w:val="clear" w:color="auto" w:fill="auto"/>
            <w:vAlign w:val="center"/>
            <w:hideMark/>
          </w:tcPr>
          <w:p w14:paraId="66B672DB"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64.17</w:t>
            </w:r>
          </w:p>
        </w:tc>
      </w:tr>
      <w:tr w:rsidR="00F72265" w:rsidRPr="00DF7DF6" w14:paraId="0DF007F6" w14:textId="77777777" w:rsidTr="007C3D84">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3C1C2C"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Calibri"/>
                <w:color w:val="000000"/>
                <w:lang w:eastAsia="it-IT"/>
              </w:rPr>
              <w:t>6</w:t>
            </w:r>
          </w:p>
        </w:tc>
        <w:tc>
          <w:tcPr>
            <w:tcW w:w="630" w:type="dxa"/>
            <w:tcBorders>
              <w:top w:val="nil"/>
              <w:left w:val="nil"/>
              <w:bottom w:val="single" w:sz="4" w:space="0" w:color="auto"/>
              <w:right w:val="single" w:sz="4" w:space="0" w:color="auto"/>
            </w:tcBorders>
            <w:shd w:val="clear" w:color="auto" w:fill="auto"/>
            <w:vAlign w:val="center"/>
            <w:hideMark/>
          </w:tcPr>
          <w:p w14:paraId="5F119548"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color w:val="000000"/>
                <w:sz w:val="24"/>
                <w:szCs w:val="24"/>
                <w:lang w:eastAsia="it-IT"/>
              </w:rPr>
              <w:t> </w:t>
            </w:r>
          </w:p>
        </w:tc>
        <w:tc>
          <w:tcPr>
            <w:tcW w:w="813" w:type="dxa"/>
            <w:tcBorders>
              <w:top w:val="nil"/>
              <w:left w:val="nil"/>
              <w:bottom w:val="single" w:sz="4" w:space="0" w:color="auto"/>
              <w:right w:val="single" w:sz="4" w:space="0" w:color="auto"/>
            </w:tcBorders>
            <w:shd w:val="clear" w:color="auto" w:fill="auto"/>
            <w:vAlign w:val="center"/>
            <w:hideMark/>
          </w:tcPr>
          <w:p w14:paraId="4098D674"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0.00</w:t>
            </w:r>
          </w:p>
        </w:tc>
        <w:tc>
          <w:tcPr>
            <w:tcW w:w="630" w:type="dxa"/>
            <w:tcBorders>
              <w:top w:val="nil"/>
              <w:left w:val="nil"/>
              <w:bottom w:val="single" w:sz="4" w:space="0" w:color="auto"/>
              <w:right w:val="single" w:sz="4" w:space="0" w:color="auto"/>
            </w:tcBorders>
            <w:shd w:val="clear" w:color="auto" w:fill="auto"/>
            <w:vAlign w:val="center"/>
            <w:hideMark/>
          </w:tcPr>
          <w:p w14:paraId="4267FE2D"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color w:val="000000"/>
                <w:sz w:val="24"/>
                <w:szCs w:val="24"/>
                <w:lang w:eastAsia="it-IT"/>
              </w:rPr>
              <w:t> </w:t>
            </w:r>
          </w:p>
        </w:tc>
        <w:tc>
          <w:tcPr>
            <w:tcW w:w="813" w:type="dxa"/>
            <w:tcBorders>
              <w:top w:val="nil"/>
              <w:left w:val="nil"/>
              <w:bottom w:val="single" w:sz="4" w:space="0" w:color="auto"/>
              <w:right w:val="single" w:sz="4" w:space="0" w:color="auto"/>
            </w:tcBorders>
            <w:shd w:val="clear" w:color="auto" w:fill="auto"/>
            <w:vAlign w:val="center"/>
            <w:hideMark/>
          </w:tcPr>
          <w:p w14:paraId="2A8EDC9D"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0.05</w:t>
            </w:r>
          </w:p>
        </w:tc>
        <w:tc>
          <w:tcPr>
            <w:tcW w:w="508" w:type="dxa"/>
            <w:tcBorders>
              <w:top w:val="nil"/>
              <w:left w:val="nil"/>
              <w:bottom w:val="single" w:sz="4" w:space="0" w:color="auto"/>
              <w:right w:val="single" w:sz="4" w:space="0" w:color="auto"/>
            </w:tcBorders>
            <w:shd w:val="clear" w:color="auto" w:fill="auto"/>
            <w:vAlign w:val="center"/>
            <w:hideMark/>
          </w:tcPr>
          <w:p w14:paraId="45B24BD3"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1</w:t>
            </w:r>
          </w:p>
        </w:tc>
        <w:tc>
          <w:tcPr>
            <w:tcW w:w="691" w:type="dxa"/>
            <w:tcBorders>
              <w:top w:val="nil"/>
              <w:left w:val="nil"/>
              <w:bottom w:val="single" w:sz="4" w:space="0" w:color="auto"/>
              <w:right w:val="single" w:sz="4" w:space="0" w:color="auto"/>
            </w:tcBorders>
            <w:shd w:val="clear" w:color="auto" w:fill="auto"/>
            <w:vAlign w:val="center"/>
            <w:hideMark/>
          </w:tcPr>
          <w:p w14:paraId="6413C0DB"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2.65</w:t>
            </w:r>
          </w:p>
        </w:tc>
        <w:tc>
          <w:tcPr>
            <w:tcW w:w="803" w:type="dxa"/>
            <w:tcBorders>
              <w:top w:val="nil"/>
              <w:left w:val="nil"/>
              <w:bottom w:val="single" w:sz="4" w:space="0" w:color="auto"/>
              <w:right w:val="single" w:sz="4" w:space="0" w:color="auto"/>
            </w:tcBorders>
            <w:shd w:val="clear" w:color="auto" w:fill="auto"/>
            <w:vAlign w:val="center"/>
            <w:hideMark/>
          </w:tcPr>
          <w:p w14:paraId="64DA7E47"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10</w:t>
            </w:r>
          </w:p>
        </w:tc>
        <w:tc>
          <w:tcPr>
            <w:tcW w:w="850" w:type="dxa"/>
            <w:tcBorders>
              <w:top w:val="nil"/>
              <w:left w:val="nil"/>
              <w:bottom w:val="single" w:sz="4" w:space="0" w:color="auto"/>
              <w:right w:val="single" w:sz="4" w:space="0" w:color="auto"/>
            </w:tcBorders>
            <w:shd w:val="clear" w:color="auto" w:fill="auto"/>
            <w:vAlign w:val="center"/>
            <w:hideMark/>
          </w:tcPr>
          <w:p w14:paraId="2D2B5923"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24.19</w:t>
            </w:r>
          </w:p>
        </w:tc>
        <w:tc>
          <w:tcPr>
            <w:tcW w:w="851" w:type="dxa"/>
            <w:tcBorders>
              <w:top w:val="nil"/>
              <w:left w:val="nil"/>
              <w:bottom w:val="single" w:sz="4" w:space="0" w:color="auto"/>
              <w:right w:val="single" w:sz="4" w:space="0" w:color="auto"/>
            </w:tcBorders>
            <w:shd w:val="clear" w:color="auto" w:fill="auto"/>
            <w:vAlign w:val="center"/>
            <w:hideMark/>
          </w:tcPr>
          <w:p w14:paraId="73076A67"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71</w:t>
            </w:r>
          </w:p>
        </w:tc>
        <w:tc>
          <w:tcPr>
            <w:tcW w:w="850" w:type="dxa"/>
            <w:tcBorders>
              <w:top w:val="nil"/>
              <w:left w:val="nil"/>
              <w:bottom w:val="single" w:sz="4" w:space="0" w:color="auto"/>
              <w:right w:val="single" w:sz="4" w:space="0" w:color="auto"/>
            </w:tcBorders>
            <w:shd w:val="clear" w:color="auto" w:fill="auto"/>
            <w:vAlign w:val="center"/>
            <w:hideMark/>
          </w:tcPr>
          <w:p w14:paraId="7E89F7B0"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64.25</w:t>
            </w:r>
          </w:p>
        </w:tc>
      </w:tr>
      <w:tr w:rsidR="00F72265" w:rsidRPr="00DF7DF6" w14:paraId="7572DCD2" w14:textId="77777777" w:rsidTr="007C3D84">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6E26EF"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Calibri"/>
                <w:color w:val="000000"/>
                <w:lang w:eastAsia="it-IT"/>
              </w:rPr>
              <w:t>7</w:t>
            </w:r>
          </w:p>
        </w:tc>
        <w:tc>
          <w:tcPr>
            <w:tcW w:w="630" w:type="dxa"/>
            <w:tcBorders>
              <w:top w:val="nil"/>
              <w:left w:val="nil"/>
              <w:bottom w:val="single" w:sz="4" w:space="0" w:color="auto"/>
              <w:right w:val="single" w:sz="4" w:space="0" w:color="auto"/>
            </w:tcBorders>
            <w:shd w:val="clear" w:color="auto" w:fill="auto"/>
            <w:vAlign w:val="center"/>
            <w:hideMark/>
          </w:tcPr>
          <w:p w14:paraId="38D86C00"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color w:val="000000"/>
                <w:sz w:val="24"/>
                <w:szCs w:val="24"/>
                <w:lang w:eastAsia="it-IT"/>
              </w:rPr>
              <w:t> </w:t>
            </w:r>
          </w:p>
        </w:tc>
        <w:tc>
          <w:tcPr>
            <w:tcW w:w="813" w:type="dxa"/>
            <w:tcBorders>
              <w:top w:val="nil"/>
              <w:left w:val="nil"/>
              <w:bottom w:val="single" w:sz="4" w:space="0" w:color="auto"/>
              <w:right w:val="single" w:sz="4" w:space="0" w:color="auto"/>
            </w:tcBorders>
            <w:shd w:val="clear" w:color="auto" w:fill="auto"/>
            <w:vAlign w:val="center"/>
            <w:hideMark/>
          </w:tcPr>
          <w:p w14:paraId="61B41949"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color w:val="000000"/>
                <w:sz w:val="24"/>
                <w:szCs w:val="24"/>
                <w:lang w:eastAsia="it-IT"/>
              </w:rPr>
              <w:t> </w:t>
            </w:r>
          </w:p>
        </w:tc>
        <w:tc>
          <w:tcPr>
            <w:tcW w:w="630" w:type="dxa"/>
            <w:tcBorders>
              <w:top w:val="nil"/>
              <w:left w:val="nil"/>
              <w:bottom w:val="single" w:sz="4" w:space="0" w:color="auto"/>
              <w:right w:val="single" w:sz="4" w:space="0" w:color="auto"/>
            </w:tcBorders>
            <w:shd w:val="clear" w:color="auto" w:fill="auto"/>
            <w:vAlign w:val="center"/>
            <w:hideMark/>
          </w:tcPr>
          <w:p w14:paraId="553AE4D4"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color w:val="000000"/>
                <w:sz w:val="24"/>
                <w:szCs w:val="24"/>
                <w:lang w:eastAsia="it-IT"/>
              </w:rPr>
              <w:t> </w:t>
            </w:r>
          </w:p>
        </w:tc>
        <w:tc>
          <w:tcPr>
            <w:tcW w:w="813" w:type="dxa"/>
            <w:tcBorders>
              <w:top w:val="nil"/>
              <w:left w:val="nil"/>
              <w:bottom w:val="single" w:sz="4" w:space="0" w:color="auto"/>
              <w:right w:val="single" w:sz="4" w:space="0" w:color="auto"/>
            </w:tcBorders>
            <w:shd w:val="clear" w:color="auto" w:fill="auto"/>
            <w:vAlign w:val="center"/>
            <w:hideMark/>
          </w:tcPr>
          <w:p w14:paraId="4F6974A7"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color w:val="000000"/>
                <w:sz w:val="24"/>
                <w:szCs w:val="24"/>
                <w:lang w:eastAsia="it-IT"/>
              </w:rPr>
              <w:t> </w:t>
            </w:r>
          </w:p>
        </w:tc>
        <w:tc>
          <w:tcPr>
            <w:tcW w:w="508" w:type="dxa"/>
            <w:tcBorders>
              <w:top w:val="nil"/>
              <w:left w:val="nil"/>
              <w:bottom w:val="single" w:sz="4" w:space="0" w:color="auto"/>
              <w:right w:val="single" w:sz="4" w:space="0" w:color="auto"/>
            </w:tcBorders>
            <w:shd w:val="clear" w:color="auto" w:fill="auto"/>
            <w:vAlign w:val="center"/>
            <w:hideMark/>
          </w:tcPr>
          <w:p w14:paraId="1BAD0A21"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0</w:t>
            </w:r>
          </w:p>
        </w:tc>
        <w:tc>
          <w:tcPr>
            <w:tcW w:w="691" w:type="dxa"/>
            <w:tcBorders>
              <w:top w:val="nil"/>
              <w:left w:val="nil"/>
              <w:bottom w:val="single" w:sz="4" w:space="0" w:color="auto"/>
              <w:right w:val="single" w:sz="4" w:space="0" w:color="auto"/>
            </w:tcBorders>
            <w:shd w:val="clear" w:color="auto" w:fill="auto"/>
            <w:vAlign w:val="center"/>
            <w:hideMark/>
          </w:tcPr>
          <w:p w14:paraId="586A5733"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0.46</w:t>
            </w:r>
          </w:p>
        </w:tc>
        <w:tc>
          <w:tcPr>
            <w:tcW w:w="803" w:type="dxa"/>
            <w:tcBorders>
              <w:top w:val="nil"/>
              <w:left w:val="nil"/>
              <w:bottom w:val="single" w:sz="4" w:space="0" w:color="auto"/>
              <w:right w:val="single" w:sz="4" w:space="0" w:color="auto"/>
            </w:tcBorders>
            <w:shd w:val="clear" w:color="auto" w:fill="auto"/>
            <w:vAlign w:val="center"/>
            <w:hideMark/>
          </w:tcPr>
          <w:p w14:paraId="02A016BF"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8</w:t>
            </w:r>
          </w:p>
        </w:tc>
        <w:tc>
          <w:tcPr>
            <w:tcW w:w="850" w:type="dxa"/>
            <w:tcBorders>
              <w:top w:val="nil"/>
              <w:left w:val="nil"/>
              <w:bottom w:val="single" w:sz="4" w:space="0" w:color="auto"/>
              <w:right w:val="single" w:sz="4" w:space="0" w:color="auto"/>
            </w:tcBorders>
            <w:shd w:val="clear" w:color="auto" w:fill="auto"/>
            <w:vAlign w:val="center"/>
            <w:hideMark/>
          </w:tcPr>
          <w:p w14:paraId="52956159"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8.30</w:t>
            </w:r>
          </w:p>
        </w:tc>
        <w:tc>
          <w:tcPr>
            <w:tcW w:w="851" w:type="dxa"/>
            <w:tcBorders>
              <w:top w:val="nil"/>
              <w:left w:val="nil"/>
              <w:bottom w:val="single" w:sz="4" w:space="0" w:color="auto"/>
              <w:right w:val="single" w:sz="4" w:space="0" w:color="auto"/>
            </w:tcBorders>
            <w:shd w:val="clear" w:color="auto" w:fill="auto"/>
            <w:vAlign w:val="center"/>
            <w:hideMark/>
          </w:tcPr>
          <w:p w14:paraId="47C46382"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67</w:t>
            </w:r>
          </w:p>
        </w:tc>
        <w:tc>
          <w:tcPr>
            <w:tcW w:w="850" w:type="dxa"/>
            <w:tcBorders>
              <w:top w:val="nil"/>
              <w:left w:val="nil"/>
              <w:bottom w:val="single" w:sz="4" w:space="0" w:color="auto"/>
              <w:right w:val="single" w:sz="4" w:space="0" w:color="auto"/>
            </w:tcBorders>
            <w:shd w:val="clear" w:color="auto" w:fill="auto"/>
            <w:vAlign w:val="center"/>
            <w:hideMark/>
          </w:tcPr>
          <w:p w14:paraId="542A4A57"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55.14</w:t>
            </w:r>
          </w:p>
        </w:tc>
      </w:tr>
      <w:tr w:rsidR="00F72265" w:rsidRPr="00DF7DF6" w14:paraId="02CD98E6" w14:textId="77777777" w:rsidTr="007C3D84">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8E4FBC"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Calibri"/>
                <w:color w:val="000000"/>
                <w:lang w:eastAsia="it-IT"/>
              </w:rPr>
              <w:t>8</w:t>
            </w:r>
          </w:p>
        </w:tc>
        <w:tc>
          <w:tcPr>
            <w:tcW w:w="630" w:type="dxa"/>
            <w:tcBorders>
              <w:top w:val="nil"/>
              <w:left w:val="nil"/>
              <w:bottom w:val="single" w:sz="4" w:space="0" w:color="auto"/>
              <w:right w:val="single" w:sz="4" w:space="0" w:color="auto"/>
            </w:tcBorders>
            <w:shd w:val="clear" w:color="auto" w:fill="auto"/>
            <w:vAlign w:val="center"/>
            <w:hideMark/>
          </w:tcPr>
          <w:p w14:paraId="3895CB6B"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color w:val="000000"/>
                <w:sz w:val="24"/>
                <w:szCs w:val="24"/>
                <w:lang w:eastAsia="it-IT"/>
              </w:rPr>
              <w:t> </w:t>
            </w:r>
          </w:p>
        </w:tc>
        <w:tc>
          <w:tcPr>
            <w:tcW w:w="813" w:type="dxa"/>
            <w:tcBorders>
              <w:top w:val="nil"/>
              <w:left w:val="nil"/>
              <w:bottom w:val="single" w:sz="4" w:space="0" w:color="auto"/>
              <w:right w:val="single" w:sz="4" w:space="0" w:color="auto"/>
            </w:tcBorders>
            <w:shd w:val="clear" w:color="auto" w:fill="auto"/>
            <w:vAlign w:val="center"/>
            <w:hideMark/>
          </w:tcPr>
          <w:p w14:paraId="65A9A5D4"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color w:val="000000"/>
                <w:sz w:val="24"/>
                <w:szCs w:val="24"/>
                <w:lang w:eastAsia="it-IT"/>
              </w:rPr>
              <w:t> </w:t>
            </w:r>
          </w:p>
        </w:tc>
        <w:tc>
          <w:tcPr>
            <w:tcW w:w="630" w:type="dxa"/>
            <w:tcBorders>
              <w:top w:val="nil"/>
              <w:left w:val="nil"/>
              <w:bottom w:val="single" w:sz="4" w:space="0" w:color="auto"/>
              <w:right w:val="single" w:sz="4" w:space="0" w:color="auto"/>
            </w:tcBorders>
            <w:shd w:val="clear" w:color="auto" w:fill="auto"/>
            <w:vAlign w:val="center"/>
            <w:hideMark/>
          </w:tcPr>
          <w:p w14:paraId="384BADAD"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color w:val="000000"/>
                <w:sz w:val="24"/>
                <w:szCs w:val="24"/>
                <w:lang w:eastAsia="it-IT"/>
              </w:rPr>
              <w:t> </w:t>
            </w:r>
          </w:p>
        </w:tc>
        <w:tc>
          <w:tcPr>
            <w:tcW w:w="813" w:type="dxa"/>
            <w:tcBorders>
              <w:top w:val="nil"/>
              <w:left w:val="nil"/>
              <w:bottom w:val="single" w:sz="4" w:space="0" w:color="auto"/>
              <w:right w:val="single" w:sz="4" w:space="0" w:color="auto"/>
            </w:tcBorders>
            <w:shd w:val="clear" w:color="auto" w:fill="auto"/>
            <w:vAlign w:val="center"/>
            <w:hideMark/>
          </w:tcPr>
          <w:p w14:paraId="4A52A2C2"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color w:val="000000"/>
                <w:sz w:val="24"/>
                <w:szCs w:val="24"/>
                <w:lang w:eastAsia="it-IT"/>
              </w:rPr>
              <w:t> </w:t>
            </w:r>
          </w:p>
        </w:tc>
        <w:tc>
          <w:tcPr>
            <w:tcW w:w="508" w:type="dxa"/>
            <w:tcBorders>
              <w:top w:val="nil"/>
              <w:left w:val="nil"/>
              <w:bottom w:val="single" w:sz="4" w:space="0" w:color="auto"/>
              <w:right w:val="single" w:sz="4" w:space="0" w:color="auto"/>
            </w:tcBorders>
            <w:shd w:val="clear" w:color="auto" w:fill="auto"/>
            <w:vAlign w:val="center"/>
            <w:hideMark/>
          </w:tcPr>
          <w:p w14:paraId="5F3ACF4E"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color w:val="000000"/>
                <w:sz w:val="24"/>
                <w:szCs w:val="24"/>
                <w:lang w:eastAsia="it-IT"/>
              </w:rPr>
              <w:t> </w:t>
            </w:r>
          </w:p>
        </w:tc>
        <w:tc>
          <w:tcPr>
            <w:tcW w:w="691" w:type="dxa"/>
            <w:tcBorders>
              <w:top w:val="nil"/>
              <w:left w:val="nil"/>
              <w:bottom w:val="single" w:sz="4" w:space="0" w:color="auto"/>
              <w:right w:val="single" w:sz="4" w:space="0" w:color="auto"/>
            </w:tcBorders>
            <w:shd w:val="clear" w:color="auto" w:fill="auto"/>
            <w:vAlign w:val="center"/>
            <w:hideMark/>
          </w:tcPr>
          <w:p w14:paraId="6E2FD393"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0.07</w:t>
            </w:r>
          </w:p>
        </w:tc>
        <w:tc>
          <w:tcPr>
            <w:tcW w:w="803" w:type="dxa"/>
            <w:tcBorders>
              <w:top w:val="nil"/>
              <w:left w:val="nil"/>
              <w:bottom w:val="single" w:sz="4" w:space="0" w:color="auto"/>
              <w:right w:val="single" w:sz="4" w:space="0" w:color="auto"/>
            </w:tcBorders>
            <w:shd w:val="clear" w:color="auto" w:fill="auto"/>
            <w:vAlign w:val="center"/>
            <w:hideMark/>
          </w:tcPr>
          <w:p w14:paraId="3BD4B25A"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0</w:t>
            </w:r>
          </w:p>
        </w:tc>
        <w:tc>
          <w:tcPr>
            <w:tcW w:w="850" w:type="dxa"/>
            <w:tcBorders>
              <w:top w:val="nil"/>
              <w:left w:val="nil"/>
              <w:bottom w:val="single" w:sz="4" w:space="0" w:color="auto"/>
              <w:right w:val="single" w:sz="4" w:space="0" w:color="auto"/>
            </w:tcBorders>
            <w:shd w:val="clear" w:color="auto" w:fill="auto"/>
            <w:vAlign w:val="center"/>
            <w:hideMark/>
          </w:tcPr>
          <w:p w14:paraId="69CAFB96"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2.49</w:t>
            </w:r>
          </w:p>
        </w:tc>
        <w:tc>
          <w:tcPr>
            <w:tcW w:w="851" w:type="dxa"/>
            <w:tcBorders>
              <w:top w:val="nil"/>
              <w:left w:val="nil"/>
              <w:bottom w:val="single" w:sz="4" w:space="0" w:color="auto"/>
              <w:right w:val="single" w:sz="4" w:space="0" w:color="auto"/>
            </w:tcBorders>
            <w:shd w:val="clear" w:color="auto" w:fill="auto"/>
            <w:vAlign w:val="center"/>
            <w:hideMark/>
          </w:tcPr>
          <w:p w14:paraId="2B22A1FA"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56</w:t>
            </w:r>
          </w:p>
        </w:tc>
        <w:tc>
          <w:tcPr>
            <w:tcW w:w="850" w:type="dxa"/>
            <w:tcBorders>
              <w:top w:val="nil"/>
              <w:left w:val="nil"/>
              <w:bottom w:val="single" w:sz="4" w:space="0" w:color="auto"/>
              <w:right w:val="single" w:sz="4" w:space="0" w:color="auto"/>
            </w:tcBorders>
            <w:shd w:val="clear" w:color="auto" w:fill="auto"/>
            <w:vAlign w:val="center"/>
            <w:hideMark/>
          </w:tcPr>
          <w:p w14:paraId="6AACD0A7"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41.41</w:t>
            </w:r>
          </w:p>
        </w:tc>
      </w:tr>
      <w:tr w:rsidR="00F72265" w:rsidRPr="00DF7DF6" w14:paraId="3B5CD0A8" w14:textId="77777777" w:rsidTr="007C3D84">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6F5732"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Calibri"/>
                <w:color w:val="000000"/>
                <w:lang w:eastAsia="it-IT"/>
              </w:rPr>
              <w:t>9</w:t>
            </w:r>
          </w:p>
        </w:tc>
        <w:tc>
          <w:tcPr>
            <w:tcW w:w="630" w:type="dxa"/>
            <w:tcBorders>
              <w:top w:val="nil"/>
              <w:left w:val="nil"/>
              <w:bottom w:val="single" w:sz="4" w:space="0" w:color="auto"/>
              <w:right w:val="single" w:sz="4" w:space="0" w:color="auto"/>
            </w:tcBorders>
            <w:shd w:val="clear" w:color="auto" w:fill="auto"/>
            <w:vAlign w:val="center"/>
            <w:hideMark/>
          </w:tcPr>
          <w:p w14:paraId="5E70D003"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813" w:type="dxa"/>
            <w:tcBorders>
              <w:top w:val="nil"/>
              <w:left w:val="nil"/>
              <w:bottom w:val="single" w:sz="4" w:space="0" w:color="auto"/>
              <w:right w:val="single" w:sz="4" w:space="0" w:color="auto"/>
            </w:tcBorders>
            <w:shd w:val="clear" w:color="auto" w:fill="auto"/>
            <w:vAlign w:val="center"/>
            <w:hideMark/>
          </w:tcPr>
          <w:p w14:paraId="28E8F26F"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630" w:type="dxa"/>
            <w:tcBorders>
              <w:top w:val="nil"/>
              <w:left w:val="nil"/>
              <w:bottom w:val="single" w:sz="4" w:space="0" w:color="auto"/>
              <w:right w:val="single" w:sz="4" w:space="0" w:color="auto"/>
            </w:tcBorders>
            <w:shd w:val="clear" w:color="auto" w:fill="auto"/>
            <w:vAlign w:val="center"/>
            <w:hideMark/>
          </w:tcPr>
          <w:p w14:paraId="0BA96305"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813" w:type="dxa"/>
            <w:tcBorders>
              <w:top w:val="nil"/>
              <w:left w:val="nil"/>
              <w:bottom w:val="single" w:sz="4" w:space="0" w:color="auto"/>
              <w:right w:val="single" w:sz="4" w:space="0" w:color="auto"/>
            </w:tcBorders>
            <w:shd w:val="clear" w:color="auto" w:fill="auto"/>
            <w:vAlign w:val="center"/>
            <w:hideMark/>
          </w:tcPr>
          <w:p w14:paraId="7C48705C"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508" w:type="dxa"/>
            <w:tcBorders>
              <w:top w:val="nil"/>
              <w:left w:val="nil"/>
              <w:bottom w:val="single" w:sz="4" w:space="0" w:color="auto"/>
              <w:right w:val="single" w:sz="4" w:space="0" w:color="auto"/>
            </w:tcBorders>
            <w:shd w:val="clear" w:color="auto" w:fill="auto"/>
            <w:vAlign w:val="center"/>
            <w:hideMark/>
          </w:tcPr>
          <w:p w14:paraId="020B6672"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691" w:type="dxa"/>
            <w:tcBorders>
              <w:top w:val="nil"/>
              <w:left w:val="nil"/>
              <w:bottom w:val="single" w:sz="4" w:space="0" w:color="auto"/>
              <w:right w:val="single" w:sz="4" w:space="0" w:color="auto"/>
            </w:tcBorders>
            <w:shd w:val="clear" w:color="auto" w:fill="auto"/>
            <w:vAlign w:val="center"/>
            <w:hideMark/>
          </w:tcPr>
          <w:p w14:paraId="0A65E1FC"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0.01</w:t>
            </w:r>
          </w:p>
        </w:tc>
        <w:tc>
          <w:tcPr>
            <w:tcW w:w="803" w:type="dxa"/>
            <w:tcBorders>
              <w:top w:val="nil"/>
              <w:left w:val="nil"/>
              <w:bottom w:val="single" w:sz="4" w:space="0" w:color="auto"/>
              <w:right w:val="single" w:sz="4" w:space="0" w:color="auto"/>
            </w:tcBorders>
            <w:shd w:val="clear" w:color="auto" w:fill="auto"/>
            <w:vAlign w:val="center"/>
            <w:hideMark/>
          </w:tcPr>
          <w:p w14:paraId="019B275E"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1</w:t>
            </w:r>
          </w:p>
        </w:tc>
        <w:tc>
          <w:tcPr>
            <w:tcW w:w="850" w:type="dxa"/>
            <w:tcBorders>
              <w:top w:val="nil"/>
              <w:left w:val="nil"/>
              <w:bottom w:val="single" w:sz="4" w:space="0" w:color="auto"/>
              <w:right w:val="single" w:sz="4" w:space="0" w:color="auto"/>
            </w:tcBorders>
            <w:shd w:val="clear" w:color="auto" w:fill="auto"/>
            <w:vAlign w:val="center"/>
            <w:hideMark/>
          </w:tcPr>
          <w:p w14:paraId="3841E8B4"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0.67</w:t>
            </w:r>
          </w:p>
        </w:tc>
        <w:tc>
          <w:tcPr>
            <w:tcW w:w="851" w:type="dxa"/>
            <w:tcBorders>
              <w:top w:val="nil"/>
              <w:left w:val="nil"/>
              <w:bottom w:val="single" w:sz="4" w:space="0" w:color="auto"/>
              <w:right w:val="single" w:sz="4" w:space="0" w:color="auto"/>
            </w:tcBorders>
            <w:shd w:val="clear" w:color="auto" w:fill="auto"/>
            <w:vAlign w:val="center"/>
            <w:hideMark/>
          </w:tcPr>
          <w:p w14:paraId="53890860"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18</w:t>
            </w:r>
          </w:p>
        </w:tc>
        <w:tc>
          <w:tcPr>
            <w:tcW w:w="850" w:type="dxa"/>
            <w:tcBorders>
              <w:top w:val="nil"/>
              <w:left w:val="nil"/>
              <w:bottom w:val="single" w:sz="4" w:space="0" w:color="auto"/>
              <w:right w:val="single" w:sz="4" w:space="0" w:color="auto"/>
            </w:tcBorders>
            <w:shd w:val="clear" w:color="auto" w:fill="auto"/>
            <w:vAlign w:val="center"/>
            <w:hideMark/>
          </w:tcPr>
          <w:p w14:paraId="4B13381F"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27.64</w:t>
            </w:r>
          </w:p>
        </w:tc>
      </w:tr>
      <w:tr w:rsidR="00F72265" w:rsidRPr="00DF7DF6" w14:paraId="722EB543" w14:textId="77777777" w:rsidTr="007C3D84">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BD9D3D"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Calibri"/>
                <w:color w:val="000000"/>
                <w:lang w:eastAsia="it-IT"/>
              </w:rPr>
              <w:t>10</w:t>
            </w:r>
          </w:p>
        </w:tc>
        <w:tc>
          <w:tcPr>
            <w:tcW w:w="630" w:type="dxa"/>
            <w:tcBorders>
              <w:top w:val="nil"/>
              <w:left w:val="nil"/>
              <w:bottom w:val="single" w:sz="4" w:space="0" w:color="auto"/>
              <w:right w:val="single" w:sz="4" w:space="0" w:color="auto"/>
            </w:tcBorders>
            <w:shd w:val="clear" w:color="auto" w:fill="auto"/>
            <w:vAlign w:val="center"/>
            <w:hideMark/>
          </w:tcPr>
          <w:p w14:paraId="6F460FB0"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813" w:type="dxa"/>
            <w:tcBorders>
              <w:top w:val="nil"/>
              <w:left w:val="nil"/>
              <w:bottom w:val="single" w:sz="4" w:space="0" w:color="auto"/>
              <w:right w:val="single" w:sz="4" w:space="0" w:color="auto"/>
            </w:tcBorders>
            <w:shd w:val="clear" w:color="auto" w:fill="auto"/>
            <w:vAlign w:val="center"/>
            <w:hideMark/>
          </w:tcPr>
          <w:p w14:paraId="6DD4CDBE"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630" w:type="dxa"/>
            <w:tcBorders>
              <w:top w:val="nil"/>
              <w:left w:val="nil"/>
              <w:bottom w:val="single" w:sz="4" w:space="0" w:color="auto"/>
              <w:right w:val="single" w:sz="4" w:space="0" w:color="auto"/>
            </w:tcBorders>
            <w:shd w:val="clear" w:color="auto" w:fill="auto"/>
            <w:vAlign w:val="center"/>
            <w:hideMark/>
          </w:tcPr>
          <w:p w14:paraId="17E5E724"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813" w:type="dxa"/>
            <w:tcBorders>
              <w:top w:val="nil"/>
              <w:left w:val="nil"/>
              <w:bottom w:val="single" w:sz="4" w:space="0" w:color="auto"/>
              <w:right w:val="single" w:sz="4" w:space="0" w:color="auto"/>
            </w:tcBorders>
            <w:shd w:val="clear" w:color="auto" w:fill="auto"/>
            <w:vAlign w:val="center"/>
            <w:hideMark/>
          </w:tcPr>
          <w:p w14:paraId="69E0FFF4"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508" w:type="dxa"/>
            <w:tcBorders>
              <w:top w:val="nil"/>
              <w:left w:val="nil"/>
              <w:bottom w:val="single" w:sz="4" w:space="0" w:color="auto"/>
              <w:right w:val="single" w:sz="4" w:space="0" w:color="auto"/>
            </w:tcBorders>
            <w:shd w:val="clear" w:color="auto" w:fill="auto"/>
            <w:vAlign w:val="center"/>
            <w:hideMark/>
          </w:tcPr>
          <w:p w14:paraId="77C83676"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691" w:type="dxa"/>
            <w:tcBorders>
              <w:top w:val="nil"/>
              <w:left w:val="nil"/>
              <w:bottom w:val="single" w:sz="4" w:space="0" w:color="auto"/>
              <w:right w:val="single" w:sz="4" w:space="0" w:color="auto"/>
            </w:tcBorders>
            <w:shd w:val="clear" w:color="auto" w:fill="auto"/>
            <w:vAlign w:val="center"/>
            <w:hideMark/>
          </w:tcPr>
          <w:p w14:paraId="56DE529D"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0.00</w:t>
            </w:r>
          </w:p>
        </w:tc>
        <w:tc>
          <w:tcPr>
            <w:tcW w:w="803" w:type="dxa"/>
            <w:tcBorders>
              <w:top w:val="nil"/>
              <w:left w:val="nil"/>
              <w:bottom w:val="single" w:sz="4" w:space="0" w:color="auto"/>
              <w:right w:val="single" w:sz="4" w:space="0" w:color="auto"/>
            </w:tcBorders>
            <w:shd w:val="clear" w:color="auto" w:fill="auto"/>
            <w:vAlign w:val="center"/>
            <w:hideMark/>
          </w:tcPr>
          <w:p w14:paraId="2A1433B8"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0</w:t>
            </w:r>
          </w:p>
        </w:tc>
        <w:tc>
          <w:tcPr>
            <w:tcW w:w="850" w:type="dxa"/>
            <w:tcBorders>
              <w:top w:val="nil"/>
              <w:left w:val="nil"/>
              <w:bottom w:val="single" w:sz="4" w:space="0" w:color="auto"/>
              <w:right w:val="single" w:sz="4" w:space="0" w:color="auto"/>
            </w:tcBorders>
            <w:shd w:val="clear" w:color="auto" w:fill="auto"/>
            <w:vAlign w:val="center"/>
            <w:hideMark/>
          </w:tcPr>
          <w:p w14:paraId="6410D5C9"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0.16</w:t>
            </w:r>
          </w:p>
        </w:tc>
        <w:tc>
          <w:tcPr>
            <w:tcW w:w="851" w:type="dxa"/>
            <w:tcBorders>
              <w:top w:val="nil"/>
              <w:left w:val="nil"/>
              <w:bottom w:val="single" w:sz="4" w:space="0" w:color="auto"/>
              <w:right w:val="single" w:sz="4" w:space="0" w:color="auto"/>
            </w:tcBorders>
            <w:shd w:val="clear" w:color="auto" w:fill="auto"/>
            <w:vAlign w:val="center"/>
            <w:hideMark/>
          </w:tcPr>
          <w:p w14:paraId="74E665D8"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15</w:t>
            </w:r>
          </w:p>
        </w:tc>
        <w:tc>
          <w:tcPr>
            <w:tcW w:w="850" w:type="dxa"/>
            <w:tcBorders>
              <w:top w:val="nil"/>
              <w:left w:val="nil"/>
              <w:bottom w:val="single" w:sz="4" w:space="0" w:color="auto"/>
              <w:right w:val="single" w:sz="4" w:space="0" w:color="auto"/>
            </w:tcBorders>
            <w:shd w:val="clear" w:color="auto" w:fill="auto"/>
            <w:vAlign w:val="center"/>
            <w:hideMark/>
          </w:tcPr>
          <w:p w14:paraId="45DE09E7"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16.60</w:t>
            </w:r>
          </w:p>
        </w:tc>
      </w:tr>
      <w:tr w:rsidR="00F72265" w:rsidRPr="00DF7DF6" w14:paraId="01C98784" w14:textId="77777777" w:rsidTr="007C3D84">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ECBD16"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Calibri"/>
                <w:color w:val="000000"/>
                <w:lang w:eastAsia="it-IT"/>
              </w:rPr>
              <w:t>11</w:t>
            </w:r>
          </w:p>
        </w:tc>
        <w:tc>
          <w:tcPr>
            <w:tcW w:w="630" w:type="dxa"/>
            <w:tcBorders>
              <w:top w:val="nil"/>
              <w:left w:val="nil"/>
              <w:bottom w:val="single" w:sz="4" w:space="0" w:color="auto"/>
              <w:right w:val="single" w:sz="4" w:space="0" w:color="auto"/>
            </w:tcBorders>
            <w:shd w:val="clear" w:color="auto" w:fill="auto"/>
            <w:vAlign w:val="center"/>
            <w:hideMark/>
          </w:tcPr>
          <w:p w14:paraId="091E9E48"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813" w:type="dxa"/>
            <w:tcBorders>
              <w:top w:val="nil"/>
              <w:left w:val="nil"/>
              <w:bottom w:val="single" w:sz="4" w:space="0" w:color="auto"/>
              <w:right w:val="single" w:sz="4" w:space="0" w:color="auto"/>
            </w:tcBorders>
            <w:shd w:val="clear" w:color="auto" w:fill="auto"/>
            <w:vAlign w:val="center"/>
            <w:hideMark/>
          </w:tcPr>
          <w:p w14:paraId="76AAE6DA"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630" w:type="dxa"/>
            <w:tcBorders>
              <w:top w:val="nil"/>
              <w:left w:val="nil"/>
              <w:bottom w:val="single" w:sz="4" w:space="0" w:color="auto"/>
              <w:right w:val="single" w:sz="4" w:space="0" w:color="auto"/>
            </w:tcBorders>
            <w:shd w:val="clear" w:color="auto" w:fill="auto"/>
            <w:vAlign w:val="center"/>
            <w:hideMark/>
          </w:tcPr>
          <w:p w14:paraId="156729F7"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813" w:type="dxa"/>
            <w:tcBorders>
              <w:top w:val="nil"/>
              <w:left w:val="nil"/>
              <w:bottom w:val="single" w:sz="4" w:space="0" w:color="auto"/>
              <w:right w:val="single" w:sz="4" w:space="0" w:color="auto"/>
            </w:tcBorders>
            <w:shd w:val="clear" w:color="auto" w:fill="auto"/>
            <w:vAlign w:val="center"/>
            <w:hideMark/>
          </w:tcPr>
          <w:p w14:paraId="31C1AA72"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508" w:type="dxa"/>
            <w:tcBorders>
              <w:top w:val="nil"/>
              <w:left w:val="nil"/>
              <w:bottom w:val="single" w:sz="4" w:space="0" w:color="auto"/>
              <w:right w:val="single" w:sz="4" w:space="0" w:color="auto"/>
            </w:tcBorders>
            <w:shd w:val="clear" w:color="auto" w:fill="auto"/>
            <w:vAlign w:val="center"/>
            <w:hideMark/>
          </w:tcPr>
          <w:p w14:paraId="6DB4965A"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691" w:type="dxa"/>
            <w:tcBorders>
              <w:top w:val="nil"/>
              <w:left w:val="nil"/>
              <w:bottom w:val="single" w:sz="4" w:space="0" w:color="auto"/>
              <w:right w:val="single" w:sz="4" w:space="0" w:color="auto"/>
            </w:tcBorders>
            <w:shd w:val="clear" w:color="auto" w:fill="auto"/>
            <w:vAlign w:val="center"/>
            <w:hideMark/>
          </w:tcPr>
          <w:p w14:paraId="43F8EAB7"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803" w:type="dxa"/>
            <w:tcBorders>
              <w:top w:val="nil"/>
              <w:left w:val="nil"/>
              <w:bottom w:val="single" w:sz="4" w:space="0" w:color="auto"/>
              <w:right w:val="single" w:sz="4" w:space="0" w:color="auto"/>
            </w:tcBorders>
            <w:shd w:val="clear" w:color="auto" w:fill="auto"/>
            <w:vAlign w:val="center"/>
            <w:hideMark/>
          </w:tcPr>
          <w:p w14:paraId="3F51373C"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850" w:type="dxa"/>
            <w:tcBorders>
              <w:top w:val="nil"/>
              <w:left w:val="nil"/>
              <w:bottom w:val="single" w:sz="4" w:space="0" w:color="auto"/>
              <w:right w:val="single" w:sz="4" w:space="0" w:color="auto"/>
            </w:tcBorders>
            <w:shd w:val="clear" w:color="auto" w:fill="auto"/>
            <w:vAlign w:val="center"/>
            <w:hideMark/>
          </w:tcPr>
          <w:p w14:paraId="29C0E0F3"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0.03</w:t>
            </w:r>
          </w:p>
        </w:tc>
        <w:tc>
          <w:tcPr>
            <w:tcW w:w="851" w:type="dxa"/>
            <w:tcBorders>
              <w:top w:val="nil"/>
              <w:left w:val="nil"/>
              <w:bottom w:val="single" w:sz="4" w:space="0" w:color="auto"/>
              <w:right w:val="single" w:sz="4" w:space="0" w:color="auto"/>
            </w:tcBorders>
            <w:shd w:val="clear" w:color="auto" w:fill="auto"/>
            <w:vAlign w:val="center"/>
            <w:hideMark/>
          </w:tcPr>
          <w:p w14:paraId="6782902F"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4</w:t>
            </w:r>
          </w:p>
        </w:tc>
        <w:tc>
          <w:tcPr>
            <w:tcW w:w="850" w:type="dxa"/>
            <w:tcBorders>
              <w:top w:val="nil"/>
              <w:left w:val="nil"/>
              <w:bottom w:val="single" w:sz="4" w:space="0" w:color="auto"/>
              <w:right w:val="single" w:sz="4" w:space="0" w:color="auto"/>
            </w:tcBorders>
            <w:shd w:val="clear" w:color="auto" w:fill="auto"/>
            <w:vAlign w:val="center"/>
            <w:hideMark/>
          </w:tcPr>
          <w:p w14:paraId="16E246F9"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9.07</w:t>
            </w:r>
          </w:p>
        </w:tc>
      </w:tr>
      <w:tr w:rsidR="00F72265" w:rsidRPr="00DF7DF6" w14:paraId="3337B475" w14:textId="77777777" w:rsidTr="007C3D84">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608A40"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Calibri"/>
                <w:color w:val="000000"/>
                <w:lang w:eastAsia="it-IT"/>
              </w:rPr>
              <w:t>12</w:t>
            </w:r>
          </w:p>
        </w:tc>
        <w:tc>
          <w:tcPr>
            <w:tcW w:w="630" w:type="dxa"/>
            <w:tcBorders>
              <w:top w:val="nil"/>
              <w:left w:val="nil"/>
              <w:bottom w:val="single" w:sz="4" w:space="0" w:color="auto"/>
              <w:right w:val="single" w:sz="4" w:space="0" w:color="auto"/>
            </w:tcBorders>
            <w:shd w:val="clear" w:color="auto" w:fill="auto"/>
            <w:vAlign w:val="center"/>
            <w:hideMark/>
          </w:tcPr>
          <w:p w14:paraId="31A4950A"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813" w:type="dxa"/>
            <w:tcBorders>
              <w:top w:val="nil"/>
              <w:left w:val="nil"/>
              <w:bottom w:val="single" w:sz="4" w:space="0" w:color="auto"/>
              <w:right w:val="single" w:sz="4" w:space="0" w:color="auto"/>
            </w:tcBorders>
            <w:shd w:val="clear" w:color="auto" w:fill="auto"/>
            <w:vAlign w:val="center"/>
            <w:hideMark/>
          </w:tcPr>
          <w:p w14:paraId="11F67EAC"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630" w:type="dxa"/>
            <w:tcBorders>
              <w:top w:val="nil"/>
              <w:left w:val="nil"/>
              <w:bottom w:val="single" w:sz="4" w:space="0" w:color="auto"/>
              <w:right w:val="single" w:sz="4" w:space="0" w:color="auto"/>
            </w:tcBorders>
            <w:shd w:val="clear" w:color="auto" w:fill="auto"/>
            <w:vAlign w:val="center"/>
            <w:hideMark/>
          </w:tcPr>
          <w:p w14:paraId="38663E63"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813" w:type="dxa"/>
            <w:tcBorders>
              <w:top w:val="nil"/>
              <w:left w:val="nil"/>
              <w:bottom w:val="single" w:sz="4" w:space="0" w:color="auto"/>
              <w:right w:val="single" w:sz="4" w:space="0" w:color="auto"/>
            </w:tcBorders>
            <w:shd w:val="clear" w:color="auto" w:fill="auto"/>
            <w:vAlign w:val="center"/>
            <w:hideMark/>
          </w:tcPr>
          <w:p w14:paraId="457434C1"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508" w:type="dxa"/>
            <w:tcBorders>
              <w:top w:val="nil"/>
              <w:left w:val="nil"/>
              <w:bottom w:val="single" w:sz="4" w:space="0" w:color="auto"/>
              <w:right w:val="single" w:sz="4" w:space="0" w:color="auto"/>
            </w:tcBorders>
            <w:shd w:val="clear" w:color="auto" w:fill="auto"/>
            <w:vAlign w:val="center"/>
            <w:hideMark/>
          </w:tcPr>
          <w:p w14:paraId="1618B352"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691" w:type="dxa"/>
            <w:tcBorders>
              <w:top w:val="nil"/>
              <w:left w:val="nil"/>
              <w:bottom w:val="single" w:sz="4" w:space="0" w:color="auto"/>
              <w:right w:val="single" w:sz="4" w:space="0" w:color="auto"/>
            </w:tcBorders>
            <w:shd w:val="clear" w:color="auto" w:fill="auto"/>
            <w:vAlign w:val="center"/>
            <w:hideMark/>
          </w:tcPr>
          <w:p w14:paraId="4CA41725"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803" w:type="dxa"/>
            <w:tcBorders>
              <w:top w:val="nil"/>
              <w:left w:val="nil"/>
              <w:bottom w:val="single" w:sz="4" w:space="0" w:color="auto"/>
              <w:right w:val="single" w:sz="4" w:space="0" w:color="auto"/>
            </w:tcBorders>
            <w:shd w:val="clear" w:color="auto" w:fill="auto"/>
            <w:vAlign w:val="center"/>
            <w:hideMark/>
          </w:tcPr>
          <w:p w14:paraId="4E18D5C9"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850" w:type="dxa"/>
            <w:tcBorders>
              <w:top w:val="nil"/>
              <w:left w:val="nil"/>
              <w:bottom w:val="single" w:sz="4" w:space="0" w:color="auto"/>
              <w:right w:val="single" w:sz="4" w:space="0" w:color="auto"/>
            </w:tcBorders>
            <w:shd w:val="clear" w:color="auto" w:fill="auto"/>
            <w:vAlign w:val="center"/>
            <w:hideMark/>
          </w:tcPr>
          <w:p w14:paraId="29CE56B7"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0.01</w:t>
            </w:r>
          </w:p>
        </w:tc>
        <w:tc>
          <w:tcPr>
            <w:tcW w:w="851" w:type="dxa"/>
            <w:tcBorders>
              <w:top w:val="nil"/>
              <w:left w:val="nil"/>
              <w:bottom w:val="single" w:sz="4" w:space="0" w:color="auto"/>
              <w:right w:val="single" w:sz="4" w:space="0" w:color="auto"/>
            </w:tcBorders>
            <w:shd w:val="clear" w:color="auto" w:fill="auto"/>
            <w:vAlign w:val="center"/>
            <w:hideMark/>
          </w:tcPr>
          <w:p w14:paraId="6BE16406"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1</w:t>
            </w:r>
          </w:p>
        </w:tc>
        <w:tc>
          <w:tcPr>
            <w:tcW w:w="850" w:type="dxa"/>
            <w:tcBorders>
              <w:top w:val="nil"/>
              <w:left w:val="nil"/>
              <w:bottom w:val="single" w:sz="4" w:space="0" w:color="auto"/>
              <w:right w:val="single" w:sz="4" w:space="0" w:color="auto"/>
            </w:tcBorders>
            <w:shd w:val="clear" w:color="auto" w:fill="auto"/>
            <w:vAlign w:val="center"/>
            <w:hideMark/>
          </w:tcPr>
          <w:p w14:paraId="40C72733"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4.54</w:t>
            </w:r>
          </w:p>
        </w:tc>
      </w:tr>
      <w:tr w:rsidR="00F72265" w:rsidRPr="00DF7DF6" w14:paraId="67B8C11B" w14:textId="77777777" w:rsidTr="007C3D84">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12B9AD"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Calibri"/>
                <w:color w:val="000000"/>
                <w:lang w:eastAsia="it-IT"/>
              </w:rPr>
              <w:t>13</w:t>
            </w:r>
          </w:p>
        </w:tc>
        <w:tc>
          <w:tcPr>
            <w:tcW w:w="630" w:type="dxa"/>
            <w:tcBorders>
              <w:top w:val="nil"/>
              <w:left w:val="nil"/>
              <w:bottom w:val="single" w:sz="4" w:space="0" w:color="auto"/>
              <w:right w:val="single" w:sz="4" w:space="0" w:color="auto"/>
            </w:tcBorders>
            <w:shd w:val="clear" w:color="auto" w:fill="auto"/>
            <w:vAlign w:val="center"/>
            <w:hideMark/>
          </w:tcPr>
          <w:p w14:paraId="186A2580"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813" w:type="dxa"/>
            <w:tcBorders>
              <w:top w:val="nil"/>
              <w:left w:val="nil"/>
              <w:bottom w:val="single" w:sz="4" w:space="0" w:color="auto"/>
              <w:right w:val="single" w:sz="4" w:space="0" w:color="auto"/>
            </w:tcBorders>
            <w:shd w:val="clear" w:color="auto" w:fill="auto"/>
            <w:vAlign w:val="center"/>
            <w:hideMark/>
          </w:tcPr>
          <w:p w14:paraId="3B2D5885"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630" w:type="dxa"/>
            <w:tcBorders>
              <w:top w:val="nil"/>
              <w:left w:val="nil"/>
              <w:bottom w:val="single" w:sz="4" w:space="0" w:color="auto"/>
              <w:right w:val="single" w:sz="4" w:space="0" w:color="auto"/>
            </w:tcBorders>
            <w:shd w:val="clear" w:color="auto" w:fill="auto"/>
            <w:vAlign w:val="center"/>
            <w:hideMark/>
          </w:tcPr>
          <w:p w14:paraId="55A9C8EC"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813" w:type="dxa"/>
            <w:tcBorders>
              <w:top w:val="nil"/>
              <w:left w:val="nil"/>
              <w:bottom w:val="single" w:sz="4" w:space="0" w:color="auto"/>
              <w:right w:val="single" w:sz="4" w:space="0" w:color="auto"/>
            </w:tcBorders>
            <w:shd w:val="clear" w:color="auto" w:fill="auto"/>
            <w:vAlign w:val="center"/>
            <w:hideMark/>
          </w:tcPr>
          <w:p w14:paraId="6D8DE112"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508" w:type="dxa"/>
            <w:tcBorders>
              <w:top w:val="nil"/>
              <w:left w:val="nil"/>
              <w:bottom w:val="single" w:sz="4" w:space="0" w:color="auto"/>
              <w:right w:val="single" w:sz="4" w:space="0" w:color="auto"/>
            </w:tcBorders>
            <w:shd w:val="clear" w:color="auto" w:fill="auto"/>
            <w:vAlign w:val="center"/>
            <w:hideMark/>
          </w:tcPr>
          <w:p w14:paraId="7700597C"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691" w:type="dxa"/>
            <w:tcBorders>
              <w:top w:val="nil"/>
              <w:left w:val="nil"/>
              <w:bottom w:val="single" w:sz="4" w:space="0" w:color="auto"/>
              <w:right w:val="single" w:sz="4" w:space="0" w:color="auto"/>
            </w:tcBorders>
            <w:shd w:val="clear" w:color="auto" w:fill="auto"/>
            <w:vAlign w:val="center"/>
            <w:hideMark/>
          </w:tcPr>
          <w:p w14:paraId="6375E441"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803" w:type="dxa"/>
            <w:tcBorders>
              <w:top w:val="nil"/>
              <w:left w:val="nil"/>
              <w:bottom w:val="single" w:sz="4" w:space="0" w:color="auto"/>
              <w:right w:val="single" w:sz="4" w:space="0" w:color="auto"/>
            </w:tcBorders>
            <w:shd w:val="clear" w:color="auto" w:fill="auto"/>
            <w:vAlign w:val="center"/>
            <w:hideMark/>
          </w:tcPr>
          <w:p w14:paraId="3CC27558"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850" w:type="dxa"/>
            <w:tcBorders>
              <w:top w:val="nil"/>
              <w:left w:val="nil"/>
              <w:bottom w:val="single" w:sz="4" w:space="0" w:color="auto"/>
              <w:right w:val="single" w:sz="4" w:space="0" w:color="auto"/>
            </w:tcBorders>
            <w:shd w:val="clear" w:color="auto" w:fill="auto"/>
            <w:vAlign w:val="center"/>
            <w:hideMark/>
          </w:tcPr>
          <w:p w14:paraId="0B1C81BF"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0.00</w:t>
            </w:r>
          </w:p>
        </w:tc>
        <w:tc>
          <w:tcPr>
            <w:tcW w:w="851" w:type="dxa"/>
            <w:tcBorders>
              <w:top w:val="nil"/>
              <w:left w:val="nil"/>
              <w:bottom w:val="single" w:sz="4" w:space="0" w:color="auto"/>
              <w:right w:val="single" w:sz="4" w:space="0" w:color="auto"/>
            </w:tcBorders>
            <w:shd w:val="clear" w:color="auto" w:fill="auto"/>
            <w:vAlign w:val="center"/>
            <w:hideMark/>
          </w:tcPr>
          <w:p w14:paraId="5FAA2885"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1</w:t>
            </w:r>
          </w:p>
        </w:tc>
        <w:tc>
          <w:tcPr>
            <w:tcW w:w="850" w:type="dxa"/>
            <w:tcBorders>
              <w:top w:val="nil"/>
              <w:left w:val="nil"/>
              <w:bottom w:val="single" w:sz="4" w:space="0" w:color="auto"/>
              <w:right w:val="single" w:sz="4" w:space="0" w:color="auto"/>
            </w:tcBorders>
            <w:shd w:val="clear" w:color="auto" w:fill="auto"/>
            <w:vAlign w:val="center"/>
            <w:hideMark/>
          </w:tcPr>
          <w:p w14:paraId="1DE14FA2"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2.10</w:t>
            </w:r>
          </w:p>
        </w:tc>
      </w:tr>
      <w:tr w:rsidR="00F72265" w:rsidRPr="00DF7DF6" w14:paraId="3DBE4A97" w14:textId="77777777" w:rsidTr="007C3D84">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D51F0C"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Calibri"/>
                <w:color w:val="000000"/>
                <w:lang w:eastAsia="it-IT"/>
              </w:rPr>
              <w:t>14</w:t>
            </w:r>
          </w:p>
        </w:tc>
        <w:tc>
          <w:tcPr>
            <w:tcW w:w="630" w:type="dxa"/>
            <w:tcBorders>
              <w:top w:val="nil"/>
              <w:left w:val="nil"/>
              <w:bottom w:val="single" w:sz="4" w:space="0" w:color="auto"/>
              <w:right w:val="single" w:sz="4" w:space="0" w:color="auto"/>
            </w:tcBorders>
            <w:shd w:val="clear" w:color="auto" w:fill="auto"/>
            <w:vAlign w:val="center"/>
            <w:hideMark/>
          </w:tcPr>
          <w:p w14:paraId="4C14DAF6"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813" w:type="dxa"/>
            <w:tcBorders>
              <w:top w:val="nil"/>
              <w:left w:val="nil"/>
              <w:bottom w:val="single" w:sz="4" w:space="0" w:color="auto"/>
              <w:right w:val="single" w:sz="4" w:space="0" w:color="auto"/>
            </w:tcBorders>
            <w:shd w:val="clear" w:color="auto" w:fill="auto"/>
            <w:vAlign w:val="center"/>
            <w:hideMark/>
          </w:tcPr>
          <w:p w14:paraId="5720F3C5"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630" w:type="dxa"/>
            <w:tcBorders>
              <w:top w:val="nil"/>
              <w:left w:val="nil"/>
              <w:bottom w:val="single" w:sz="4" w:space="0" w:color="auto"/>
              <w:right w:val="single" w:sz="4" w:space="0" w:color="auto"/>
            </w:tcBorders>
            <w:shd w:val="clear" w:color="auto" w:fill="auto"/>
            <w:vAlign w:val="center"/>
            <w:hideMark/>
          </w:tcPr>
          <w:p w14:paraId="2634B5B1"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813" w:type="dxa"/>
            <w:tcBorders>
              <w:top w:val="nil"/>
              <w:left w:val="nil"/>
              <w:bottom w:val="single" w:sz="4" w:space="0" w:color="auto"/>
              <w:right w:val="single" w:sz="4" w:space="0" w:color="auto"/>
            </w:tcBorders>
            <w:shd w:val="clear" w:color="auto" w:fill="auto"/>
            <w:vAlign w:val="center"/>
            <w:hideMark/>
          </w:tcPr>
          <w:p w14:paraId="4F2B1B12"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508" w:type="dxa"/>
            <w:tcBorders>
              <w:top w:val="nil"/>
              <w:left w:val="nil"/>
              <w:bottom w:val="single" w:sz="4" w:space="0" w:color="auto"/>
              <w:right w:val="single" w:sz="4" w:space="0" w:color="auto"/>
            </w:tcBorders>
            <w:shd w:val="clear" w:color="auto" w:fill="auto"/>
            <w:vAlign w:val="center"/>
            <w:hideMark/>
          </w:tcPr>
          <w:p w14:paraId="43BA5E3A"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691" w:type="dxa"/>
            <w:tcBorders>
              <w:top w:val="nil"/>
              <w:left w:val="nil"/>
              <w:bottom w:val="single" w:sz="4" w:space="0" w:color="auto"/>
              <w:right w:val="single" w:sz="4" w:space="0" w:color="auto"/>
            </w:tcBorders>
            <w:shd w:val="clear" w:color="auto" w:fill="auto"/>
            <w:vAlign w:val="center"/>
            <w:hideMark/>
          </w:tcPr>
          <w:p w14:paraId="5FBDA4FE"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803" w:type="dxa"/>
            <w:tcBorders>
              <w:top w:val="nil"/>
              <w:left w:val="nil"/>
              <w:bottom w:val="single" w:sz="4" w:space="0" w:color="auto"/>
              <w:right w:val="single" w:sz="4" w:space="0" w:color="auto"/>
            </w:tcBorders>
            <w:shd w:val="clear" w:color="auto" w:fill="auto"/>
            <w:vAlign w:val="center"/>
            <w:hideMark/>
          </w:tcPr>
          <w:p w14:paraId="096FA0E2"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850" w:type="dxa"/>
            <w:tcBorders>
              <w:top w:val="nil"/>
              <w:left w:val="nil"/>
              <w:bottom w:val="single" w:sz="4" w:space="0" w:color="auto"/>
              <w:right w:val="single" w:sz="4" w:space="0" w:color="auto"/>
            </w:tcBorders>
            <w:shd w:val="clear" w:color="auto" w:fill="auto"/>
            <w:vAlign w:val="center"/>
            <w:hideMark/>
          </w:tcPr>
          <w:p w14:paraId="1A7BB434"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851" w:type="dxa"/>
            <w:tcBorders>
              <w:top w:val="nil"/>
              <w:left w:val="nil"/>
              <w:bottom w:val="single" w:sz="4" w:space="0" w:color="auto"/>
              <w:right w:val="single" w:sz="4" w:space="0" w:color="auto"/>
            </w:tcBorders>
            <w:shd w:val="clear" w:color="auto" w:fill="auto"/>
            <w:vAlign w:val="center"/>
            <w:hideMark/>
          </w:tcPr>
          <w:p w14:paraId="16BCE7EA"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1</w:t>
            </w:r>
          </w:p>
        </w:tc>
        <w:tc>
          <w:tcPr>
            <w:tcW w:w="850" w:type="dxa"/>
            <w:tcBorders>
              <w:top w:val="nil"/>
              <w:left w:val="nil"/>
              <w:bottom w:val="single" w:sz="4" w:space="0" w:color="auto"/>
              <w:right w:val="single" w:sz="4" w:space="0" w:color="auto"/>
            </w:tcBorders>
            <w:shd w:val="clear" w:color="auto" w:fill="auto"/>
            <w:vAlign w:val="center"/>
            <w:hideMark/>
          </w:tcPr>
          <w:p w14:paraId="6819B83F"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0.90</w:t>
            </w:r>
          </w:p>
        </w:tc>
      </w:tr>
      <w:tr w:rsidR="00F72265" w:rsidRPr="00DF7DF6" w14:paraId="13247B11" w14:textId="77777777" w:rsidTr="007C3D84">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404671"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Calibri"/>
                <w:color w:val="000000"/>
                <w:lang w:eastAsia="it-IT"/>
              </w:rPr>
              <w:t>15</w:t>
            </w:r>
          </w:p>
        </w:tc>
        <w:tc>
          <w:tcPr>
            <w:tcW w:w="630" w:type="dxa"/>
            <w:tcBorders>
              <w:top w:val="nil"/>
              <w:left w:val="nil"/>
              <w:bottom w:val="single" w:sz="4" w:space="0" w:color="auto"/>
              <w:right w:val="single" w:sz="4" w:space="0" w:color="auto"/>
            </w:tcBorders>
            <w:shd w:val="clear" w:color="auto" w:fill="auto"/>
            <w:vAlign w:val="center"/>
            <w:hideMark/>
          </w:tcPr>
          <w:p w14:paraId="64DB30BE"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813" w:type="dxa"/>
            <w:tcBorders>
              <w:top w:val="nil"/>
              <w:left w:val="nil"/>
              <w:bottom w:val="single" w:sz="4" w:space="0" w:color="auto"/>
              <w:right w:val="single" w:sz="4" w:space="0" w:color="auto"/>
            </w:tcBorders>
            <w:shd w:val="clear" w:color="auto" w:fill="auto"/>
            <w:vAlign w:val="center"/>
            <w:hideMark/>
          </w:tcPr>
          <w:p w14:paraId="47E9E51B"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630" w:type="dxa"/>
            <w:tcBorders>
              <w:top w:val="nil"/>
              <w:left w:val="nil"/>
              <w:bottom w:val="single" w:sz="4" w:space="0" w:color="auto"/>
              <w:right w:val="single" w:sz="4" w:space="0" w:color="auto"/>
            </w:tcBorders>
            <w:shd w:val="clear" w:color="auto" w:fill="auto"/>
            <w:vAlign w:val="center"/>
            <w:hideMark/>
          </w:tcPr>
          <w:p w14:paraId="73070EDA"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813" w:type="dxa"/>
            <w:tcBorders>
              <w:top w:val="nil"/>
              <w:left w:val="nil"/>
              <w:bottom w:val="single" w:sz="4" w:space="0" w:color="auto"/>
              <w:right w:val="single" w:sz="4" w:space="0" w:color="auto"/>
            </w:tcBorders>
            <w:shd w:val="clear" w:color="auto" w:fill="auto"/>
            <w:vAlign w:val="center"/>
            <w:hideMark/>
          </w:tcPr>
          <w:p w14:paraId="70D1BD6C"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508" w:type="dxa"/>
            <w:tcBorders>
              <w:top w:val="nil"/>
              <w:left w:val="nil"/>
              <w:bottom w:val="single" w:sz="4" w:space="0" w:color="auto"/>
              <w:right w:val="single" w:sz="4" w:space="0" w:color="auto"/>
            </w:tcBorders>
            <w:shd w:val="clear" w:color="auto" w:fill="auto"/>
            <w:vAlign w:val="center"/>
            <w:hideMark/>
          </w:tcPr>
          <w:p w14:paraId="395CDEBB"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691" w:type="dxa"/>
            <w:tcBorders>
              <w:top w:val="nil"/>
              <w:left w:val="nil"/>
              <w:bottom w:val="single" w:sz="4" w:space="0" w:color="auto"/>
              <w:right w:val="single" w:sz="4" w:space="0" w:color="auto"/>
            </w:tcBorders>
            <w:shd w:val="clear" w:color="auto" w:fill="auto"/>
            <w:vAlign w:val="center"/>
            <w:hideMark/>
          </w:tcPr>
          <w:p w14:paraId="3AD98792"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803" w:type="dxa"/>
            <w:tcBorders>
              <w:top w:val="nil"/>
              <w:left w:val="nil"/>
              <w:bottom w:val="single" w:sz="4" w:space="0" w:color="auto"/>
              <w:right w:val="single" w:sz="4" w:space="0" w:color="auto"/>
            </w:tcBorders>
            <w:shd w:val="clear" w:color="auto" w:fill="auto"/>
            <w:vAlign w:val="center"/>
            <w:hideMark/>
          </w:tcPr>
          <w:p w14:paraId="4632CB7F"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850" w:type="dxa"/>
            <w:tcBorders>
              <w:top w:val="nil"/>
              <w:left w:val="nil"/>
              <w:bottom w:val="single" w:sz="4" w:space="0" w:color="auto"/>
              <w:right w:val="single" w:sz="4" w:space="0" w:color="auto"/>
            </w:tcBorders>
            <w:shd w:val="clear" w:color="auto" w:fill="auto"/>
            <w:vAlign w:val="center"/>
            <w:hideMark/>
          </w:tcPr>
          <w:p w14:paraId="25B5B0B6"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851" w:type="dxa"/>
            <w:tcBorders>
              <w:top w:val="nil"/>
              <w:left w:val="nil"/>
              <w:bottom w:val="single" w:sz="4" w:space="0" w:color="auto"/>
              <w:right w:val="single" w:sz="4" w:space="0" w:color="auto"/>
            </w:tcBorders>
            <w:shd w:val="clear" w:color="auto" w:fill="auto"/>
            <w:vAlign w:val="center"/>
            <w:hideMark/>
          </w:tcPr>
          <w:p w14:paraId="46490D55"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0</w:t>
            </w:r>
          </w:p>
        </w:tc>
        <w:tc>
          <w:tcPr>
            <w:tcW w:w="850" w:type="dxa"/>
            <w:tcBorders>
              <w:top w:val="nil"/>
              <w:left w:val="nil"/>
              <w:bottom w:val="single" w:sz="4" w:space="0" w:color="auto"/>
              <w:right w:val="single" w:sz="4" w:space="0" w:color="auto"/>
            </w:tcBorders>
            <w:shd w:val="clear" w:color="auto" w:fill="auto"/>
            <w:vAlign w:val="center"/>
            <w:hideMark/>
          </w:tcPr>
          <w:p w14:paraId="7B916033"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0.36</w:t>
            </w:r>
          </w:p>
        </w:tc>
      </w:tr>
      <w:tr w:rsidR="00F72265" w:rsidRPr="00DF7DF6" w14:paraId="3D60EB57" w14:textId="77777777" w:rsidTr="007C3D84">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91FC6F"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Calibri"/>
                <w:color w:val="000000"/>
                <w:lang w:eastAsia="it-IT"/>
              </w:rPr>
              <w:t>16</w:t>
            </w:r>
          </w:p>
        </w:tc>
        <w:tc>
          <w:tcPr>
            <w:tcW w:w="630" w:type="dxa"/>
            <w:tcBorders>
              <w:top w:val="nil"/>
              <w:left w:val="nil"/>
              <w:bottom w:val="single" w:sz="4" w:space="0" w:color="auto"/>
              <w:right w:val="single" w:sz="4" w:space="0" w:color="auto"/>
            </w:tcBorders>
            <w:shd w:val="clear" w:color="auto" w:fill="auto"/>
            <w:vAlign w:val="center"/>
            <w:hideMark/>
          </w:tcPr>
          <w:p w14:paraId="708E368B"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813" w:type="dxa"/>
            <w:tcBorders>
              <w:top w:val="nil"/>
              <w:left w:val="nil"/>
              <w:bottom w:val="single" w:sz="4" w:space="0" w:color="auto"/>
              <w:right w:val="single" w:sz="4" w:space="0" w:color="auto"/>
            </w:tcBorders>
            <w:shd w:val="clear" w:color="auto" w:fill="auto"/>
            <w:vAlign w:val="center"/>
            <w:hideMark/>
          </w:tcPr>
          <w:p w14:paraId="1ACF5508"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630" w:type="dxa"/>
            <w:tcBorders>
              <w:top w:val="nil"/>
              <w:left w:val="nil"/>
              <w:bottom w:val="single" w:sz="4" w:space="0" w:color="auto"/>
              <w:right w:val="single" w:sz="4" w:space="0" w:color="auto"/>
            </w:tcBorders>
            <w:shd w:val="clear" w:color="auto" w:fill="auto"/>
            <w:vAlign w:val="center"/>
            <w:hideMark/>
          </w:tcPr>
          <w:p w14:paraId="1EFDC1FD"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813" w:type="dxa"/>
            <w:tcBorders>
              <w:top w:val="nil"/>
              <w:left w:val="nil"/>
              <w:bottom w:val="single" w:sz="4" w:space="0" w:color="auto"/>
              <w:right w:val="single" w:sz="4" w:space="0" w:color="auto"/>
            </w:tcBorders>
            <w:shd w:val="clear" w:color="auto" w:fill="auto"/>
            <w:vAlign w:val="center"/>
            <w:hideMark/>
          </w:tcPr>
          <w:p w14:paraId="0807D597"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508" w:type="dxa"/>
            <w:tcBorders>
              <w:top w:val="nil"/>
              <w:left w:val="nil"/>
              <w:bottom w:val="single" w:sz="4" w:space="0" w:color="auto"/>
              <w:right w:val="single" w:sz="4" w:space="0" w:color="auto"/>
            </w:tcBorders>
            <w:shd w:val="clear" w:color="auto" w:fill="auto"/>
            <w:vAlign w:val="center"/>
            <w:hideMark/>
          </w:tcPr>
          <w:p w14:paraId="2F99AAB1"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691" w:type="dxa"/>
            <w:tcBorders>
              <w:top w:val="nil"/>
              <w:left w:val="nil"/>
              <w:bottom w:val="single" w:sz="4" w:space="0" w:color="auto"/>
              <w:right w:val="single" w:sz="4" w:space="0" w:color="auto"/>
            </w:tcBorders>
            <w:shd w:val="clear" w:color="auto" w:fill="auto"/>
            <w:vAlign w:val="center"/>
            <w:hideMark/>
          </w:tcPr>
          <w:p w14:paraId="353621EA"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803" w:type="dxa"/>
            <w:tcBorders>
              <w:top w:val="nil"/>
              <w:left w:val="nil"/>
              <w:bottom w:val="single" w:sz="4" w:space="0" w:color="auto"/>
              <w:right w:val="single" w:sz="4" w:space="0" w:color="auto"/>
            </w:tcBorders>
            <w:shd w:val="clear" w:color="auto" w:fill="auto"/>
            <w:vAlign w:val="center"/>
            <w:hideMark/>
          </w:tcPr>
          <w:p w14:paraId="78BFF123"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850" w:type="dxa"/>
            <w:tcBorders>
              <w:top w:val="nil"/>
              <w:left w:val="nil"/>
              <w:bottom w:val="single" w:sz="4" w:space="0" w:color="auto"/>
              <w:right w:val="single" w:sz="4" w:space="0" w:color="auto"/>
            </w:tcBorders>
            <w:shd w:val="clear" w:color="auto" w:fill="auto"/>
            <w:vAlign w:val="center"/>
            <w:hideMark/>
          </w:tcPr>
          <w:p w14:paraId="7692B177"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851" w:type="dxa"/>
            <w:tcBorders>
              <w:top w:val="nil"/>
              <w:left w:val="nil"/>
              <w:bottom w:val="single" w:sz="4" w:space="0" w:color="auto"/>
              <w:right w:val="single" w:sz="4" w:space="0" w:color="auto"/>
            </w:tcBorders>
            <w:shd w:val="clear" w:color="auto" w:fill="auto"/>
            <w:vAlign w:val="center"/>
            <w:hideMark/>
          </w:tcPr>
          <w:p w14:paraId="74AF15D8"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850" w:type="dxa"/>
            <w:tcBorders>
              <w:top w:val="nil"/>
              <w:left w:val="nil"/>
              <w:bottom w:val="single" w:sz="4" w:space="0" w:color="auto"/>
              <w:right w:val="single" w:sz="4" w:space="0" w:color="auto"/>
            </w:tcBorders>
            <w:shd w:val="clear" w:color="auto" w:fill="auto"/>
            <w:vAlign w:val="center"/>
            <w:hideMark/>
          </w:tcPr>
          <w:p w14:paraId="7BE5E3CB"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0.14</w:t>
            </w:r>
          </w:p>
        </w:tc>
      </w:tr>
      <w:tr w:rsidR="00F72265" w:rsidRPr="00DF7DF6" w14:paraId="2DE4839F" w14:textId="77777777" w:rsidTr="007C3D84">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31478A"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Calibri"/>
                <w:color w:val="000000"/>
                <w:lang w:eastAsia="it-IT"/>
              </w:rPr>
              <w:t>17</w:t>
            </w:r>
          </w:p>
        </w:tc>
        <w:tc>
          <w:tcPr>
            <w:tcW w:w="630" w:type="dxa"/>
            <w:tcBorders>
              <w:top w:val="nil"/>
              <w:left w:val="nil"/>
              <w:bottom w:val="single" w:sz="4" w:space="0" w:color="auto"/>
              <w:right w:val="single" w:sz="4" w:space="0" w:color="auto"/>
            </w:tcBorders>
            <w:shd w:val="clear" w:color="auto" w:fill="auto"/>
            <w:vAlign w:val="center"/>
            <w:hideMark/>
          </w:tcPr>
          <w:p w14:paraId="5F92584A"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813" w:type="dxa"/>
            <w:tcBorders>
              <w:top w:val="nil"/>
              <w:left w:val="nil"/>
              <w:bottom w:val="single" w:sz="4" w:space="0" w:color="auto"/>
              <w:right w:val="single" w:sz="4" w:space="0" w:color="auto"/>
            </w:tcBorders>
            <w:shd w:val="clear" w:color="auto" w:fill="auto"/>
            <w:vAlign w:val="center"/>
            <w:hideMark/>
          </w:tcPr>
          <w:p w14:paraId="0C5202F3"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630" w:type="dxa"/>
            <w:tcBorders>
              <w:top w:val="nil"/>
              <w:left w:val="nil"/>
              <w:bottom w:val="single" w:sz="4" w:space="0" w:color="auto"/>
              <w:right w:val="single" w:sz="4" w:space="0" w:color="auto"/>
            </w:tcBorders>
            <w:shd w:val="clear" w:color="auto" w:fill="auto"/>
            <w:vAlign w:val="center"/>
            <w:hideMark/>
          </w:tcPr>
          <w:p w14:paraId="4147E59D"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813" w:type="dxa"/>
            <w:tcBorders>
              <w:top w:val="nil"/>
              <w:left w:val="nil"/>
              <w:bottom w:val="single" w:sz="4" w:space="0" w:color="auto"/>
              <w:right w:val="single" w:sz="4" w:space="0" w:color="auto"/>
            </w:tcBorders>
            <w:shd w:val="clear" w:color="auto" w:fill="auto"/>
            <w:vAlign w:val="center"/>
            <w:hideMark/>
          </w:tcPr>
          <w:p w14:paraId="7E40A0DB"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508" w:type="dxa"/>
            <w:tcBorders>
              <w:top w:val="nil"/>
              <w:left w:val="nil"/>
              <w:bottom w:val="single" w:sz="4" w:space="0" w:color="auto"/>
              <w:right w:val="single" w:sz="4" w:space="0" w:color="auto"/>
            </w:tcBorders>
            <w:shd w:val="clear" w:color="auto" w:fill="auto"/>
            <w:vAlign w:val="center"/>
            <w:hideMark/>
          </w:tcPr>
          <w:p w14:paraId="1067F62F"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691" w:type="dxa"/>
            <w:tcBorders>
              <w:top w:val="nil"/>
              <w:left w:val="nil"/>
              <w:bottom w:val="single" w:sz="4" w:space="0" w:color="auto"/>
              <w:right w:val="single" w:sz="4" w:space="0" w:color="auto"/>
            </w:tcBorders>
            <w:shd w:val="clear" w:color="auto" w:fill="auto"/>
            <w:vAlign w:val="center"/>
            <w:hideMark/>
          </w:tcPr>
          <w:p w14:paraId="7F5C3007"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803" w:type="dxa"/>
            <w:tcBorders>
              <w:top w:val="nil"/>
              <w:left w:val="nil"/>
              <w:bottom w:val="single" w:sz="4" w:space="0" w:color="auto"/>
              <w:right w:val="single" w:sz="4" w:space="0" w:color="auto"/>
            </w:tcBorders>
            <w:shd w:val="clear" w:color="auto" w:fill="auto"/>
            <w:vAlign w:val="center"/>
            <w:hideMark/>
          </w:tcPr>
          <w:p w14:paraId="0EAB7D46"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850" w:type="dxa"/>
            <w:tcBorders>
              <w:top w:val="nil"/>
              <w:left w:val="nil"/>
              <w:bottom w:val="single" w:sz="4" w:space="0" w:color="auto"/>
              <w:right w:val="single" w:sz="4" w:space="0" w:color="auto"/>
            </w:tcBorders>
            <w:shd w:val="clear" w:color="auto" w:fill="auto"/>
            <w:vAlign w:val="center"/>
            <w:hideMark/>
          </w:tcPr>
          <w:p w14:paraId="63F19C4D"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851" w:type="dxa"/>
            <w:tcBorders>
              <w:top w:val="nil"/>
              <w:left w:val="nil"/>
              <w:bottom w:val="single" w:sz="4" w:space="0" w:color="auto"/>
              <w:right w:val="single" w:sz="4" w:space="0" w:color="auto"/>
            </w:tcBorders>
            <w:shd w:val="clear" w:color="auto" w:fill="auto"/>
            <w:vAlign w:val="center"/>
            <w:hideMark/>
          </w:tcPr>
          <w:p w14:paraId="470626D1"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850" w:type="dxa"/>
            <w:tcBorders>
              <w:top w:val="nil"/>
              <w:left w:val="nil"/>
              <w:bottom w:val="single" w:sz="4" w:space="0" w:color="auto"/>
              <w:right w:val="single" w:sz="4" w:space="0" w:color="auto"/>
            </w:tcBorders>
            <w:shd w:val="clear" w:color="auto" w:fill="auto"/>
            <w:vAlign w:val="center"/>
            <w:hideMark/>
          </w:tcPr>
          <w:p w14:paraId="520BE888"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0.05</w:t>
            </w:r>
          </w:p>
        </w:tc>
      </w:tr>
      <w:tr w:rsidR="00F72265" w:rsidRPr="00DF7DF6" w14:paraId="16A3FE1E" w14:textId="77777777" w:rsidTr="007C3D84">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9A38EA"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Calibri"/>
                <w:color w:val="000000"/>
                <w:lang w:eastAsia="it-IT"/>
              </w:rPr>
              <w:t>18</w:t>
            </w:r>
          </w:p>
        </w:tc>
        <w:tc>
          <w:tcPr>
            <w:tcW w:w="630" w:type="dxa"/>
            <w:tcBorders>
              <w:top w:val="nil"/>
              <w:left w:val="nil"/>
              <w:bottom w:val="single" w:sz="4" w:space="0" w:color="auto"/>
              <w:right w:val="single" w:sz="4" w:space="0" w:color="auto"/>
            </w:tcBorders>
            <w:shd w:val="clear" w:color="auto" w:fill="auto"/>
            <w:vAlign w:val="center"/>
            <w:hideMark/>
          </w:tcPr>
          <w:p w14:paraId="61862DCA"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813" w:type="dxa"/>
            <w:tcBorders>
              <w:top w:val="nil"/>
              <w:left w:val="nil"/>
              <w:bottom w:val="single" w:sz="4" w:space="0" w:color="auto"/>
              <w:right w:val="single" w:sz="4" w:space="0" w:color="auto"/>
            </w:tcBorders>
            <w:shd w:val="clear" w:color="auto" w:fill="auto"/>
            <w:vAlign w:val="center"/>
            <w:hideMark/>
          </w:tcPr>
          <w:p w14:paraId="739794D7"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630" w:type="dxa"/>
            <w:tcBorders>
              <w:top w:val="nil"/>
              <w:left w:val="nil"/>
              <w:bottom w:val="single" w:sz="4" w:space="0" w:color="auto"/>
              <w:right w:val="single" w:sz="4" w:space="0" w:color="auto"/>
            </w:tcBorders>
            <w:shd w:val="clear" w:color="auto" w:fill="auto"/>
            <w:vAlign w:val="center"/>
            <w:hideMark/>
          </w:tcPr>
          <w:p w14:paraId="193602FB"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813" w:type="dxa"/>
            <w:tcBorders>
              <w:top w:val="nil"/>
              <w:left w:val="nil"/>
              <w:bottom w:val="single" w:sz="4" w:space="0" w:color="auto"/>
              <w:right w:val="single" w:sz="4" w:space="0" w:color="auto"/>
            </w:tcBorders>
            <w:shd w:val="clear" w:color="auto" w:fill="auto"/>
            <w:vAlign w:val="center"/>
            <w:hideMark/>
          </w:tcPr>
          <w:p w14:paraId="481D08DC"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508" w:type="dxa"/>
            <w:tcBorders>
              <w:top w:val="nil"/>
              <w:left w:val="nil"/>
              <w:bottom w:val="single" w:sz="4" w:space="0" w:color="auto"/>
              <w:right w:val="single" w:sz="4" w:space="0" w:color="auto"/>
            </w:tcBorders>
            <w:shd w:val="clear" w:color="auto" w:fill="auto"/>
            <w:vAlign w:val="center"/>
            <w:hideMark/>
          </w:tcPr>
          <w:p w14:paraId="1CE9CA2C"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691" w:type="dxa"/>
            <w:tcBorders>
              <w:top w:val="nil"/>
              <w:left w:val="nil"/>
              <w:bottom w:val="single" w:sz="4" w:space="0" w:color="auto"/>
              <w:right w:val="single" w:sz="4" w:space="0" w:color="auto"/>
            </w:tcBorders>
            <w:shd w:val="clear" w:color="auto" w:fill="auto"/>
            <w:vAlign w:val="center"/>
            <w:hideMark/>
          </w:tcPr>
          <w:p w14:paraId="4FFDC330"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803" w:type="dxa"/>
            <w:tcBorders>
              <w:top w:val="nil"/>
              <w:left w:val="nil"/>
              <w:bottom w:val="single" w:sz="4" w:space="0" w:color="auto"/>
              <w:right w:val="single" w:sz="4" w:space="0" w:color="auto"/>
            </w:tcBorders>
            <w:shd w:val="clear" w:color="auto" w:fill="auto"/>
            <w:vAlign w:val="center"/>
            <w:hideMark/>
          </w:tcPr>
          <w:p w14:paraId="5535F409"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850" w:type="dxa"/>
            <w:tcBorders>
              <w:top w:val="nil"/>
              <w:left w:val="nil"/>
              <w:bottom w:val="single" w:sz="4" w:space="0" w:color="auto"/>
              <w:right w:val="single" w:sz="4" w:space="0" w:color="auto"/>
            </w:tcBorders>
            <w:shd w:val="clear" w:color="auto" w:fill="auto"/>
            <w:vAlign w:val="center"/>
            <w:hideMark/>
          </w:tcPr>
          <w:p w14:paraId="11DFD0D1"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851" w:type="dxa"/>
            <w:tcBorders>
              <w:top w:val="nil"/>
              <w:left w:val="nil"/>
              <w:bottom w:val="single" w:sz="4" w:space="0" w:color="auto"/>
              <w:right w:val="single" w:sz="4" w:space="0" w:color="auto"/>
            </w:tcBorders>
            <w:shd w:val="clear" w:color="auto" w:fill="auto"/>
            <w:vAlign w:val="center"/>
            <w:hideMark/>
          </w:tcPr>
          <w:p w14:paraId="525AA9B5"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850" w:type="dxa"/>
            <w:tcBorders>
              <w:top w:val="nil"/>
              <w:left w:val="nil"/>
              <w:bottom w:val="single" w:sz="4" w:space="0" w:color="auto"/>
              <w:right w:val="single" w:sz="4" w:space="0" w:color="auto"/>
            </w:tcBorders>
            <w:shd w:val="clear" w:color="auto" w:fill="auto"/>
            <w:vAlign w:val="center"/>
            <w:hideMark/>
          </w:tcPr>
          <w:p w14:paraId="7B2D5F0A"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0.02</w:t>
            </w:r>
          </w:p>
        </w:tc>
      </w:tr>
      <w:tr w:rsidR="00F72265" w:rsidRPr="00DF7DF6" w14:paraId="2B07AAF5" w14:textId="77777777" w:rsidTr="007C3D84">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588590"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Calibri"/>
                <w:color w:val="000000"/>
                <w:lang w:eastAsia="it-IT"/>
              </w:rPr>
              <w:t>19</w:t>
            </w:r>
          </w:p>
        </w:tc>
        <w:tc>
          <w:tcPr>
            <w:tcW w:w="630" w:type="dxa"/>
            <w:tcBorders>
              <w:top w:val="nil"/>
              <w:left w:val="nil"/>
              <w:bottom w:val="single" w:sz="4" w:space="0" w:color="auto"/>
              <w:right w:val="single" w:sz="4" w:space="0" w:color="auto"/>
            </w:tcBorders>
            <w:shd w:val="clear" w:color="auto" w:fill="auto"/>
            <w:vAlign w:val="center"/>
            <w:hideMark/>
          </w:tcPr>
          <w:p w14:paraId="5B08B5C9"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813" w:type="dxa"/>
            <w:tcBorders>
              <w:top w:val="nil"/>
              <w:left w:val="nil"/>
              <w:bottom w:val="single" w:sz="4" w:space="0" w:color="auto"/>
              <w:right w:val="single" w:sz="4" w:space="0" w:color="auto"/>
            </w:tcBorders>
            <w:shd w:val="clear" w:color="auto" w:fill="auto"/>
            <w:vAlign w:val="center"/>
            <w:hideMark/>
          </w:tcPr>
          <w:p w14:paraId="7832BD01"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630" w:type="dxa"/>
            <w:tcBorders>
              <w:top w:val="nil"/>
              <w:left w:val="nil"/>
              <w:bottom w:val="single" w:sz="4" w:space="0" w:color="auto"/>
              <w:right w:val="single" w:sz="4" w:space="0" w:color="auto"/>
            </w:tcBorders>
            <w:shd w:val="clear" w:color="auto" w:fill="auto"/>
            <w:vAlign w:val="center"/>
            <w:hideMark/>
          </w:tcPr>
          <w:p w14:paraId="4D89B929"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813" w:type="dxa"/>
            <w:tcBorders>
              <w:top w:val="nil"/>
              <w:left w:val="nil"/>
              <w:bottom w:val="single" w:sz="4" w:space="0" w:color="auto"/>
              <w:right w:val="single" w:sz="4" w:space="0" w:color="auto"/>
            </w:tcBorders>
            <w:shd w:val="clear" w:color="auto" w:fill="auto"/>
            <w:vAlign w:val="center"/>
            <w:hideMark/>
          </w:tcPr>
          <w:p w14:paraId="37914604"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508" w:type="dxa"/>
            <w:tcBorders>
              <w:top w:val="nil"/>
              <w:left w:val="nil"/>
              <w:bottom w:val="single" w:sz="4" w:space="0" w:color="auto"/>
              <w:right w:val="single" w:sz="4" w:space="0" w:color="auto"/>
            </w:tcBorders>
            <w:shd w:val="clear" w:color="auto" w:fill="auto"/>
            <w:vAlign w:val="center"/>
            <w:hideMark/>
          </w:tcPr>
          <w:p w14:paraId="5B37E569"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691" w:type="dxa"/>
            <w:tcBorders>
              <w:top w:val="nil"/>
              <w:left w:val="nil"/>
              <w:bottom w:val="single" w:sz="4" w:space="0" w:color="auto"/>
              <w:right w:val="single" w:sz="4" w:space="0" w:color="auto"/>
            </w:tcBorders>
            <w:shd w:val="clear" w:color="auto" w:fill="auto"/>
            <w:vAlign w:val="center"/>
            <w:hideMark/>
          </w:tcPr>
          <w:p w14:paraId="0A68E4CF"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803" w:type="dxa"/>
            <w:tcBorders>
              <w:top w:val="nil"/>
              <w:left w:val="nil"/>
              <w:bottom w:val="single" w:sz="4" w:space="0" w:color="auto"/>
              <w:right w:val="single" w:sz="4" w:space="0" w:color="auto"/>
            </w:tcBorders>
            <w:shd w:val="clear" w:color="auto" w:fill="auto"/>
            <w:vAlign w:val="center"/>
            <w:hideMark/>
          </w:tcPr>
          <w:p w14:paraId="751E8FBE"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850" w:type="dxa"/>
            <w:tcBorders>
              <w:top w:val="nil"/>
              <w:left w:val="nil"/>
              <w:bottom w:val="single" w:sz="4" w:space="0" w:color="auto"/>
              <w:right w:val="single" w:sz="4" w:space="0" w:color="auto"/>
            </w:tcBorders>
            <w:shd w:val="clear" w:color="auto" w:fill="auto"/>
            <w:vAlign w:val="center"/>
            <w:hideMark/>
          </w:tcPr>
          <w:p w14:paraId="307D7538"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851" w:type="dxa"/>
            <w:tcBorders>
              <w:top w:val="nil"/>
              <w:left w:val="nil"/>
              <w:bottom w:val="single" w:sz="4" w:space="0" w:color="auto"/>
              <w:right w:val="single" w:sz="4" w:space="0" w:color="auto"/>
            </w:tcBorders>
            <w:shd w:val="clear" w:color="auto" w:fill="auto"/>
            <w:vAlign w:val="center"/>
            <w:hideMark/>
          </w:tcPr>
          <w:p w14:paraId="5806AF4C"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850" w:type="dxa"/>
            <w:tcBorders>
              <w:top w:val="nil"/>
              <w:left w:val="nil"/>
              <w:bottom w:val="single" w:sz="4" w:space="0" w:color="auto"/>
              <w:right w:val="single" w:sz="4" w:space="0" w:color="auto"/>
            </w:tcBorders>
            <w:shd w:val="clear" w:color="auto" w:fill="auto"/>
            <w:vAlign w:val="center"/>
            <w:hideMark/>
          </w:tcPr>
          <w:p w14:paraId="137FDB2B"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0.01</w:t>
            </w:r>
          </w:p>
        </w:tc>
      </w:tr>
      <w:tr w:rsidR="00F72265" w:rsidRPr="00DF7DF6" w14:paraId="786F97B5" w14:textId="77777777" w:rsidTr="007C3D84">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364488"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Calibri"/>
                <w:color w:val="000000"/>
                <w:lang w:eastAsia="it-IT"/>
              </w:rPr>
              <w:t>20</w:t>
            </w:r>
          </w:p>
        </w:tc>
        <w:tc>
          <w:tcPr>
            <w:tcW w:w="630" w:type="dxa"/>
            <w:tcBorders>
              <w:top w:val="nil"/>
              <w:left w:val="nil"/>
              <w:bottom w:val="single" w:sz="4" w:space="0" w:color="auto"/>
              <w:right w:val="single" w:sz="4" w:space="0" w:color="auto"/>
            </w:tcBorders>
            <w:shd w:val="clear" w:color="auto" w:fill="auto"/>
            <w:vAlign w:val="center"/>
            <w:hideMark/>
          </w:tcPr>
          <w:p w14:paraId="1CEFF2D8"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813" w:type="dxa"/>
            <w:tcBorders>
              <w:top w:val="nil"/>
              <w:left w:val="nil"/>
              <w:bottom w:val="single" w:sz="4" w:space="0" w:color="auto"/>
              <w:right w:val="single" w:sz="4" w:space="0" w:color="auto"/>
            </w:tcBorders>
            <w:shd w:val="clear" w:color="auto" w:fill="auto"/>
            <w:vAlign w:val="center"/>
            <w:hideMark/>
          </w:tcPr>
          <w:p w14:paraId="3C440F5A"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630" w:type="dxa"/>
            <w:tcBorders>
              <w:top w:val="nil"/>
              <w:left w:val="nil"/>
              <w:bottom w:val="single" w:sz="4" w:space="0" w:color="auto"/>
              <w:right w:val="single" w:sz="4" w:space="0" w:color="auto"/>
            </w:tcBorders>
            <w:shd w:val="clear" w:color="auto" w:fill="auto"/>
            <w:vAlign w:val="center"/>
            <w:hideMark/>
          </w:tcPr>
          <w:p w14:paraId="1A0DC318"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813" w:type="dxa"/>
            <w:tcBorders>
              <w:top w:val="nil"/>
              <w:left w:val="nil"/>
              <w:bottom w:val="single" w:sz="4" w:space="0" w:color="auto"/>
              <w:right w:val="single" w:sz="4" w:space="0" w:color="auto"/>
            </w:tcBorders>
            <w:shd w:val="clear" w:color="auto" w:fill="auto"/>
            <w:vAlign w:val="center"/>
            <w:hideMark/>
          </w:tcPr>
          <w:p w14:paraId="1D022991"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508" w:type="dxa"/>
            <w:tcBorders>
              <w:top w:val="nil"/>
              <w:left w:val="nil"/>
              <w:bottom w:val="single" w:sz="4" w:space="0" w:color="auto"/>
              <w:right w:val="single" w:sz="4" w:space="0" w:color="auto"/>
            </w:tcBorders>
            <w:shd w:val="clear" w:color="auto" w:fill="auto"/>
            <w:vAlign w:val="center"/>
            <w:hideMark/>
          </w:tcPr>
          <w:p w14:paraId="77015BD7"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691" w:type="dxa"/>
            <w:tcBorders>
              <w:top w:val="nil"/>
              <w:left w:val="nil"/>
              <w:bottom w:val="single" w:sz="4" w:space="0" w:color="auto"/>
              <w:right w:val="single" w:sz="4" w:space="0" w:color="auto"/>
            </w:tcBorders>
            <w:shd w:val="clear" w:color="auto" w:fill="auto"/>
            <w:vAlign w:val="center"/>
            <w:hideMark/>
          </w:tcPr>
          <w:p w14:paraId="0A2D41D7"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803" w:type="dxa"/>
            <w:tcBorders>
              <w:top w:val="nil"/>
              <w:left w:val="nil"/>
              <w:bottom w:val="single" w:sz="4" w:space="0" w:color="auto"/>
              <w:right w:val="single" w:sz="4" w:space="0" w:color="auto"/>
            </w:tcBorders>
            <w:shd w:val="clear" w:color="auto" w:fill="auto"/>
            <w:vAlign w:val="center"/>
            <w:hideMark/>
          </w:tcPr>
          <w:p w14:paraId="05439CF7"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850" w:type="dxa"/>
            <w:tcBorders>
              <w:top w:val="nil"/>
              <w:left w:val="nil"/>
              <w:bottom w:val="single" w:sz="4" w:space="0" w:color="auto"/>
              <w:right w:val="single" w:sz="4" w:space="0" w:color="auto"/>
            </w:tcBorders>
            <w:shd w:val="clear" w:color="auto" w:fill="auto"/>
            <w:vAlign w:val="center"/>
            <w:hideMark/>
          </w:tcPr>
          <w:p w14:paraId="0DE96AA1"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851" w:type="dxa"/>
            <w:tcBorders>
              <w:top w:val="nil"/>
              <w:left w:val="nil"/>
              <w:bottom w:val="single" w:sz="4" w:space="0" w:color="auto"/>
              <w:right w:val="single" w:sz="4" w:space="0" w:color="auto"/>
            </w:tcBorders>
            <w:shd w:val="clear" w:color="auto" w:fill="auto"/>
            <w:vAlign w:val="center"/>
            <w:hideMark/>
          </w:tcPr>
          <w:p w14:paraId="4EAC4D1F" w14:textId="77777777" w:rsidR="00DF7DF6" w:rsidRPr="00DF7DF6" w:rsidRDefault="00DF7DF6" w:rsidP="00DF7DF6">
            <w:pPr>
              <w:spacing w:after="0" w:line="240" w:lineRule="auto"/>
              <w:jc w:val="center"/>
              <w:rPr>
                <w:rFonts w:ascii="Arial" w:eastAsia="Times New Roman" w:hAnsi="Arial" w:cs="Arial"/>
                <w:color w:val="000000"/>
                <w:sz w:val="24"/>
                <w:szCs w:val="24"/>
                <w:lang w:val="it-IT" w:eastAsia="it-IT"/>
              </w:rPr>
            </w:pPr>
            <w:r w:rsidRPr="00DF7DF6">
              <w:rPr>
                <w:rFonts w:ascii="Arial" w:eastAsia="Times New Roman" w:hAnsi="Arial" w:cs="Arial"/>
                <w:bCs/>
                <w:color w:val="000000"/>
                <w:sz w:val="24"/>
                <w:szCs w:val="24"/>
                <w:lang w:eastAsia="it-IT"/>
              </w:rPr>
              <w:t> </w:t>
            </w:r>
          </w:p>
        </w:tc>
        <w:tc>
          <w:tcPr>
            <w:tcW w:w="850" w:type="dxa"/>
            <w:tcBorders>
              <w:top w:val="nil"/>
              <w:left w:val="nil"/>
              <w:bottom w:val="single" w:sz="4" w:space="0" w:color="auto"/>
              <w:right w:val="single" w:sz="4" w:space="0" w:color="auto"/>
            </w:tcBorders>
            <w:shd w:val="clear" w:color="auto" w:fill="auto"/>
            <w:vAlign w:val="center"/>
            <w:hideMark/>
          </w:tcPr>
          <w:p w14:paraId="431785AA"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eastAsia="it-IT"/>
              </w:rPr>
              <w:t>0.00</w:t>
            </w:r>
          </w:p>
        </w:tc>
      </w:tr>
      <w:tr w:rsidR="00F72265" w:rsidRPr="00DF7DF6" w14:paraId="254BF33D" w14:textId="77777777" w:rsidTr="007C3D84">
        <w:trPr>
          <w:trHeight w:val="40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1BE97F" w14:textId="4AAF1FF8" w:rsidR="00DF7DF6" w:rsidRPr="00DF7DF6" w:rsidRDefault="00DF7DF6" w:rsidP="00DF7DF6">
            <w:pPr>
              <w:spacing w:after="0" w:line="240" w:lineRule="auto"/>
              <w:jc w:val="center"/>
              <w:rPr>
                <w:rFonts w:ascii="Arial" w:eastAsia="Times New Roman" w:hAnsi="Arial" w:cs="Arial"/>
                <w:i/>
                <w:iCs/>
                <w:color w:val="000000"/>
                <w:sz w:val="23"/>
                <w:szCs w:val="23"/>
                <w:lang w:val="it-IT" w:eastAsia="it-IT"/>
              </w:rPr>
            </w:pPr>
            <w:r w:rsidRPr="00FE7868">
              <w:rPr>
                <w:rFonts w:cstheme="minorHAnsi"/>
                <w:i/>
                <w:sz w:val="23"/>
                <w:szCs w:val="23"/>
              </w:rPr>
              <w:t>P</w:t>
            </w:r>
            <w:r w:rsidRPr="00FE7868">
              <w:rPr>
                <w:rFonts w:cstheme="minorHAnsi"/>
                <w:sz w:val="23"/>
                <w:szCs w:val="23"/>
              </w:rPr>
              <w:t>(</w:t>
            </w:r>
            <w:r w:rsidRPr="00FE7868">
              <w:rPr>
                <w:rFonts w:ascii="Symbol" w:hAnsi="Symbol" w:cs="Symbol"/>
                <w:i/>
                <w:sz w:val="23"/>
                <w:szCs w:val="23"/>
              </w:rPr>
              <w:t></w:t>
            </w:r>
            <w:r w:rsidRPr="00FE7868">
              <w:rPr>
                <w:rFonts w:ascii="Arial" w:hAnsi="Arial" w:cs="Arial"/>
                <w:sz w:val="26"/>
                <w:szCs w:val="26"/>
                <w:vertAlign w:val="superscript"/>
              </w:rPr>
              <w:t>2</w:t>
            </w:r>
            <w:r w:rsidRPr="00FE7868">
              <w:rPr>
                <w:rFonts w:ascii="Arial" w:hAnsi="Arial" w:cs="Arial"/>
                <w:sz w:val="26"/>
                <w:szCs w:val="26"/>
              </w:rPr>
              <w:t>)</w:t>
            </w:r>
          </w:p>
        </w:tc>
        <w:tc>
          <w:tcPr>
            <w:tcW w:w="1443" w:type="dxa"/>
            <w:gridSpan w:val="2"/>
            <w:tcBorders>
              <w:top w:val="single" w:sz="4" w:space="0" w:color="auto"/>
              <w:left w:val="nil"/>
              <w:bottom w:val="single" w:sz="4" w:space="0" w:color="auto"/>
              <w:right w:val="single" w:sz="4" w:space="0" w:color="auto"/>
            </w:tcBorders>
            <w:shd w:val="clear" w:color="auto" w:fill="auto"/>
            <w:noWrap/>
            <w:vAlign w:val="bottom"/>
            <w:hideMark/>
          </w:tcPr>
          <w:p w14:paraId="05D998F6"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val="it-IT" w:eastAsia="it-IT"/>
              </w:rPr>
              <w:t>0.52</w:t>
            </w:r>
          </w:p>
        </w:tc>
        <w:tc>
          <w:tcPr>
            <w:tcW w:w="1443" w:type="dxa"/>
            <w:gridSpan w:val="2"/>
            <w:tcBorders>
              <w:top w:val="single" w:sz="4" w:space="0" w:color="auto"/>
              <w:left w:val="nil"/>
              <w:bottom w:val="single" w:sz="4" w:space="0" w:color="auto"/>
              <w:right w:val="single" w:sz="4" w:space="0" w:color="auto"/>
            </w:tcBorders>
            <w:shd w:val="clear" w:color="auto" w:fill="auto"/>
            <w:noWrap/>
            <w:vAlign w:val="bottom"/>
            <w:hideMark/>
          </w:tcPr>
          <w:p w14:paraId="07CDD788"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val="it-IT" w:eastAsia="it-IT"/>
              </w:rPr>
              <w:t>0.29</w:t>
            </w:r>
          </w:p>
        </w:tc>
        <w:tc>
          <w:tcPr>
            <w:tcW w:w="1199" w:type="dxa"/>
            <w:gridSpan w:val="2"/>
            <w:tcBorders>
              <w:top w:val="single" w:sz="4" w:space="0" w:color="auto"/>
              <w:left w:val="nil"/>
              <w:bottom w:val="single" w:sz="4" w:space="0" w:color="auto"/>
              <w:right w:val="single" w:sz="4" w:space="0" w:color="auto"/>
            </w:tcBorders>
            <w:shd w:val="clear" w:color="auto" w:fill="auto"/>
            <w:noWrap/>
            <w:vAlign w:val="bottom"/>
            <w:hideMark/>
          </w:tcPr>
          <w:p w14:paraId="7ED23ECA"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val="it-IT" w:eastAsia="it-IT"/>
              </w:rPr>
              <w:t>0.32</w:t>
            </w:r>
          </w:p>
        </w:tc>
        <w:tc>
          <w:tcPr>
            <w:tcW w:w="1653" w:type="dxa"/>
            <w:gridSpan w:val="2"/>
            <w:tcBorders>
              <w:top w:val="single" w:sz="4" w:space="0" w:color="auto"/>
              <w:left w:val="nil"/>
              <w:bottom w:val="single" w:sz="4" w:space="0" w:color="auto"/>
              <w:right w:val="single" w:sz="4" w:space="0" w:color="auto"/>
            </w:tcBorders>
            <w:shd w:val="clear" w:color="auto" w:fill="auto"/>
            <w:noWrap/>
            <w:vAlign w:val="bottom"/>
            <w:hideMark/>
          </w:tcPr>
          <w:p w14:paraId="62BFC909"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val="it-IT" w:eastAsia="it-IT"/>
              </w:rPr>
              <w:t>0.14</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2904FA2" w14:textId="77777777" w:rsidR="00DF7DF6" w:rsidRPr="00DF7DF6" w:rsidRDefault="00DF7DF6" w:rsidP="00DF7DF6">
            <w:pPr>
              <w:spacing w:after="0" w:line="240" w:lineRule="auto"/>
              <w:jc w:val="center"/>
              <w:rPr>
                <w:rFonts w:ascii="Arial" w:eastAsia="Times New Roman" w:hAnsi="Arial" w:cs="Arial"/>
                <w:color w:val="000000"/>
                <w:lang w:val="it-IT" w:eastAsia="it-IT"/>
              </w:rPr>
            </w:pPr>
            <w:r w:rsidRPr="00DF7DF6">
              <w:rPr>
                <w:rFonts w:ascii="Arial" w:eastAsia="Times New Roman" w:hAnsi="Arial" w:cs="Arial"/>
                <w:color w:val="000000"/>
                <w:lang w:val="it-IT" w:eastAsia="it-IT"/>
              </w:rPr>
              <w:t>0.13</w:t>
            </w:r>
          </w:p>
        </w:tc>
      </w:tr>
    </w:tbl>
    <w:p w14:paraId="4BE2820B" w14:textId="387488D6" w:rsidR="00542E95" w:rsidRDefault="00542E95" w:rsidP="007245DA">
      <w:pPr>
        <w:pStyle w:val="NITextBody"/>
        <w:spacing w:line="360" w:lineRule="auto"/>
        <w:rPr>
          <w:sz w:val="24"/>
          <w:szCs w:val="24"/>
          <w:lang w:val="en-US"/>
        </w:rPr>
      </w:pPr>
    </w:p>
    <w:p w14:paraId="0EFD847F" w14:textId="486BCF8D" w:rsidR="00B023A1" w:rsidRDefault="00B023A1" w:rsidP="004C3E27">
      <w:pPr>
        <w:pStyle w:val="NITextBody"/>
        <w:spacing w:line="480" w:lineRule="auto"/>
        <w:rPr>
          <w:sz w:val="24"/>
          <w:szCs w:val="24"/>
          <w:lang w:val="en-US"/>
        </w:rPr>
      </w:pPr>
      <w:r>
        <w:rPr>
          <w:sz w:val="24"/>
          <w:szCs w:val="24"/>
          <w:lang w:val="en-US"/>
        </w:rPr>
        <w:t xml:space="preserve">Concerning the </w:t>
      </w:r>
      <w:r w:rsidR="006A3F07">
        <w:rPr>
          <w:sz w:val="24"/>
          <w:szCs w:val="24"/>
          <w:lang w:val="en-US"/>
        </w:rPr>
        <w:t xml:space="preserve">short and </w:t>
      </w:r>
      <w:r>
        <w:rPr>
          <w:sz w:val="24"/>
          <w:szCs w:val="24"/>
          <w:lang w:val="en-US"/>
        </w:rPr>
        <w:t xml:space="preserve">very short-term behavior, we have shown in Figure 4b that a simple algorithm introduced in the most recent version of the simulator applied in this study, which we call </w:t>
      </w:r>
      <w:r>
        <w:rPr>
          <w:sz w:val="24"/>
          <w:szCs w:val="24"/>
          <w:lang w:val="en-US"/>
        </w:rPr>
        <w:lastRenderedPageBreak/>
        <w:t>“after-slip” effect, can produce an increase of the seismic rate soon after a strong earthquake. This algorithm mimics in some respect the well-known aftershock phenomenon observed in the real seismicity.</w:t>
      </w:r>
    </w:p>
    <w:p w14:paraId="2F867BF7" w14:textId="1B3D4BC0" w:rsidR="009C0766" w:rsidRDefault="00B023A1" w:rsidP="004C3E27">
      <w:pPr>
        <w:pStyle w:val="NITextBody"/>
        <w:spacing w:line="480" w:lineRule="auto"/>
        <w:rPr>
          <w:sz w:val="24"/>
          <w:szCs w:val="24"/>
          <w:lang w:val="en-US"/>
        </w:rPr>
      </w:pPr>
      <w:r>
        <w:rPr>
          <w:sz w:val="24"/>
          <w:szCs w:val="24"/>
          <w:lang w:val="en-US"/>
        </w:rPr>
        <w:t>However, a simple examination of Figure 4b shows that the stacked rate of events in the first days after an earthquake of M6+ does not exceed by more than a factor of ten times the average rate before such earthquakes. To analy</w:t>
      </w:r>
      <w:r w:rsidR="00E51757">
        <w:rPr>
          <w:sz w:val="24"/>
          <w:szCs w:val="24"/>
          <w:lang w:val="en-US"/>
        </w:rPr>
        <w:t>s</w:t>
      </w:r>
      <w:r>
        <w:rPr>
          <w:sz w:val="24"/>
          <w:szCs w:val="24"/>
          <w:lang w:val="en-US"/>
        </w:rPr>
        <w:t xml:space="preserve">e this </w:t>
      </w:r>
      <w:r w:rsidR="00E51757">
        <w:rPr>
          <w:sz w:val="24"/>
          <w:szCs w:val="24"/>
          <w:lang w:val="en-US"/>
        </w:rPr>
        <w:t>circumstance in more detail we have computed the average number of events of magnitude M4+ following any earthquake of magnitude M6+ within six months after their occurrence time and 100 km of distance from their epicenter. This computation</w:t>
      </w:r>
      <w:r w:rsidR="009C0766">
        <w:rPr>
          <w:sz w:val="24"/>
          <w:szCs w:val="24"/>
          <w:lang w:val="en-US"/>
        </w:rPr>
        <w:t>,</w:t>
      </w:r>
      <w:r w:rsidR="00E51757">
        <w:rPr>
          <w:sz w:val="24"/>
          <w:szCs w:val="24"/>
          <w:lang w:val="en-US"/>
        </w:rPr>
        <w:t xml:space="preserve"> done on the </w:t>
      </w:r>
      <w:r w:rsidR="009C0766">
        <w:rPr>
          <w:sz w:val="24"/>
          <w:szCs w:val="24"/>
          <w:lang w:val="en-US"/>
        </w:rPr>
        <w:t xml:space="preserve">synthetic </w:t>
      </w:r>
      <w:r w:rsidR="00E51757">
        <w:rPr>
          <w:sz w:val="24"/>
          <w:szCs w:val="24"/>
          <w:lang w:val="en-US"/>
        </w:rPr>
        <w:t>catalog characterized by the couple of parameters S-R = 0.2 and A-R = 2</w:t>
      </w:r>
      <w:r w:rsidR="009C0766">
        <w:rPr>
          <w:sz w:val="24"/>
          <w:szCs w:val="24"/>
          <w:lang w:val="en-US"/>
        </w:rPr>
        <w:t xml:space="preserve"> and an after-slip ratio equal to 0.2,</w:t>
      </w:r>
      <w:r w:rsidR="00E51757">
        <w:rPr>
          <w:sz w:val="24"/>
          <w:szCs w:val="24"/>
          <w:lang w:val="en-US"/>
        </w:rPr>
        <w:t xml:space="preserve"> leads to an average number of aftershocks equal to 1.64. The same kind of computation, carried out on the catalog obtained from a discretization of 0.5 km x 0.5 km (</w:t>
      </w:r>
      <w:r w:rsidR="006A3F07">
        <w:rPr>
          <w:sz w:val="24"/>
          <w:szCs w:val="24"/>
          <w:lang w:val="en-US"/>
        </w:rPr>
        <w:t xml:space="preserve">and a smallest magnitude of </w:t>
      </w:r>
      <w:r w:rsidR="00E51757">
        <w:rPr>
          <w:sz w:val="24"/>
          <w:szCs w:val="24"/>
          <w:lang w:val="en-US"/>
        </w:rPr>
        <w:t>3.4) and the same model parameters results in an average number of aftershocks equal to 10.</w:t>
      </w:r>
      <w:r w:rsidR="009C0766">
        <w:rPr>
          <w:sz w:val="24"/>
          <w:szCs w:val="24"/>
          <w:lang w:val="en-US"/>
        </w:rPr>
        <w:t>7.</w:t>
      </w:r>
      <w:r w:rsidR="006A3F07">
        <w:rPr>
          <w:sz w:val="24"/>
          <w:szCs w:val="24"/>
          <w:lang w:val="en-US"/>
        </w:rPr>
        <w:t xml:space="preserve"> The number of aftershocks contained in our synthetic catalogs is smaller by at least an order of magnitude than the number of aftershocks </w:t>
      </w:r>
      <w:r w:rsidR="00722D6B">
        <w:rPr>
          <w:sz w:val="24"/>
          <w:szCs w:val="24"/>
          <w:lang w:val="en-US"/>
        </w:rPr>
        <w:t xml:space="preserve">of similar magnitude threshold </w:t>
      </w:r>
      <w:r w:rsidR="006A3F07">
        <w:rPr>
          <w:sz w:val="24"/>
          <w:szCs w:val="24"/>
          <w:lang w:val="en-US"/>
        </w:rPr>
        <w:t>observed in the Central Apennine after the events of M</w:t>
      </w:r>
      <w:r w:rsidR="00722D6B">
        <w:rPr>
          <w:sz w:val="24"/>
          <w:szCs w:val="24"/>
          <w:lang w:val="en-US"/>
        </w:rPr>
        <w:t xml:space="preserve">6+ during the seismic sequence of August-October 2016 (Table 1). </w:t>
      </w:r>
    </w:p>
    <w:p w14:paraId="6B8DE460" w14:textId="77777777" w:rsidR="009C0766" w:rsidRDefault="009C0766" w:rsidP="004C3E27">
      <w:pPr>
        <w:pStyle w:val="NITextBody"/>
        <w:spacing w:line="480" w:lineRule="auto"/>
        <w:rPr>
          <w:sz w:val="24"/>
          <w:szCs w:val="24"/>
          <w:lang w:val="en-US"/>
        </w:rPr>
      </w:pPr>
      <w:r>
        <w:rPr>
          <w:sz w:val="24"/>
          <w:szCs w:val="24"/>
          <w:lang w:val="en-US"/>
        </w:rPr>
        <w:t>The results of this analysis show that our after-slip algorithm does not totally capture the aftershock phenomenon observed on real data. We argue that this poor result could be ascribed to the lack of small secondary faults surrounding the main faults in our simplified geological model.</w:t>
      </w:r>
      <w:r w:rsidR="00E51757">
        <w:rPr>
          <w:sz w:val="24"/>
          <w:szCs w:val="24"/>
          <w:lang w:val="en-US"/>
        </w:rPr>
        <w:t xml:space="preserve"> </w:t>
      </w:r>
    </w:p>
    <w:p w14:paraId="7EE3751D" w14:textId="6FDAE2F8" w:rsidR="00B023A1" w:rsidRDefault="009C0766" w:rsidP="004C3E27">
      <w:pPr>
        <w:pStyle w:val="NITextBody"/>
        <w:spacing w:line="480" w:lineRule="auto"/>
        <w:rPr>
          <w:sz w:val="24"/>
          <w:szCs w:val="24"/>
          <w:lang w:val="en-US"/>
        </w:rPr>
      </w:pPr>
      <w:r>
        <w:rPr>
          <w:sz w:val="24"/>
          <w:szCs w:val="24"/>
          <w:lang w:val="en-US"/>
        </w:rPr>
        <w:t xml:space="preserve">Another comparison with real data was done with the average difference between the mainshock magnitude and the magnitude of the largest aftershock, commonly retained approximately equal to 1.2 according to the so-called Bath’s law </w:t>
      </w:r>
      <w:r w:rsidR="00453A40">
        <w:rPr>
          <w:sz w:val="24"/>
          <w:szCs w:val="24"/>
          <w:lang w:val="en-US"/>
        </w:rPr>
        <w:t>(Vere Jones, 1969).</w:t>
      </w:r>
      <w:r w:rsidR="006057C4">
        <w:rPr>
          <w:sz w:val="24"/>
          <w:szCs w:val="24"/>
          <w:lang w:val="en-US"/>
        </w:rPr>
        <w:t xml:space="preserve"> Such difference was found respectively equal to 2.29 and 2.97 magnitude units with the two above-mentioned synthetic catalogs. This results </w:t>
      </w:r>
      <w:r w:rsidR="00722D6B">
        <w:rPr>
          <w:sz w:val="24"/>
          <w:szCs w:val="24"/>
          <w:lang w:val="en-US"/>
        </w:rPr>
        <w:t>are</w:t>
      </w:r>
      <w:r w:rsidR="006057C4">
        <w:rPr>
          <w:sz w:val="24"/>
          <w:szCs w:val="24"/>
          <w:lang w:val="en-US"/>
        </w:rPr>
        <w:t xml:space="preserve"> clearly indicative of the fact that most of the aftershocks contained in our synthetic catalogs are represented by events of very small magnitude rupturing a small number of cells. </w:t>
      </w:r>
    </w:p>
    <w:p w14:paraId="6787C7DF" w14:textId="77777777" w:rsidR="00C17064" w:rsidRDefault="00C17064" w:rsidP="004C3E27">
      <w:pPr>
        <w:pStyle w:val="NITextBody"/>
        <w:spacing w:line="480" w:lineRule="auto"/>
        <w:rPr>
          <w:sz w:val="24"/>
          <w:szCs w:val="24"/>
          <w:lang w:val="en-US"/>
        </w:rPr>
      </w:pPr>
    </w:p>
    <w:p w14:paraId="20405740" w14:textId="5C0E3B6F" w:rsidR="00B023A1" w:rsidRDefault="00B26A79" w:rsidP="004C3E27">
      <w:pPr>
        <w:pStyle w:val="NITextBody"/>
        <w:spacing w:line="480" w:lineRule="auto"/>
        <w:rPr>
          <w:sz w:val="24"/>
          <w:szCs w:val="24"/>
          <w:u w:val="single"/>
          <w:lang w:val="en-US"/>
        </w:rPr>
      </w:pPr>
      <w:r>
        <w:rPr>
          <w:sz w:val="24"/>
          <w:szCs w:val="24"/>
          <w:u w:val="single"/>
          <w:lang w:val="en-US"/>
        </w:rPr>
        <w:t>6.6</w:t>
      </w:r>
      <w:r>
        <w:rPr>
          <w:sz w:val="24"/>
          <w:szCs w:val="24"/>
          <w:u w:val="single"/>
          <w:lang w:val="en-US"/>
        </w:rPr>
        <w:tab/>
        <w:t>The seismic hazard map and its comparison with existing seismic hazard assessment in Central Italy</w:t>
      </w:r>
    </w:p>
    <w:p w14:paraId="0E9F955C" w14:textId="30C9FF82" w:rsidR="00B26A79" w:rsidRPr="009C513A" w:rsidRDefault="00B26A79" w:rsidP="00B26A79">
      <w:pPr>
        <w:pStyle w:val="NITextBody"/>
        <w:spacing w:line="480" w:lineRule="auto"/>
        <w:rPr>
          <w:rFonts w:eastAsiaTheme="minorHAnsi"/>
          <w:sz w:val="24"/>
          <w:szCs w:val="24"/>
          <w:lang w:val="en-US" w:eastAsia="en-US" w:bidi="ar-SA"/>
        </w:rPr>
      </w:pPr>
      <w:r>
        <w:rPr>
          <w:sz w:val="24"/>
          <w:szCs w:val="24"/>
          <w:lang w:val="en-US"/>
        </w:rPr>
        <w:t>It could be interesting to make a comparison of the results shown in section 5 with those obtained in previous assessments. For instance, this comparison can be done with t</w:t>
      </w:r>
      <w:r w:rsidRPr="009F5F7F">
        <w:rPr>
          <w:sz w:val="24"/>
          <w:szCs w:val="24"/>
          <w:lang w:val="en-US"/>
        </w:rPr>
        <w:t xml:space="preserve">he </w:t>
      </w:r>
      <w:r>
        <w:rPr>
          <w:sz w:val="24"/>
          <w:szCs w:val="24"/>
          <w:lang w:val="en-US"/>
        </w:rPr>
        <w:t>n</w:t>
      </w:r>
      <w:r w:rsidRPr="009F5F7F">
        <w:rPr>
          <w:sz w:val="24"/>
          <w:szCs w:val="24"/>
          <w:lang w:val="en-US"/>
        </w:rPr>
        <w:t>ational seismic hazard map</w:t>
      </w:r>
      <w:r>
        <w:rPr>
          <w:sz w:val="24"/>
          <w:szCs w:val="24"/>
          <w:lang w:val="en-US"/>
        </w:rPr>
        <w:t xml:space="preserve"> in annex to the Ordinance of the President of the Council of Ministers issued on 30 March 2003 (updated until 2015). This map is currently used for applications in new building design </w:t>
      </w:r>
      <w:r w:rsidR="00861D07">
        <w:rPr>
          <w:sz w:val="24"/>
          <w:szCs w:val="24"/>
          <w:lang w:val="en-US"/>
        </w:rPr>
        <w:t>overall</w:t>
      </w:r>
      <w:r>
        <w:rPr>
          <w:sz w:val="24"/>
          <w:szCs w:val="24"/>
          <w:lang w:val="en-US"/>
        </w:rPr>
        <w:t xml:space="preserve"> the Italian territory, expressed in terms of maximum PGA with a probability of exceedance of 10% in 50 </w:t>
      </w:r>
      <w:r w:rsidRPr="009C513A">
        <w:rPr>
          <w:rFonts w:eastAsiaTheme="minorHAnsi"/>
          <w:sz w:val="24"/>
          <w:szCs w:val="24"/>
          <w:lang w:val="en-US" w:eastAsia="en-US" w:bidi="ar-SA"/>
        </w:rPr>
        <w:t>years on stiff soil (</w:t>
      </w:r>
      <w:hyperlink r:id="rId19" w:history="1">
        <w:r w:rsidRPr="009C513A">
          <w:rPr>
            <w:rFonts w:eastAsiaTheme="minorHAnsi"/>
            <w:sz w:val="24"/>
            <w:szCs w:val="24"/>
            <w:lang w:eastAsia="en-US" w:bidi="ar-SA"/>
          </w:rPr>
          <w:t>http://zonesismiche.mi.ingv.it/documenti/mappa_opcm3519.pdf</w:t>
        </w:r>
      </w:hyperlink>
      <w:r w:rsidRPr="009C513A">
        <w:rPr>
          <w:rFonts w:eastAsiaTheme="minorHAnsi"/>
          <w:sz w:val="24"/>
          <w:szCs w:val="24"/>
          <w:lang w:val="en-US" w:eastAsia="en-US" w:bidi="ar-SA"/>
        </w:rPr>
        <w:t xml:space="preserve">.). </w:t>
      </w:r>
    </w:p>
    <w:p w14:paraId="1B31B20E" w14:textId="77777777" w:rsidR="00B26A79" w:rsidRPr="009C513A" w:rsidRDefault="00B26A79" w:rsidP="00B26A79">
      <w:pPr>
        <w:spacing w:after="120" w:line="480" w:lineRule="auto"/>
        <w:jc w:val="both"/>
        <w:rPr>
          <w:rFonts w:ascii="Times New Roman" w:hAnsi="Times New Roman" w:cs="Times New Roman"/>
          <w:sz w:val="24"/>
          <w:szCs w:val="24"/>
        </w:rPr>
      </w:pPr>
      <w:r w:rsidRPr="009C513A">
        <w:rPr>
          <w:rFonts w:ascii="Times New Roman" w:hAnsi="Times New Roman" w:cs="Times New Roman"/>
          <w:sz w:val="24"/>
          <w:szCs w:val="24"/>
        </w:rPr>
        <w:t>The comparison shows substantial similarity for the exceedance probability of 0.2g PGA overall the Central Apennine area. However, the scattered pattern resembling the structure of the SFSs clearly visible in Figure 5 is not represented in the national seismic hazard map. In particular, the national map does not show the spot of high values connected to SFS17, SFS18, SFS19 and SFS20, in the northern part of the map of Figure 5. The high values of exceedance probability for 0.2g PGA in 50 years for the four sources located south-east of Ancona (Figs. 1 and 5) are probably due to the high values of the slip rates of those sources (Tab. 2). These slip rates values were assessed for the Plio-Pleistocene with great accuracy by Maesano et al. (2013) through an analysis of seismic lines. If this discrepancy is just an effect of having overestimated the slip rate of those sources in our model, or if it is an underestimation of hazard in the present national map, is a very difficult question that deserves further studies.</w:t>
      </w:r>
    </w:p>
    <w:p w14:paraId="1BAF8519" w14:textId="77777777" w:rsidR="002D01D5" w:rsidRPr="004C3E27" w:rsidRDefault="002D01D5" w:rsidP="00256DB3">
      <w:pPr>
        <w:pStyle w:val="NITextBody"/>
        <w:spacing w:line="480" w:lineRule="auto"/>
        <w:rPr>
          <w:color w:val="FF0000"/>
          <w:sz w:val="24"/>
          <w:szCs w:val="24"/>
          <w:lang w:val="en-US"/>
          <w:rPrChange w:id="10" w:author="Paola Vannoli" w:date="2018-02-06T12:50:00Z">
            <w:rPr>
              <w:color w:val="FF0000"/>
              <w:sz w:val="24"/>
              <w:szCs w:val="24"/>
              <w:lang w:val="it-IT"/>
            </w:rPr>
          </w:rPrChange>
        </w:rPr>
      </w:pPr>
    </w:p>
    <w:p w14:paraId="4480E35B" w14:textId="2C96E4F1" w:rsidR="00BA4766" w:rsidRDefault="00BA4766" w:rsidP="00474E9B">
      <w:pPr>
        <w:pStyle w:val="ListParagraph"/>
        <w:numPr>
          <w:ilvl w:val="3"/>
          <w:numId w:val="1"/>
        </w:numPr>
        <w:spacing w:line="480" w:lineRule="auto"/>
        <w:ind w:left="0" w:firstLine="0"/>
        <w:jc w:val="both"/>
        <w:rPr>
          <w:rFonts w:ascii="Times New Roman" w:eastAsia="Times New Roman" w:hAnsi="Times New Roman"/>
          <w:b/>
          <w:sz w:val="24"/>
          <w:szCs w:val="24"/>
        </w:rPr>
      </w:pPr>
      <w:r w:rsidRPr="00675E9D">
        <w:rPr>
          <w:rFonts w:ascii="Times New Roman" w:eastAsia="Times New Roman" w:hAnsi="Times New Roman"/>
          <w:b/>
          <w:sz w:val="24"/>
          <w:szCs w:val="24"/>
        </w:rPr>
        <w:t xml:space="preserve">Conclusions </w:t>
      </w:r>
    </w:p>
    <w:p w14:paraId="679FE87A" w14:textId="7F951F33" w:rsidR="0087591E" w:rsidRDefault="00861F3B" w:rsidP="00474E9B">
      <w:pPr>
        <w:pStyle w:val="NITextBody"/>
        <w:spacing w:line="480" w:lineRule="auto"/>
        <w:rPr>
          <w:sz w:val="24"/>
          <w:szCs w:val="24"/>
          <w:lang w:val="en-US"/>
        </w:rPr>
      </w:pPr>
      <w:r w:rsidRPr="006C6751">
        <w:rPr>
          <w:sz w:val="24"/>
          <w:szCs w:val="24"/>
          <w:lang w:val="en-US"/>
        </w:rPr>
        <w:t xml:space="preserve">In this study we have applied a newly developed physics-based earthquake simulation algorithm to build a synthetic </w:t>
      </w:r>
      <w:r w:rsidR="00B26A79">
        <w:rPr>
          <w:sz w:val="24"/>
          <w:szCs w:val="24"/>
          <w:lang w:val="en-US"/>
        </w:rPr>
        <w:t xml:space="preserve">catalog </w:t>
      </w:r>
      <w:r w:rsidRPr="006C6751">
        <w:rPr>
          <w:sz w:val="24"/>
          <w:szCs w:val="24"/>
          <w:lang w:val="en-US"/>
        </w:rPr>
        <w:t xml:space="preserve">of </w:t>
      </w:r>
      <w:r w:rsidR="006C50FA">
        <w:rPr>
          <w:sz w:val="24"/>
          <w:szCs w:val="24"/>
          <w:lang w:val="en-US"/>
        </w:rPr>
        <w:t>earthquakes</w:t>
      </w:r>
      <w:r w:rsidR="00C50FDB">
        <w:rPr>
          <w:sz w:val="24"/>
          <w:szCs w:val="24"/>
          <w:lang w:val="en-US"/>
        </w:rPr>
        <w:t>,</w:t>
      </w:r>
      <w:r w:rsidRPr="006C6751">
        <w:rPr>
          <w:sz w:val="24"/>
          <w:szCs w:val="24"/>
          <w:lang w:val="en-US"/>
        </w:rPr>
        <w:t xml:space="preserve"> the epicenters of which cover the whole seismic region of </w:t>
      </w:r>
      <w:r w:rsidR="004C0607">
        <w:rPr>
          <w:sz w:val="24"/>
          <w:szCs w:val="24"/>
          <w:lang w:val="en-US"/>
        </w:rPr>
        <w:t>C</w:t>
      </w:r>
      <w:r w:rsidRPr="006C6751">
        <w:rPr>
          <w:sz w:val="24"/>
          <w:szCs w:val="24"/>
          <w:lang w:val="en-US"/>
        </w:rPr>
        <w:t>entral Apennines. The spatial distribution of the simulated seismicity is</w:t>
      </w:r>
      <w:r w:rsidR="00C50FDB">
        <w:rPr>
          <w:sz w:val="24"/>
          <w:szCs w:val="24"/>
          <w:lang w:val="en-US"/>
        </w:rPr>
        <w:t xml:space="preserve"> </w:t>
      </w:r>
      <w:r w:rsidRPr="006C6751">
        <w:rPr>
          <w:sz w:val="24"/>
          <w:szCs w:val="24"/>
          <w:lang w:val="en-US"/>
        </w:rPr>
        <w:t xml:space="preserve">constrained by the </w:t>
      </w:r>
      <w:r w:rsidRPr="006C6751">
        <w:rPr>
          <w:sz w:val="24"/>
          <w:szCs w:val="24"/>
          <w:lang w:val="en-US"/>
        </w:rPr>
        <w:lastRenderedPageBreak/>
        <w:t xml:space="preserve">geometrical parameters of the </w:t>
      </w:r>
      <w:r w:rsidR="00C50FDB">
        <w:rPr>
          <w:sz w:val="24"/>
          <w:szCs w:val="24"/>
          <w:lang w:val="en-US"/>
        </w:rPr>
        <w:t>seismogenic</w:t>
      </w:r>
      <w:r w:rsidR="00C50FDB" w:rsidRPr="006C6751">
        <w:rPr>
          <w:sz w:val="24"/>
          <w:szCs w:val="24"/>
          <w:lang w:val="en-US"/>
        </w:rPr>
        <w:t xml:space="preserve"> </w:t>
      </w:r>
      <w:r w:rsidRPr="006C6751">
        <w:rPr>
          <w:sz w:val="24"/>
          <w:szCs w:val="24"/>
          <w:lang w:val="en-US"/>
        </w:rPr>
        <w:t xml:space="preserve">model of </w:t>
      </w:r>
      <w:r w:rsidR="004C0607">
        <w:rPr>
          <w:sz w:val="24"/>
          <w:szCs w:val="24"/>
          <w:lang w:val="en-US"/>
        </w:rPr>
        <w:t>C</w:t>
      </w:r>
      <w:r w:rsidRPr="006C6751">
        <w:rPr>
          <w:sz w:val="24"/>
          <w:szCs w:val="24"/>
          <w:lang w:val="en-US"/>
        </w:rPr>
        <w:t xml:space="preserve">entral Apennines derived from the </w:t>
      </w:r>
      <w:r w:rsidRPr="00507B7C">
        <w:rPr>
          <w:i/>
          <w:sz w:val="24"/>
          <w:szCs w:val="24"/>
          <w:lang w:val="en-US"/>
        </w:rPr>
        <w:t>Database of Individual Seismogenic Sources</w:t>
      </w:r>
      <w:r w:rsidRPr="006C6751">
        <w:rPr>
          <w:sz w:val="24"/>
          <w:szCs w:val="24"/>
          <w:lang w:val="en-US"/>
        </w:rPr>
        <w:t xml:space="preserve">. The total seismic moment released by the earthquakes of the synthetic s is </w:t>
      </w:r>
      <w:r w:rsidR="00C50FDB">
        <w:rPr>
          <w:sz w:val="24"/>
          <w:szCs w:val="24"/>
          <w:lang w:val="en-US"/>
        </w:rPr>
        <w:t xml:space="preserve">very </w:t>
      </w:r>
      <w:r w:rsidR="00F83600">
        <w:rPr>
          <w:sz w:val="24"/>
          <w:szCs w:val="24"/>
          <w:lang w:val="en-US"/>
        </w:rPr>
        <w:t xml:space="preserve">much </w:t>
      </w:r>
      <w:r w:rsidRPr="006C6751">
        <w:rPr>
          <w:sz w:val="24"/>
          <w:szCs w:val="24"/>
          <w:lang w:val="en-US"/>
        </w:rPr>
        <w:t>constrained by the value of slip rate assumed for each fault s</w:t>
      </w:r>
      <w:r w:rsidR="00C50FDB">
        <w:rPr>
          <w:sz w:val="24"/>
          <w:szCs w:val="24"/>
          <w:lang w:val="en-US"/>
        </w:rPr>
        <w:t>ystem</w:t>
      </w:r>
      <w:r w:rsidRPr="006C6751">
        <w:rPr>
          <w:sz w:val="24"/>
          <w:szCs w:val="24"/>
          <w:lang w:val="en-US"/>
        </w:rPr>
        <w:t>, a critical ingredient of the simulation algorithm.</w:t>
      </w:r>
      <w:r w:rsidR="0087591E">
        <w:rPr>
          <w:sz w:val="24"/>
          <w:szCs w:val="24"/>
          <w:lang w:val="en-US"/>
        </w:rPr>
        <w:t xml:space="preserve"> The relative simplicity of </w:t>
      </w:r>
      <w:r w:rsidR="0087591E" w:rsidRPr="00862AFE">
        <w:rPr>
          <w:bCs/>
          <w:color w:val="555555"/>
          <w:sz w:val="22"/>
          <w:szCs w:val="22"/>
          <w:lang w:val="en-US"/>
        </w:rPr>
        <w:t xml:space="preserve">our algorithm </w:t>
      </w:r>
      <w:r w:rsidR="0087591E">
        <w:rPr>
          <w:bCs/>
          <w:color w:val="555555"/>
          <w:sz w:val="22"/>
          <w:szCs w:val="22"/>
          <w:lang w:val="en-US"/>
        </w:rPr>
        <w:t xml:space="preserve">has </w:t>
      </w:r>
      <w:r w:rsidR="0087591E" w:rsidRPr="004C3E27">
        <w:rPr>
          <w:bCs/>
          <w:color w:val="555555"/>
          <w:sz w:val="24"/>
          <w:szCs w:val="24"/>
          <w:lang w:val="en-US"/>
        </w:rPr>
        <w:t>allow</w:t>
      </w:r>
      <w:r w:rsidR="0087591E">
        <w:rPr>
          <w:bCs/>
          <w:color w:val="555555"/>
          <w:sz w:val="24"/>
          <w:szCs w:val="24"/>
          <w:lang w:val="en-US"/>
        </w:rPr>
        <w:t>ed</w:t>
      </w:r>
      <w:r w:rsidR="0087591E" w:rsidRPr="004C3E27">
        <w:rPr>
          <w:bCs/>
          <w:color w:val="555555"/>
          <w:sz w:val="24"/>
          <w:szCs w:val="24"/>
          <w:lang w:val="en-US"/>
        </w:rPr>
        <w:t xml:space="preserve">  simulations lasting </w:t>
      </w:r>
      <w:r w:rsidR="0087591E">
        <w:rPr>
          <w:bCs/>
          <w:color w:val="555555"/>
          <w:sz w:val="24"/>
          <w:szCs w:val="24"/>
          <w:lang w:val="en-US"/>
        </w:rPr>
        <w:t xml:space="preserve"> 10,000 yrs or </w:t>
      </w:r>
      <w:r w:rsidR="0087591E" w:rsidRPr="004C3E27">
        <w:rPr>
          <w:bCs/>
          <w:color w:val="555555"/>
          <w:sz w:val="24"/>
          <w:szCs w:val="24"/>
          <w:lang w:val="en-US"/>
        </w:rPr>
        <w:t>10</w:t>
      </w:r>
      <w:r w:rsidR="0087591E">
        <w:rPr>
          <w:bCs/>
          <w:color w:val="555555"/>
          <w:sz w:val="24"/>
          <w:szCs w:val="24"/>
          <w:lang w:val="en-US"/>
        </w:rPr>
        <w:t>0</w:t>
      </w:r>
      <w:r w:rsidR="0087591E" w:rsidRPr="004C3E27">
        <w:rPr>
          <w:bCs/>
          <w:color w:val="555555"/>
          <w:sz w:val="24"/>
          <w:szCs w:val="24"/>
          <w:lang w:val="en-US"/>
        </w:rPr>
        <w:t>,000 yrs</w:t>
      </w:r>
      <w:r w:rsidR="005D2DF4">
        <w:rPr>
          <w:bCs/>
          <w:color w:val="555555"/>
          <w:sz w:val="24"/>
          <w:szCs w:val="24"/>
          <w:lang w:val="en-US"/>
        </w:rPr>
        <w:t>,</w:t>
      </w:r>
      <w:r w:rsidR="0087591E" w:rsidRPr="004C3E27">
        <w:rPr>
          <w:bCs/>
          <w:color w:val="555555"/>
          <w:sz w:val="24"/>
          <w:szCs w:val="24"/>
          <w:lang w:val="en-US"/>
        </w:rPr>
        <w:t xml:space="preserve"> </w:t>
      </w:r>
      <w:r w:rsidR="0087591E">
        <w:rPr>
          <w:bCs/>
          <w:color w:val="555555"/>
          <w:sz w:val="24"/>
          <w:szCs w:val="24"/>
          <w:lang w:val="en-US"/>
        </w:rPr>
        <w:t xml:space="preserve">and containing hundreds of thousands earthquakes </w:t>
      </w:r>
      <w:r w:rsidR="0087591E" w:rsidRPr="004C3E27">
        <w:rPr>
          <w:bCs/>
          <w:color w:val="555555"/>
          <w:sz w:val="24"/>
          <w:szCs w:val="24"/>
          <w:lang w:val="en-US"/>
        </w:rPr>
        <w:t xml:space="preserve">with a </w:t>
      </w:r>
      <w:r w:rsidR="00646C76">
        <w:rPr>
          <w:bCs/>
          <w:color w:val="555555"/>
          <w:sz w:val="24"/>
          <w:szCs w:val="24"/>
          <w:lang w:val="en-US"/>
        </w:rPr>
        <w:t>smallest</w:t>
      </w:r>
      <w:r w:rsidR="0087591E" w:rsidRPr="004C3E27">
        <w:rPr>
          <w:bCs/>
          <w:color w:val="555555"/>
          <w:sz w:val="24"/>
          <w:szCs w:val="24"/>
          <w:lang w:val="en-US"/>
        </w:rPr>
        <w:t xml:space="preserve"> magnitude </w:t>
      </w:r>
      <w:r w:rsidR="0087591E">
        <w:rPr>
          <w:bCs/>
          <w:color w:val="555555"/>
          <w:sz w:val="24"/>
          <w:szCs w:val="24"/>
          <w:lang w:val="en-US"/>
        </w:rPr>
        <w:t xml:space="preserve">respectively </w:t>
      </w:r>
      <w:r w:rsidR="0087591E" w:rsidRPr="004C3E27">
        <w:rPr>
          <w:bCs/>
          <w:color w:val="555555"/>
          <w:sz w:val="24"/>
          <w:szCs w:val="24"/>
          <w:lang w:val="en-US"/>
        </w:rPr>
        <w:t xml:space="preserve">equal to </w:t>
      </w:r>
      <w:r w:rsidR="0087591E">
        <w:rPr>
          <w:bCs/>
          <w:color w:val="555555"/>
          <w:sz w:val="24"/>
          <w:szCs w:val="24"/>
          <w:lang w:val="en-US"/>
        </w:rPr>
        <w:t>3.4 or 4.0</w:t>
      </w:r>
      <w:r w:rsidR="0087591E" w:rsidRPr="004C3E27">
        <w:rPr>
          <w:bCs/>
          <w:color w:val="555555"/>
          <w:sz w:val="22"/>
          <w:szCs w:val="22"/>
          <w:lang w:val="en-US"/>
        </w:rPr>
        <w:t>.</w:t>
      </w:r>
    </w:p>
    <w:p w14:paraId="360F94A0" w14:textId="52A3E106" w:rsidR="00C3129C" w:rsidRPr="006C6751" w:rsidRDefault="00344799" w:rsidP="00474E9B">
      <w:pPr>
        <w:pStyle w:val="NITextBody"/>
        <w:spacing w:line="480" w:lineRule="auto"/>
        <w:rPr>
          <w:sz w:val="24"/>
          <w:szCs w:val="24"/>
          <w:lang w:val="en-US"/>
        </w:rPr>
      </w:pPr>
      <w:r w:rsidRPr="006C6751">
        <w:rPr>
          <w:sz w:val="24"/>
          <w:szCs w:val="24"/>
          <w:lang w:val="en-US"/>
        </w:rPr>
        <w:t xml:space="preserve">The main conclusions </w:t>
      </w:r>
      <w:r w:rsidR="00E0159A" w:rsidRPr="006C6751">
        <w:rPr>
          <w:sz w:val="24"/>
          <w:szCs w:val="24"/>
          <w:lang w:val="en-US"/>
        </w:rPr>
        <w:t xml:space="preserve">that can be </w:t>
      </w:r>
      <w:r w:rsidRPr="006C6751">
        <w:rPr>
          <w:sz w:val="24"/>
          <w:szCs w:val="24"/>
          <w:lang w:val="en-US"/>
        </w:rPr>
        <w:t xml:space="preserve">drawn </w:t>
      </w:r>
      <w:r w:rsidR="009642A0" w:rsidRPr="006C6751">
        <w:rPr>
          <w:sz w:val="24"/>
          <w:szCs w:val="24"/>
          <w:lang w:val="en-US"/>
        </w:rPr>
        <w:t>from</w:t>
      </w:r>
      <w:r w:rsidRPr="006C6751">
        <w:rPr>
          <w:sz w:val="24"/>
          <w:szCs w:val="24"/>
          <w:lang w:val="en-US"/>
        </w:rPr>
        <w:t xml:space="preserve"> the</w:t>
      </w:r>
      <w:r w:rsidR="00E0159A" w:rsidRPr="006C6751">
        <w:rPr>
          <w:sz w:val="24"/>
          <w:szCs w:val="24"/>
          <w:lang w:val="en-US"/>
        </w:rPr>
        <w:t xml:space="preserve"> results of this study</w:t>
      </w:r>
      <w:r w:rsidR="00F147BD" w:rsidRPr="006C6751">
        <w:rPr>
          <w:sz w:val="24"/>
          <w:szCs w:val="24"/>
          <w:lang w:val="en-US"/>
        </w:rPr>
        <w:t>, carried out by the employment</w:t>
      </w:r>
      <w:r w:rsidRPr="006C6751">
        <w:rPr>
          <w:sz w:val="24"/>
          <w:szCs w:val="24"/>
          <w:lang w:val="en-US"/>
        </w:rPr>
        <w:t xml:space="preserve"> </w:t>
      </w:r>
      <w:r w:rsidR="00F147BD" w:rsidRPr="006C6751">
        <w:rPr>
          <w:sz w:val="24"/>
          <w:szCs w:val="24"/>
          <w:lang w:val="en-US"/>
        </w:rPr>
        <w:t xml:space="preserve">of a physics-based simulation technique to the seismicity of the </w:t>
      </w:r>
      <w:r w:rsidR="004C0607">
        <w:rPr>
          <w:sz w:val="24"/>
          <w:szCs w:val="24"/>
          <w:lang w:val="en-US"/>
        </w:rPr>
        <w:t>C</w:t>
      </w:r>
      <w:r w:rsidR="00F147BD" w:rsidRPr="006C6751">
        <w:rPr>
          <w:sz w:val="24"/>
          <w:szCs w:val="24"/>
          <w:lang w:val="en-US"/>
        </w:rPr>
        <w:t xml:space="preserve">entral Apennines fault systems, </w:t>
      </w:r>
      <w:r w:rsidR="00857B98" w:rsidRPr="006C6751">
        <w:rPr>
          <w:sz w:val="24"/>
          <w:szCs w:val="24"/>
          <w:lang w:val="en-US"/>
        </w:rPr>
        <w:t>are</w:t>
      </w:r>
      <w:r w:rsidRPr="006C6751">
        <w:rPr>
          <w:sz w:val="24"/>
          <w:szCs w:val="24"/>
          <w:lang w:val="en-US"/>
        </w:rPr>
        <w:t xml:space="preserve"> the following.</w:t>
      </w:r>
    </w:p>
    <w:p w14:paraId="0EC58BD4" w14:textId="64A68458" w:rsidR="00344799" w:rsidRPr="006C6751" w:rsidRDefault="00D46376" w:rsidP="00474E9B">
      <w:pPr>
        <w:pStyle w:val="NITextBody"/>
        <w:spacing w:line="480" w:lineRule="auto"/>
        <w:rPr>
          <w:color w:val="000000"/>
          <w:sz w:val="24"/>
          <w:szCs w:val="24"/>
          <w:lang w:val="en-US"/>
        </w:rPr>
      </w:pPr>
      <w:r w:rsidRPr="006C6751">
        <w:rPr>
          <w:sz w:val="24"/>
          <w:szCs w:val="24"/>
          <w:lang w:val="en-US"/>
        </w:rPr>
        <w:t>1</w:t>
      </w:r>
      <w:r w:rsidR="00344799" w:rsidRPr="006C6751">
        <w:rPr>
          <w:sz w:val="24"/>
          <w:szCs w:val="24"/>
          <w:lang w:val="en-US"/>
        </w:rPr>
        <w:t xml:space="preserve">. The </w:t>
      </w:r>
      <w:r w:rsidR="00E0159A" w:rsidRPr="006C6751">
        <w:rPr>
          <w:sz w:val="24"/>
          <w:szCs w:val="24"/>
          <w:lang w:val="en-US"/>
        </w:rPr>
        <w:t>frequency-</w:t>
      </w:r>
      <w:r w:rsidR="00344799" w:rsidRPr="006C6751">
        <w:rPr>
          <w:sz w:val="24"/>
          <w:szCs w:val="24"/>
          <w:lang w:val="en-US"/>
        </w:rPr>
        <w:t>magnitude</w:t>
      </w:r>
      <w:r w:rsidR="00E0159A" w:rsidRPr="006C6751">
        <w:rPr>
          <w:sz w:val="24"/>
          <w:szCs w:val="24"/>
          <w:lang w:val="en-US"/>
        </w:rPr>
        <w:t xml:space="preserve"> </w:t>
      </w:r>
      <w:r w:rsidR="00344799" w:rsidRPr="006C6751">
        <w:rPr>
          <w:sz w:val="24"/>
          <w:szCs w:val="24"/>
          <w:lang w:val="en-US"/>
        </w:rPr>
        <w:t xml:space="preserve">distribution of the simulated seismicity is </w:t>
      </w:r>
      <w:r w:rsidR="00E0159A" w:rsidRPr="006C6751">
        <w:rPr>
          <w:sz w:val="24"/>
          <w:szCs w:val="24"/>
          <w:lang w:val="en-US"/>
        </w:rPr>
        <w:t xml:space="preserve">rather </w:t>
      </w:r>
      <w:r w:rsidR="00344799" w:rsidRPr="006C6751">
        <w:rPr>
          <w:sz w:val="24"/>
          <w:szCs w:val="24"/>
          <w:lang w:val="en-US"/>
        </w:rPr>
        <w:t>consistent with observations</w:t>
      </w:r>
      <w:r w:rsidR="00E0159A" w:rsidRPr="006C6751">
        <w:rPr>
          <w:sz w:val="24"/>
          <w:szCs w:val="24"/>
          <w:lang w:val="en-US"/>
        </w:rPr>
        <w:t xml:space="preserve"> in the intermediate magnitudes range (</w:t>
      </w:r>
      <w:r w:rsidR="00E0159A" w:rsidRPr="00037A6D">
        <w:rPr>
          <w:sz w:val="24"/>
          <w:szCs w:val="24"/>
          <w:lang w:val="en-US"/>
        </w:rPr>
        <w:t>4.0≤</w:t>
      </w:r>
      <w:r w:rsidR="00D72354" w:rsidRPr="00507B7C">
        <w:rPr>
          <w:sz w:val="24"/>
          <w:szCs w:val="24"/>
          <w:lang w:val="en-US"/>
        </w:rPr>
        <w:t>M</w:t>
      </w:r>
      <w:r w:rsidR="00E0159A" w:rsidRPr="00037A6D">
        <w:rPr>
          <w:sz w:val="24"/>
          <w:szCs w:val="24"/>
          <w:lang w:val="en-US"/>
        </w:rPr>
        <w:t>≤6.</w:t>
      </w:r>
      <w:r w:rsidR="00134179">
        <w:rPr>
          <w:sz w:val="24"/>
          <w:szCs w:val="24"/>
          <w:lang w:val="en-US"/>
        </w:rPr>
        <w:t>5</w:t>
      </w:r>
      <w:r w:rsidR="00E0159A" w:rsidRPr="006C6751">
        <w:rPr>
          <w:sz w:val="24"/>
          <w:szCs w:val="24"/>
          <w:lang w:val="en-US"/>
        </w:rPr>
        <w:t>)</w:t>
      </w:r>
      <w:r w:rsidR="00344799" w:rsidRPr="006C6751">
        <w:rPr>
          <w:sz w:val="24"/>
          <w:szCs w:val="24"/>
          <w:lang w:val="en-US"/>
        </w:rPr>
        <w:t xml:space="preserve">, </w:t>
      </w:r>
      <w:r w:rsidR="00134179">
        <w:rPr>
          <w:sz w:val="24"/>
          <w:szCs w:val="24"/>
          <w:lang w:val="en-US"/>
        </w:rPr>
        <w:t>with a b-value slightly larger than 1.0 for small magnitudes (</w:t>
      </w:r>
      <w:r w:rsidR="00134179" w:rsidRPr="00037A6D">
        <w:rPr>
          <w:sz w:val="24"/>
          <w:szCs w:val="24"/>
          <w:lang w:val="en-US"/>
        </w:rPr>
        <w:t>4.0≤</w:t>
      </w:r>
      <w:r w:rsidR="00134179" w:rsidRPr="008314EA">
        <w:rPr>
          <w:sz w:val="24"/>
          <w:szCs w:val="24"/>
          <w:lang w:val="en-US"/>
        </w:rPr>
        <w:t>M</w:t>
      </w:r>
      <w:r w:rsidR="00134179" w:rsidRPr="00037A6D">
        <w:rPr>
          <w:sz w:val="24"/>
          <w:szCs w:val="24"/>
          <w:lang w:val="en-US"/>
        </w:rPr>
        <w:t>≤</w:t>
      </w:r>
      <w:r w:rsidR="00134179">
        <w:rPr>
          <w:sz w:val="24"/>
          <w:szCs w:val="24"/>
          <w:lang w:val="en-US"/>
        </w:rPr>
        <w:t>5</w:t>
      </w:r>
      <w:r w:rsidR="00134179" w:rsidRPr="00037A6D">
        <w:rPr>
          <w:sz w:val="24"/>
          <w:szCs w:val="24"/>
          <w:lang w:val="en-US"/>
        </w:rPr>
        <w:t>.</w:t>
      </w:r>
      <w:r w:rsidR="00134179">
        <w:rPr>
          <w:sz w:val="24"/>
          <w:szCs w:val="24"/>
          <w:lang w:val="en-US"/>
        </w:rPr>
        <w:t>5) and slightly smaller than 1.0 for higher magnitudes (5.5</w:t>
      </w:r>
      <w:r w:rsidR="00134179" w:rsidRPr="00037A6D">
        <w:rPr>
          <w:sz w:val="24"/>
          <w:szCs w:val="24"/>
          <w:lang w:val="en-US"/>
        </w:rPr>
        <w:t>≤</w:t>
      </w:r>
      <w:r w:rsidR="00134179" w:rsidRPr="008314EA">
        <w:rPr>
          <w:sz w:val="24"/>
          <w:szCs w:val="24"/>
          <w:lang w:val="en-US"/>
        </w:rPr>
        <w:t>M</w:t>
      </w:r>
      <w:r w:rsidR="00134179" w:rsidRPr="00037A6D">
        <w:rPr>
          <w:sz w:val="24"/>
          <w:szCs w:val="24"/>
          <w:lang w:val="en-US"/>
        </w:rPr>
        <w:t>≤6.</w:t>
      </w:r>
      <w:r w:rsidR="00134179">
        <w:rPr>
          <w:sz w:val="24"/>
          <w:szCs w:val="24"/>
          <w:lang w:val="en-US"/>
        </w:rPr>
        <w:t xml:space="preserve">5). The frequency-magnitude distribution is clearly tapered for </w:t>
      </w:r>
      <w:r w:rsidR="00134179" w:rsidRPr="008314EA">
        <w:rPr>
          <w:sz w:val="24"/>
          <w:szCs w:val="24"/>
          <w:lang w:val="en-US"/>
        </w:rPr>
        <w:t>M</w:t>
      </w:r>
      <w:r w:rsidR="00134179" w:rsidRPr="00037A6D">
        <w:rPr>
          <w:sz w:val="24"/>
          <w:szCs w:val="24"/>
          <w:lang w:val="en-US"/>
        </w:rPr>
        <w:t xml:space="preserve"> </w:t>
      </w:r>
      <w:r w:rsidR="00134179" w:rsidRPr="00037A6D">
        <w:rPr>
          <w:bCs/>
          <w:sz w:val="24"/>
          <w:szCs w:val="24"/>
          <w:lang w:val="en-US"/>
        </w:rPr>
        <w:t>≥</w:t>
      </w:r>
      <w:r w:rsidR="00134179" w:rsidRPr="006C6751">
        <w:rPr>
          <w:bCs/>
          <w:sz w:val="24"/>
          <w:szCs w:val="24"/>
          <w:lang w:val="en-US"/>
        </w:rPr>
        <w:t xml:space="preserve"> 6.</w:t>
      </w:r>
      <w:r w:rsidR="00134179">
        <w:rPr>
          <w:bCs/>
          <w:sz w:val="24"/>
          <w:szCs w:val="24"/>
          <w:lang w:val="en-US"/>
        </w:rPr>
        <w:t>5.</w:t>
      </w:r>
    </w:p>
    <w:p w14:paraId="09390A07" w14:textId="2DF070C1" w:rsidR="00F728FB" w:rsidRPr="006C6751" w:rsidRDefault="00D46376" w:rsidP="00474E9B">
      <w:pPr>
        <w:pStyle w:val="NITextBody"/>
        <w:spacing w:line="480" w:lineRule="auto"/>
        <w:rPr>
          <w:sz w:val="24"/>
          <w:szCs w:val="24"/>
          <w:lang w:val="en-US"/>
        </w:rPr>
      </w:pPr>
      <w:r w:rsidRPr="006C6751">
        <w:rPr>
          <w:sz w:val="24"/>
          <w:szCs w:val="24"/>
          <w:lang w:val="en-US"/>
        </w:rPr>
        <w:t>2</w:t>
      </w:r>
      <w:r w:rsidR="00344799" w:rsidRPr="006C6751">
        <w:rPr>
          <w:sz w:val="24"/>
          <w:szCs w:val="24"/>
          <w:lang w:val="en-US"/>
        </w:rPr>
        <w:t xml:space="preserve">. The long period of simulations allowed </w:t>
      </w:r>
      <w:r w:rsidR="00D72C0C" w:rsidRPr="006C6751">
        <w:rPr>
          <w:sz w:val="24"/>
          <w:szCs w:val="24"/>
          <w:lang w:val="en-US"/>
        </w:rPr>
        <w:t xml:space="preserve">us to </w:t>
      </w:r>
      <w:r w:rsidR="00344799" w:rsidRPr="006C6751">
        <w:rPr>
          <w:sz w:val="24"/>
          <w:szCs w:val="24"/>
          <w:lang w:val="en-US"/>
        </w:rPr>
        <w:t xml:space="preserve">obtain the statistical distribution of repeat </w:t>
      </w:r>
      <w:r w:rsidR="00F147BD" w:rsidRPr="006C6751">
        <w:rPr>
          <w:sz w:val="24"/>
          <w:szCs w:val="24"/>
          <w:lang w:val="en-US"/>
        </w:rPr>
        <w:t xml:space="preserve">times </w:t>
      </w:r>
      <w:r w:rsidR="00B67553" w:rsidRPr="006C6751">
        <w:rPr>
          <w:sz w:val="24"/>
          <w:szCs w:val="24"/>
          <w:lang w:val="en-US"/>
        </w:rPr>
        <w:t xml:space="preserve">- </w:t>
      </w:r>
      <w:r w:rsidR="00344799" w:rsidRPr="006C6751">
        <w:rPr>
          <w:sz w:val="24"/>
          <w:szCs w:val="24"/>
          <w:lang w:val="en-US"/>
        </w:rPr>
        <w:t>an indispensable component for any</w:t>
      </w:r>
      <w:r w:rsidR="004C10A3" w:rsidRPr="006C6751">
        <w:rPr>
          <w:sz w:val="24"/>
          <w:szCs w:val="24"/>
          <w:lang w:val="en-US"/>
        </w:rPr>
        <w:t xml:space="preserve"> time-dependent </w:t>
      </w:r>
      <w:r w:rsidR="00344799" w:rsidRPr="006C6751">
        <w:rPr>
          <w:sz w:val="24"/>
          <w:szCs w:val="24"/>
          <w:lang w:val="en-US"/>
        </w:rPr>
        <w:t>seismic hazard a</w:t>
      </w:r>
      <w:r w:rsidR="004C10A3" w:rsidRPr="006C6751">
        <w:rPr>
          <w:sz w:val="24"/>
          <w:szCs w:val="24"/>
          <w:lang w:val="en-US"/>
        </w:rPr>
        <w:t>ssessment</w:t>
      </w:r>
      <w:r w:rsidR="00F728FB" w:rsidRPr="006C6751">
        <w:rPr>
          <w:sz w:val="24"/>
          <w:szCs w:val="24"/>
          <w:lang w:val="en-US"/>
        </w:rPr>
        <w:t>,</w:t>
      </w:r>
      <w:r w:rsidR="00134179">
        <w:rPr>
          <w:sz w:val="24"/>
          <w:szCs w:val="24"/>
          <w:lang w:val="en-US"/>
        </w:rPr>
        <w:t xml:space="preserve"> which</w:t>
      </w:r>
      <w:r w:rsidR="00F728FB" w:rsidRPr="006C6751">
        <w:rPr>
          <w:sz w:val="24"/>
          <w:szCs w:val="24"/>
          <w:lang w:val="en-US"/>
        </w:rPr>
        <w:t xml:space="preserve"> is lacking in the real historical observations</w:t>
      </w:r>
      <w:r w:rsidR="00C3129C" w:rsidRPr="006C6751">
        <w:rPr>
          <w:sz w:val="24"/>
          <w:szCs w:val="24"/>
          <w:lang w:val="en-US"/>
        </w:rPr>
        <w:t>.</w:t>
      </w:r>
    </w:p>
    <w:p w14:paraId="4B92055A" w14:textId="14B33B69" w:rsidR="00344799" w:rsidRPr="006C6751" w:rsidRDefault="00F728FB" w:rsidP="00474E9B">
      <w:pPr>
        <w:pStyle w:val="NITextBody"/>
        <w:spacing w:line="480" w:lineRule="auto"/>
        <w:rPr>
          <w:sz w:val="24"/>
          <w:szCs w:val="24"/>
          <w:lang w:val="en-US"/>
        </w:rPr>
      </w:pPr>
      <w:r w:rsidRPr="006C6751">
        <w:rPr>
          <w:sz w:val="24"/>
          <w:szCs w:val="24"/>
          <w:lang w:val="en-US"/>
        </w:rPr>
        <w:t xml:space="preserve">3. </w:t>
      </w:r>
      <w:r w:rsidR="00344799" w:rsidRPr="006C6751">
        <w:rPr>
          <w:sz w:val="24"/>
          <w:szCs w:val="24"/>
          <w:lang w:val="en-US"/>
        </w:rPr>
        <w:t xml:space="preserve">The statistical distribution of </w:t>
      </w:r>
      <w:r w:rsidR="00FF7DB2" w:rsidRPr="006C6751">
        <w:rPr>
          <w:sz w:val="24"/>
          <w:szCs w:val="24"/>
          <w:lang w:val="en-US"/>
        </w:rPr>
        <w:t>inter-event times for earthquakes</w:t>
      </w:r>
      <w:r w:rsidR="00344799" w:rsidRPr="006C6751">
        <w:rPr>
          <w:sz w:val="24"/>
          <w:szCs w:val="24"/>
          <w:lang w:val="en-US"/>
        </w:rPr>
        <w:t xml:space="preserve"> with </w:t>
      </w:r>
      <w:r w:rsidR="00344799" w:rsidRPr="00507B7C">
        <w:rPr>
          <w:sz w:val="24"/>
          <w:szCs w:val="24"/>
          <w:lang w:val="en-US"/>
        </w:rPr>
        <w:t>M</w:t>
      </w:r>
      <w:r w:rsidR="007E1223" w:rsidRPr="00037A6D">
        <w:rPr>
          <w:sz w:val="24"/>
          <w:szCs w:val="24"/>
          <w:lang w:val="en-US"/>
        </w:rPr>
        <w:t xml:space="preserve"> </w:t>
      </w:r>
      <w:r w:rsidR="007E1223" w:rsidRPr="00037A6D">
        <w:rPr>
          <w:b/>
          <w:bCs/>
          <w:sz w:val="24"/>
          <w:szCs w:val="24"/>
          <w:lang w:val="en-US"/>
        </w:rPr>
        <w:t>≥</w:t>
      </w:r>
      <w:r w:rsidR="007E1223" w:rsidRPr="006C6751">
        <w:rPr>
          <w:b/>
          <w:bCs/>
          <w:sz w:val="24"/>
          <w:szCs w:val="24"/>
          <w:lang w:val="en-US"/>
        </w:rPr>
        <w:t xml:space="preserve"> </w:t>
      </w:r>
      <w:r w:rsidR="00344799" w:rsidRPr="006C6751">
        <w:rPr>
          <w:sz w:val="24"/>
          <w:szCs w:val="24"/>
          <w:lang w:val="en-US"/>
        </w:rPr>
        <w:t xml:space="preserve">6.0 on single segments exhibits a </w:t>
      </w:r>
      <w:r w:rsidR="009642A0" w:rsidRPr="006C6751">
        <w:rPr>
          <w:sz w:val="24"/>
          <w:szCs w:val="24"/>
          <w:lang w:val="en-US"/>
        </w:rPr>
        <w:t>moderate</w:t>
      </w:r>
      <w:r w:rsidR="00344799" w:rsidRPr="006C6751">
        <w:rPr>
          <w:sz w:val="24"/>
          <w:szCs w:val="24"/>
          <w:lang w:val="en-US"/>
        </w:rPr>
        <w:t xml:space="preserve"> pseudo-periodic behavior, with a coefficient of variation </w:t>
      </w:r>
      <w:r w:rsidR="00344799" w:rsidRPr="006C6751">
        <w:rPr>
          <w:i/>
          <w:sz w:val="24"/>
          <w:szCs w:val="24"/>
          <w:lang w:val="en-US"/>
        </w:rPr>
        <w:t>Cv</w:t>
      </w:r>
      <w:r w:rsidR="00344799" w:rsidRPr="006C6751">
        <w:rPr>
          <w:sz w:val="24"/>
          <w:szCs w:val="24"/>
          <w:lang w:val="en-US"/>
        </w:rPr>
        <w:t xml:space="preserve"> o</w:t>
      </w:r>
      <w:r w:rsidR="00334605" w:rsidRPr="006C6751">
        <w:rPr>
          <w:sz w:val="24"/>
          <w:szCs w:val="24"/>
          <w:lang w:val="en-US"/>
        </w:rPr>
        <w:t>f</w:t>
      </w:r>
      <w:r w:rsidR="00344799" w:rsidRPr="006C6751">
        <w:rPr>
          <w:sz w:val="24"/>
          <w:szCs w:val="24"/>
          <w:lang w:val="en-US"/>
        </w:rPr>
        <w:t xml:space="preserve"> the order of </w:t>
      </w:r>
      <w:r w:rsidR="000B4439" w:rsidRPr="006C6751">
        <w:rPr>
          <w:sz w:val="24"/>
          <w:szCs w:val="24"/>
          <w:lang w:val="en-US"/>
        </w:rPr>
        <w:t>0</w:t>
      </w:r>
      <w:r w:rsidR="00C3129C" w:rsidRPr="006C6751">
        <w:rPr>
          <w:sz w:val="24"/>
          <w:szCs w:val="24"/>
          <w:lang w:val="en-US"/>
        </w:rPr>
        <w:t>.4-0.8.</w:t>
      </w:r>
    </w:p>
    <w:p w14:paraId="1673550E" w14:textId="16DAED81" w:rsidR="0015202A" w:rsidRPr="006C6751" w:rsidRDefault="00F728FB" w:rsidP="00474E9B">
      <w:pPr>
        <w:pStyle w:val="NITextBody"/>
        <w:spacing w:line="480" w:lineRule="auto"/>
        <w:rPr>
          <w:sz w:val="24"/>
          <w:szCs w:val="24"/>
          <w:lang w:val="en-US"/>
        </w:rPr>
      </w:pPr>
      <w:r w:rsidRPr="006C6751">
        <w:rPr>
          <w:sz w:val="24"/>
          <w:szCs w:val="24"/>
          <w:lang w:val="en-US"/>
        </w:rPr>
        <w:t>4</w:t>
      </w:r>
      <w:r w:rsidR="0015202A" w:rsidRPr="006C6751">
        <w:rPr>
          <w:sz w:val="24"/>
          <w:szCs w:val="24"/>
          <w:lang w:val="en-US"/>
        </w:rPr>
        <w:t xml:space="preserve">. The space-time </w:t>
      </w:r>
      <w:r w:rsidR="000F6040" w:rsidRPr="006C6751">
        <w:rPr>
          <w:sz w:val="24"/>
          <w:szCs w:val="24"/>
          <w:lang w:val="en-US"/>
        </w:rPr>
        <w:t>behavior</w:t>
      </w:r>
      <w:r w:rsidR="0015202A" w:rsidRPr="006C6751">
        <w:rPr>
          <w:sz w:val="24"/>
          <w:szCs w:val="24"/>
          <w:lang w:val="en-US"/>
        </w:rPr>
        <w:t xml:space="preserve"> of earthquake ruptures on the fault systems </w:t>
      </w:r>
      <w:r w:rsidR="000F6040" w:rsidRPr="006C6751">
        <w:rPr>
          <w:sz w:val="24"/>
          <w:szCs w:val="24"/>
          <w:lang w:val="en-US"/>
        </w:rPr>
        <w:t>produced</w:t>
      </w:r>
      <w:r w:rsidR="0015202A" w:rsidRPr="006C6751">
        <w:rPr>
          <w:sz w:val="24"/>
          <w:szCs w:val="24"/>
          <w:lang w:val="en-US"/>
        </w:rPr>
        <w:t xml:space="preserve"> by t</w:t>
      </w:r>
      <w:r w:rsidR="000F6040" w:rsidRPr="006C6751">
        <w:rPr>
          <w:sz w:val="24"/>
          <w:szCs w:val="24"/>
          <w:lang w:val="en-US"/>
        </w:rPr>
        <w:t>h</w:t>
      </w:r>
      <w:r w:rsidR="0015202A" w:rsidRPr="006C6751">
        <w:rPr>
          <w:sz w:val="24"/>
          <w:szCs w:val="24"/>
          <w:lang w:val="en-US"/>
        </w:rPr>
        <w:t>e simulator</w:t>
      </w:r>
      <w:r w:rsidR="000F6040" w:rsidRPr="006C6751">
        <w:rPr>
          <w:sz w:val="24"/>
          <w:szCs w:val="24"/>
          <w:lang w:val="en-US"/>
        </w:rPr>
        <w:t xml:space="preserve"> </w:t>
      </w:r>
      <w:r w:rsidR="0015202A" w:rsidRPr="006C6751">
        <w:rPr>
          <w:sz w:val="24"/>
          <w:szCs w:val="24"/>
          <w:lang w:val="en-US"/>
        </w:rPr>
        <w:t xml:space="preserve">shows that segmentation </w:t>
      </w:r>
      <w:r w:rsidR="000F6040" w:rsidRPr="006C6751">
        <w:rPr>
          <w:sz w:val="24"/>
          <w:szCs w:val="24"/>
          <w:lang w:val="en-US"/>
        </w:rPr>
        <w:t>is not needed to model long-term seismicity patterns.</w:t>
      </w:r>
    </w:p>
    <w:p w14:paraId="6574CB0C" w14:textId="7C227473" w:rsidR="00F728FB" w:rsidRDefault="00F728FB" w:rsidP="00474E9B">
      <w:pPr>
        <w:pStyle w:val="NITextBody"/>
        <w:spacing w:line="480" w:lineRule="auto"/>
        <w:rPr>
          <w:bCs/>
          <w:sz w:val="24"/>
          <w:szCs w:val="24"/>
          <w:lang w:val="en-US"/>
        </w:rPr>
      </w:pPr>
      <w:r w:rsidRPr="006C6751">
        <w:rPr>
          <w:sz w:val="24"/>
          <w:szCs w:val="24"/>
          <w:lang w:val="en-US"/>
        </w:rPr>
        <w:t>5</w:t>
      </w:r>
      <w:r w:rsidR="00344799" w:rsidRPr="006C6751">
        <w:rPr>
          <w:sz w:val="24"/>
          <w:szCs w:val="24"/>
          <w:lang w:val="en-US"/>
        </w:rPr>
        <w:t xml:space="preserve">. We have found </w:t>
      </w:r>
      <w:r w:rsidR="007E1223" w:rsidRPr="006C6751">
        <w:rPr>
          <w:sz w:val="24"/>
          <w:szCs w:val="24"/>
          <w:lang w:val="en-US"/>
        </w:rPr>
        <w:t xml:space="preserve">in </w:t>
      </w:r>
      <w:r w:rsidR="00BE0C47" w:rsidRPr="006C6751">
        <w:rPr>
          <w:sz w:val="24"/>
          <w:szCs w:val="24"/>
          <w:lang w:val="en-US"/>
        </w:rPr>
        <w:t>our</w:t>
      </w:r>
      <w:r w:rsidR="007E1223" w:rsidRPr="006C6751">
        <w:rPr>
          <w:sz w:val="24"/>
          <w:szCs w:val="24"/>
          <w:lang w:val="en-US"/>
        </w:rPr>
        <w:t xml:space="preserve"> synthetic catalog </w:t>
      </w:r>
      <w:r w:rsidR="004C10A3" w:rsidRPr="006C6751">
        <w:rPr>
          <w:sz w:val="24"/>
          <w:szCs w:val="24"/>
          <w:lang w:val="en-US"/>
        </w:rPr>
        <w:t>a clear trend</w:t>
      </w:r>
      <w:r w:rsidR="007E1223" w:rsidRPr="006C6751">
        <w:rPr>
          <w:sz w:val="24"/>
          <w:szCs w:val="24"/>
          <w:lang w:val="en-US"/>
        </w:rPr>
        <w:t xml:space="preserve"> of acceleration of seismic activity in the </w:t>
      </w:r>
      <w:r w:rsidR="000F6040" w:rsidRPr="006C6751">
        <w:rPr>
          <w:sz w:val="24"/>
          <w:szCs w:val="24"/>
          <w:lang w:val="en-US"/>
        </w:rPr>
        <w:t>4</w:t>
      </w:r>
      <w:r w:rsidR="0015202A" w:rsidRPr="006C6751">
        <w:rPr>
          <w:sz w:val="24"/>
          <w:szCs w:val="24"/>
          <w:lang w:val="en-US"/>
        </w:rPr>
        <w:t xml:space="preserve">00 </w:t>
      </w:r>
      <w:r w:rsidR="007E1223" w:rsidRPr="006C6751">
        <w:rPr>
          <w:sz w:val="24"/>
          <w:szCs w:val="24"/>
          <w:lang w:val="en-US"/>
        </w:rPr>
        <w:t xml:space="preserve">years preceding </w:t>
      </w:r>
      <w:r w:rsidR="007E1223" w:rsidRPr="00507B7C">
        <w:rPr>
          <w:sz w:val="24"/>
          <w:szCs w:val="24"/>
          <w:lang w:val="en-US"/>
        </w:rPr>
        <w:t>M</w:t>
      </w:r>
      <w:r w:rsidR="007E1223" w:rsidRPr="00037A6D">
        <w:rPr>
          <w:sz w:val="24"/>
          <w:szCs w:val="24"/>
          <w:lang w:val="en-US"/>
        </w:rPr>
        <w:t xml:space="preserve"> </w:t>
      </w:r>
      <w:r w:rsidR="007E1223" w:rsidRPr="00037A6D">
        <w:rPr>
          <w:bCs/>
          <w:sz w:val="24"/>
          <w:szCs w:val="24"/>
          <w:lang w:val="en-US"/>
        </w:rPr>
        <w:t>≥</w:t>
      </w:r>
      <w:r w:rsidR="007E1223" w:rsidRPr="006C6751">
        <w:rPr>
          <w:bCs/>
          <w:sz w:val="24"/>
          <w:szCs w:val="24"/>
          <w:lang w:val="en-US"/>
        </w:rPr>
        <w:t xml:space="preserve"> 6.0 earthquakes and quiescence in </w:t>
      </w:r>
      <w:r w:rsidR="004C10A3" w:rsidRPr="006C6751">
        <w:rPr>
          <w:bCs/>
          <w:sz w:val="24"/>
          <w:szCs w:val="24"/>
          <w:lang w:val="en-US"/>
        </w:rPr>
        <w:t xml:space="preserve">a </w:t>
      </w:r>
      <w:r w:rsidR="007E1223" w:rsidRPr="006C6751">
        <w:rPr>
          <w:bCs/>
          <w:sz w:val="24"/>
          <w:szCs w:val="24"/>
          <w:lang w:val="en-US"/>
        </w:rPr>
        <w:t xml:space="preserve">period </w:t>
      </w:r>
      <w:r w:rsidR="004C10A3" w:rsidRPr="006C6751">
        <w:rPr>
          <w:bCs/>
          <w:sz w:val="24"/>
          <w:szCs w:val="24"/>
          <w:lang w:val="en-US"/>
        </w:rPr>
        <w:t xml:space="preserve">of </w:t>
      </w:r>
      <w:r w:rsidR="009642A0" w:rsidRPr="006C6751">
        <w:rPr>
          <w:bCs/>
          <w:sz w:val="24"/>
          <w:szCs w:val="24"/>
          <w:lang w:val="en-US"/>
        </w:rPr>
        <w:t>the same order of magnitude</w:t>
      </w:r>
      <w:r w:rsidR="00BE0C47" w:rsidRPr="006C6751">
        <w:rPr>
          <w:bCs/>
          <w:sz w:val="24"/>
          <w:szCs w:val="24"/>
          <w:lang w:val="en-US"/>
        </w:rPr>
        <w:t xml:space="preserve"> </w:t>
      </w:r>
      <w:r w:rsidR="007E1223" w:rsidRPr="006C6751">
        <w:rPr>
          <w:bCs/>
          <w:sz w:val="24"/>
          <w:szCs w:val="24"/>
          <w:lang w:val="en-US"/>
        </w:rPr>
        <w:lastRenderedPageBreak/>
        <w:t>following those earthquakes</w:t>
      </w:r>
      <w:r w:rsidRPr="006C6751">
        <w:rPr>
          <w:bCs/>
          <w:sz w:val="24"/>
          <w:szCs w:val="24"/>
          <w:lang w:val="en-US"/>
        </w:rPr>
        <w:t xml:space="preserve">, which leads to infer a possible </w:t>
      </w:r>
      <w:r w:rsidR="00FF7DB2" w:rsidRPr="006C6751">
        <w:rPr>
          <w:bCs/>
          <w:sz w:val="24"/>
          <w:szCs w:val="24"/>
          <w:lang w:val="en-US"/>
        </w:rPr>
        <w:t xml:space="preserve">cyclic </w:t>
      </w:r>
      <w:r w:rsidRPr="006C6751">
        <w:rPr>
          <w:bCs/>
          <w:sz w:val="24"/>
          <w:szCs w:val="24"/>
          <w:lang w:val="en-US"/>
        </w:rPr>
        <w:t xml:space="preserve">earthquake rate variation </w:t>
      </w:r>
      <w:r w:rsidR="00FF7DB2" w:rsidRPr="006C6751">
        <w:rPr>
          <w:bCs/>
          <w:sz w:val="24"/>
          <w:szCs w:val="24"/>
          <w:lang w:val="en-US"/>
        </w:rPr>
        <w:t>with a</w:t>
      </w:r>
      <w:r w:rsidRPr="006C6751">
        <w:rPr>
          <w:bCs/>
          <w:sz w:val="24"/>
          <w:szCs w:val="24"/>
          <w:lang w:val="en-US"/>
        </w:rPr>
        <w:t xml:space="preserve"> duration of some centuries.</w:t>
      </w:r>
    </w:p>
    <w:p w14:paraId="2C3F1028" w14:textId="223C32F4" w:rsidR="00D60C4A" w:rsidRPr="006C6751" w:rsidRDefault="00D60C4A" w:rsidP="00474E9B">
      <w:pPr>
        <w:pStyle w:val="NITextBody"/>
        <w:spacing w:line="480" w:lineRule="auto"/>
        <w:rPr>
          <w:bCs/>
          <w:sz w:val="24"/>
          <w:szCs w:val="24"/>
          <w:lang w:val="en-US"/>
        </w:rPr>
      </w:pPr>
      <w:r>
        <w:rPr>
          <w:bCs/>
          <w:sz w:val="24"/>
          <w:szCs w:val="24"/>
          <w:lang w:val="en-US"/>
        </w:rPr>
        <w:t xml:space="preserve">6. The phenomenon of </w:t>
      </w:r>
      <w:r w:rsidR="00807D31">
        <w:rPr>
          <w:bCs/>
          <w:sz w:val="24"/>
          <w:szCs w:val="24"/>
          <w:lang w:val="en-US"/>
        </w:rPr>
        <w:t xml:space="preserve">short-term interaction and </w:t>
      </w:r>
      <w:r>
        <w:rPr>
          <w:bCs/>
          <w:sz w:val="24"/>
          <w:szCs w:val="24"/>
          <w:lang w:val="en-US"/>
        </w:rPr>
        <w:t xml:space="preserve">aftershocks, dealt with </w:t>
      </w:r>
      <w:r w:rsidR="00807D31">
        <w:rPr>
          <w:bCs/>
          <w:sz w:val="24"/>
          <w:szCs w:val="24"/>
          <w:lang w:val="en-US"/>
        </w:rPr>
        <w:t>the introduction of</w:t>
      </w:r>
      <w:r>
        <w:rPr>
          <w:bCs/>
          <w:sz w:val="24"/>
          <w:szCs w:val="24"/>
          <w:lang w:val="en-US"/>
        </w:rPr>
        <w:t xml:space="preserve"> an after-slip process in our algorithm, is not adequately represented in our synthetic catalogs and deserves further consideration.</w:t>
      </w:r>
    </w:p>
    <w:p w14:paraId="517D5F88" w14:textId="67D618A5" w:rsidR="001230B2" w:rsidRDefault="00D60C4A" w:rsidP="00474E9B">
      <w:pPr>
        <w:pStyle w:val="NITextBody"/>
        <w:spacing w:line="480" w:lineRule="auto"/>
        <w:rPr>
          <w:sz w:val="24"/>
          <w:szCs w:val="24"/>
          <w:lang w:val="en-US"/>
        </w:rPr>
      </w:pPr>
      <w:r>
        <w:rPr>
          <w:bCs/>
          <w:sz w:val="24"/>
          <w:szCs w:val="24"/>
          <w:lang w:val="en-US"/>
        </w:rPr>
        <w:t>7</w:t>
      </w:r>
      <w:r w:rsidR="002136C0" w:rsidRPr="006C6751">
        <w:rPr>
          <w:sz w:val="24"/>
          <w:szCs w:val="24"/>
          <w:lang w:val="en-US"/>
        </w:rPr>
        <w:t xml:space="preserve">. </w:t>
      </w:r>
      <w:r w:rsidR="00A17219">
        <w:rPr>
          <w:sz w:val="24"/>
          <w:szCs w:val="24"/>
          <w:lang w:val="en-US"/>
        </w:rPr>
        <w:t>A</w:t>
      </w:r>
      <w:r w:rsidR="00A17219" w:rsidRPr="006C6751">
        <w:rPr>
          <w:sz w:val="24"/>
          <w:szCs w:val="24"/>
          <w:lang w:val="en-US"/>
        </w:rPr>
        <w:t>n ex</w:t>
      </w:r>
      <w:r w:rsidR="00A17219">
        <w:rPr>
          <w:sz w:val="24"/>
          <w:szCs w:val="24"/>
          <w:lang w:val="en-US"/>
        </w:rPr>
        <w:t xml:space="preserve">ercise </w:t>
      </w:r>
      <w:r w:rsidR="00A17219" w:rsidRPr="006C6751">
        <w:rPr>
          <w:sz w:val="24"/>
          <w:szCs w:val="24"/>
          <w:lang w:val="en-US"/>
        </w:rPr>
        <w:t xml:space="preserve">of </w:t>
      </w:r>
      <w:r w:rsidR="00A17219">
        <w:rPr>
          <w:sz w:val="24"/>
          <w:szCs w:val="24"/>
          <w:lang w:val="en-US"/>
        </w:rPr>
        <w:t>potential</w:t>
      </w:r>
      <w:r w:rsidR="00A17219" w:rsidRPr="006C6751">
        <w:rPr>
          <w:sz w:val="24"/>
          <w:szCs w:val="24"/>
          <w:lang w:val="en-US"/>
        </w:rPr>
        <w:t xml:space="preserve"> use </w:t>
      </w:r>
      <w:r w:rsidR="00A17219">
        <w:rPr>
          <w:sz w:val="24"/>
          <w:szCs w:val="24"/>
          <w:lang w:val="en-US"/>
        </w:rPr>
        <w:t xml:space="preserve">of the simulator as a tool </w:t>
      </w:r>
      <w:r w:rsidR="00A17219" w:rsidRPr="006C6751">
        <w:rPr>
          <w:sz w:val="24"/>
          <w:szCs w:val="24"/>
          <w:lang w:val="en-US"/>
        </w:rPr>
        <w:t xml:space="preserve">for time-independent statistical hazard assessment </w:t>
      </w:r>
      <w:r w:rsidR="00A17219">
        <w:rPr>
          <w:sz w:val="24"/>
          <w:szCs w:val="24"/>
          <w:lang w:val="en-US"/>
        </w:rPr>
        <w:t>was carried out b</w:t>
      </w:r>
      <w:r w:rsidR="002136C0" w:rsidRPr="006C6751">
        <w:rPr>
          <w:sz w:val="24"/>
          <w:szCs w:val="24"/>
          <w:lang w:val="en-US"/>
        </w:rPr>
        <w:t xml:space="preserve">y the application of a simple </w:t>
      </w:r>
      <w:r w:rsidR="00A17219">
        <w:rPr>
          <w:sz w:val="24"/>
          <w:szCs w:val="24"/>
          <w:lang w:val="en-US"/>
        </w:rPr>
        <w:t>GMPE model</w:t>
      </w:r>
      <w:r w:rsidR="00292A59" w:rsidRPr="006C6751">
        <w:rPr>
          <w:sz w:val="24"/>
          <w:szCs w:val="24"/>
          <w:lang w:val="en-US"/>
        </w:rPr>
        <w:t xml:space="preserve"> to all the events contained in the synthetic catalog lasting </w:t>
      </w:r>
      <w:r w:rsidR="00A074E7" w:rsidRPr="006C6751">
        <w:rPr>
          <w:sz w:val="24"/>
          <w:szCs w:val="24"/>
          <w:lang w:val="en-US"/>
        </w:rPr>
        <w:t>100 ky</w:t>
      </w:r>
      <w:r w:rsidR="00E43594">
        <w:rPr>
          <w:sz w:val="24"/>
          <w:szCs w:val="24"/>
          <w:lang w:val="en-US"/>
        </w:rPr>
        <w:t>r</w:t>
      </w:r>
      <w:r w:rsidR="00F728FB" w:rsidRPr="006C6751">
        <w:rPr>
          <w:sz w:val="24"/>
          <w:szCs w:val="24"/>
          <w:lang w:val="en-US"/>
        </w:rPr>
        <w:t xml:space="preserve"> for the Central Ape</w:t>
      </w:r>
      <w:r w:rsidR="00037A6D">
        <w:rPr>
          <w:sz w:val="24"/>
          <w:szCs w:val="24"/>
          <w:lang w:val="en-US"/>
        </w:rPr>
        <w:t>n</w:t>
      </w:r>
      <w:r w:rsidR="00F728FB" w:rsidRPr="006C6751">
        <w:rPr>
          <w:sz w:val="24"/>
          <w:szCs w:val="24"/>
          <w:lang w:val="en-US"/>
        </w:rPr>
        <w:t>nines</w:t>
      </w:r>
      <w:r w:rsidR="00A17219">
        <w:rPr>
          <w:sz w:val="24"/>
          <w:szCs w:val="24"/>
          <w:lang w:val="en-US"/>
        </w:rPr>
        <w:t>.</w:t>
      </w:r>
      <w:r w:rsidR="002136C0" w:rsidRPr="006C6751">
        <w:rPr>
          <w:sz w:val="24"/>
          <w:szCs w:val="24"/>
          <w:lang w:val="en-US"/>
        </w:rPr>
        <w:t xml:space="preserve"> </w:t>
      </w:r>
    </w:p>
    <w:p w14:paraId="63D107CA" w14:textId="7941758C" w:rsidR="00D32C2D" w:rsidRDefault="00D60C4A" w:rsidP="00474E9B">
      <w:pPr>
        <w:pStyle w:val="NITextBody"/>
        <w:spacing w:line="480" w:lineRule="auto"/>
        <w:rPr>
          <w:sz w:val="24"/>
          <w:szCs w:val="24"/>
          <w:lang w:val="en-US"/>
        </w:rPr>
      </w:pPr>
      <w:r>
        <w:rPr>
          <w:sz w:val="24"/>
          <w:szCs w:val="24"/>
          <w:lang w:val="en-US"/>
        </w:rPr>
        <w:t xml:space="preserve">8. </w:t>
      </w:r>
      <w:r w:rsidR="00292A59" w:rsidRPr="006C6751">
        <w:rPr>
          <w:sz w:val="24"/>
          <w:szCs w:val="24"/>
          <w:lang w:val="en-US"/>
        </w:rPr>
        <w:t>Even if this study was</w:t>
      </w:r>
      <w:r w:rsidR="00114DB5" w:rsidRPr="006C6751">
        <w:rPr>
          <w:sz w:val="24"/>
          <w:szCs w:val="24"/>
          <w:lang w:val="en-US"/>
        </w:rPr>
        <w:t xml:space="preserve"> </w:t>
      </w:r>
      <w:r w:rsidR="00292A59" w:rsidRPr="006C6751">
        <w:rPr>
          <w:sz w:val="24"/>
          <w:szCs w:val="24"/>
          <w:lang w:val="en-US"/>
        </w:rPr>
        <w:t xml:space="preserve">aimed to explore methodological aspects and potential capabilities of new-generation simulator algorithms, the initial results </w:t>
      </w:r>
      <w:r w:rsidR="00360A9B" w:rsidRPr="006C6751">
        <w:rPr>
          <w:sz w:val="24"/>
          <w:szCs w:val="24"/>
          <w:lang w:val="en-US"/>
        </w:rPr>
        <w:t xml:space="preserve">shown in this paper encourage </w:t>
      </w:r>
      <w:r w:rsidR="00A17219">
        <w:rPr>
          <w:sz w:val="24"/>
          <w:szCs w:val="24"/>
          <w:lang w:val="en-US"/>
        </w:rPr>
        <w:t>fur</w:t>
      </w:r>
      <w:r w:rsidR="00334605" w:rsidRPr="006C6751">
        <w:rPr>
          <w:sz w:val="24"/>
          <w:szCs w:val="24"/>
          <w:lang w:val="en-US"/>
        </w:rPr>
        <w:t>the</w:t>
      </w:r>
      <w:r w:rsidR="00A17219">
        <w:rPr>
          <w:sz w:val="24"/>
          <w:szCs w:val="24"/>
          <w:lang w:val="en-US"/>
        </w:rPr>
        <w:t>r investigations about the</w:t>
      </w:r>
      <w:r w:rsidR="00334605" w:rsidRPr="006C6751">
        <w:rPr>
          <w:sz w:val="24"/>
          <w:szCs w:val="24"/>
          <w:lang w:val="en-US"/>
        </w:rPr>
        <w:t xml:space="preserve"> application</w:t>
      </w:r>
      <w:r w:rsidR="00360A9B" w:rsidRPr="006C6751">
        <w:rPr>
          <w:sz w:val="24"/>
          <w:szCs w:val="24"/>
          <w:lang w:val="en-US"/>
        </w:rPr>
        <w:t xml:space="preserve"> of simulators </w:t>
      </w:r>
      <w:r w:rsidR="00576129" w:rsidRPr="006C6751">
        <w:rPr>
          <w:sz w:val="24"/>
          <w:szCs w:val="24"/>
          <w:lang w:val="en-US"/>
        </w:rPr>
        <w:t>in</w:t>
      </w:r>
      <w:r w:rsidR="00360A9B" w:rsidRPr="006C6751">
        <w:rPr>
          <w:sz w:val="24"/>
          <w:szCs w:val="24"/>
          <w:lang w:val="en-US"/>
        </w:rPr>
        <w:t xml:space="preserve"> support to other methodologies of </w:t>
      </w:r>
      <w:r w:rsidR="00576129" w:rsidRPr="006C6751">
        <w:rPr>
          <w:sz w:val="24"/>
          <w:szCs w:val="24"/>
          <w:lang w:val="en-US"/>
        </w:rPr>
        <w:t xml:space="preserve">time-independent and time-dependent </w:t>
      </w:r>
      <w:r w:rsidR="00360A9B" w:rsidRPr="006C6751">
        <w:rPr>
          <w:sz w:val="24"/>
          <w:szCs w:val="24"/>
          <w:lang w:val="en-US"/>
        </w:rPr>
        <w:t>seismic hazard assessment</w:t>
      </w:r>
      <w:r w:rsidR="00A17219">
        <w:rPr>
          <w:sz w:val="24"/>
          <w:szCs w:val="24"/>
          <w:lang w:val="en-US"/>
        </w:rPr>
        <w:t xml:space="preserve"> in Italy</w:t>
      </w:r>
      <w:r w:rsidR="00360A9B" w:rsidRPr="006C6751">
        <w:rPr>
          <w:sz w:val="24"/>
          <w:szCs w:val="24"/>
          <w:lang w:val="en-US"/>
        </w:rPr>
        <w:t>.</w:t>
      </w:r>
    </w:p>
    <w:p w14:paraId="4F00B5A2" w14:textId="77777777" w:rsidR="00002C15" w:rsidRDefault="00002C15" w:rsidP="00474E9B">
      <w:pPr>
        <w:pStyle w:val="NITextBody"/>
        <w:spacing w:line="480" w:lineRule="auto"/>
        <w:rPr>
          <w:sz w:val="24"/>
          <w:szCs w:val="24"/>
          <w:lang w:val="en-US"/>
        </w:rPr>
      </w:pPr>
    </w:p>
    <w:p w14:paraId="2431A1AC" w14:textId="77777777" w:rsidR="00D32C2D" w:rsidRPr="009354BC" w:rsidRDefault="00D32C2D" w:rsidP="00474E9B">
      <w:pPr>
        <w:spacing w:after="0" w:line="480" w:lineRule="auto"/>
        <w:jc w:val="both"/>
        <w:rPr>
          <w:rFonts w:ascii="Times New Roman" w:eastAsia="Times New Roman" w:hAnsi="Times New Roman"/>
          <w:b/>
          <w:sz w:val="24"/>
          <w:szCs w:val="24"/>
          <w:lang w:val="en-GB"/>
        </w:rPr>
      </w:pPr>
    </w:p>
    <w:p w14:paraId="7CD9C1EC" w14:textId="6E4D9BBA" w:rsidR="00D32C2D" w:rsidRPr="00474E9B" w:rsidRDefault="008F747D" w:rsidP="00474E9B">
      <w:pPr>
        <w:spacing w:after="0" w:line="480" w:lineRule="auto"/>
        <w:jc w:val="both"/>
        <w:rPr>
          <w:rFonts w:ascii="Times New Roman" w:eastAsia="Times New Roman" w:hAnsi="Times New Roman"/>
          <w:b/>
          <w:sz w:val="24"/>
          <w:szCs w:val="24"/>
          <w:lang w:val="it-IT"/>
        </w:rPr>
      </w:pPr>
      <w:r w:rsidRPr="00474E9B">
        <w:rPr>
          <w:rFonts w:ascii="Times New Roman" w:eastAsia="Times New Roman" w:hAnsi="Times New Roman"/>
          <w:b/>
          <w:sz w:val="24"/>
          <w:szCs w:val="24"/>
          <w:lang w:val="it-IT"/>
        </w:rPr>
        <w:t>References</w:t>
      </w:r>
    </w:p>
    <w:p w14:paraId="23AB1A83" w14:textId="1F55FB2A" w:rsidR="00C050EE" w:rsidRPr="0026593A" w:rsidRDefault="008F747D" w:rsidP="00474E9B">
      <w:pPr>
        <w:tabs>
          <w:tab w:val="left" w:pos="142"/>
        </w:tabs>
        <w:autoSpaceDE w:val="0"/>
        <w:autoSpaceDN w:val="0"/>
        <w:adjustRightInd w:val="0"/>
        <w:spacing w:after="0" w:line="480" w:lineRule="auto"/>
        <w:ind w:left="426" w:hanging="426"/>
        <w:jc w:val="both"/>
        <w:rPr>
          <w:rFonts w:ascii="Times New Roman" w:eastAsia="Times New Roman" w:hAnsi="Times New Roman" w:cs="Times New Roman"/>
          <w:sz w:val="24"/>
          <w:szCs w:val="24"/>
        </w:rPr>
      </w:pPr>
      <w:r w:rsidRPr="00474E9B">
        <w:rPr>
          <w:rFonts w:ascii="Times New Roman" w:eastAsia="Times New Roman" w:hAnsi="Times New Roman" w:cs="Times New Roman"/>
          <w:sz w:val="24"/>
          <w:szCs w:val="24"/>
          <w:lang w:val="it-IT"/>
        </w:rPr>
        <w:t xml:space="preserve">Basili, R., Valensise, </w:t>
      </w:r>
      <w:r w:rsidR="00C050EE" w:rsidRPr="00474E9B">
        <w:rPr>
          <w:rFonts w:ascii="Times New Roman" w:eastAsia="Times New Roman" w:hAnsi="Times New Roman" w:cs="Times New Roman"/>
          <w:sz w:val="24"/>
          <w:szCs w:val="24"/>
          <w:lang w:val="it-IT"/>
        </w:rPr>
        <w:t xml:space="preserve">G., </w:t>
      </w:r>
      <w:r w:rsidRPr="00474E9B">
        <w:rPr>
          <w:rFonts w:ascii="Times New Roman" w:eastAsia="Times New Roman" w:hAnsi="Times New Roman" w:cs="Times New Roman"/>
          <w:sz w:val="24"/>
          <w:szCs w:val="24"/>
          <w:lang w:val="it-IT"/>
        </w:rPr>
        <w:t xml:space="preserve">Vannoli, </w:t>
      </w:r>
      <w:r w:rsidR="00C050EE" w:rsidRPr="00474E9B">
        <w:rPr>
          <w:rFonts w:ascii="Times New Roman" w:eastAsia="Times New Roman" w:hAnsi="Times New Roman" w:cs="Times New Roman"/>
          <w:sz w:val="24"/>
          <w:szCs w:val="24"/>
          <w:lang w:val="it-IT"/>
        </w:rPr>
        <w:t xml:space="preserve">P., </w:t>
      </w:r>
      <w:r w:rsidRPr="00474E9B">
        <w:rPr>
          <w:rFonts w:ascii="Times New Roman" w:eastAsia="Times New Roman" w:hAnsi="Times New Roman" w:cs="Times New Roman"/>
          <w:sz w:val="24"/>
          <w:szCs w:val="24"/>
          <w:lang w:val="it-IT"/>
        </w:rPr>
        <w:t xml:space="preserve">Burrato, </w:t>
      </w:r>
      <w:r w:rsidR="00C050EE" w:rsidRPr="00474E9B">
        <w:rPr>
          <w:rFonts w:ascii="Times New Roman" w:eastAsia="Times New Roman" w:hAnsi="Times New Roman" w:cs="Times New Roman"/>
          <w:sz w:val="24"/>
          <w:szCs w:val="24"/>
          <w:lang w:val="it-IT"/>
        </w:rPr>
        <w:t xml:space="preserve">P., </w:t>
      </w:r>
      <w:r w:rsidRPr="00474E9B">
        <w:rPr>
          <w:rFonts w:ascii="Times New Roman" w:eastAsia="Times New Roman" w:hAnsi="Times New Roman" w:cs="Times New Roman"/>
          <w:sz w:val="24"/>
          <w:szCs w:val="24"/>
          <w:lang w:val="it-IT"/>
        </w:rPr>
        <w:t xml:space="preserve">Fracassi, </w:t>
      </w:r>
      <w:r w:rsidR="00C050EE" w:rsidRPr="00474E9B">
        <w:rPr>
          <w:rFonts w:ascii="Times New Roman" w:eastAsia="Times New Roman" w:hAnsi="Times New Roman" w:cs="Times New Roman"/>
          <w:sz w:val="24"/>
          <w:szCs w:val="24"/>
          <w:lang w:val="it-IT"/>
        </w:rPr>
        <w:t xml:space="preserve">U., </w:t>
      </w:r>
      <w:r w:rsidRPr="00474E9B">
        <w:rPr>
          <w:rFonts w:ascii="Times New Roman" w:eastAsia="Times New Roman" w:hAnsi="Times New Roman" w:cs="Times New Roman"/>
          <w:sz w:val="24"/>
          <w:szCs w:val="24"/>
          <w:lang w:val="it-IT"/>
        </w:rPr>
        <w:t xml:space="preserve">Mariano, </w:t>
      </w:r>
      <w:r w:rsidR="00C050EE" w:rsidRPr="00474E9B">
        <w:rPr>
          <w:rFonts w:ascii="Times New Roman" w:eastAsia="Times New Roman" w:hAnsi="Times New Roman" w:cs="Times New Roman"/>
          <w:sz w:val="24"/>
          <w:szCs w:val="24"/>
          <w:lang w:val="it-IT"/>
        </w:rPr>
        <w:t>S.</w:t>
      </w:r>
      <w:r w:rsidR="00C050EE">
        <w:rPr>
          <w:rFonts w:ascii="Times New Roman" w:eastAsia="Times New Roman" w:hAnsi="Times New Roman" w:cs="Times New Roman"/>
          <w:sz w:val="24"/>
          <w:szCs w:val="24"/>
          <w:lang w:val="it-IT"/>
        </w:rPr>
        <w:t>,</w:t>
      </w:r>
      <w:r w:rsidR="00C050EE" w:rsidRPr="00474E9B">
        <w:rPr>
          <w:rFonts w:ascii="Times New Roman" w:eastAsia="Times New Roman" w:hAnsi="Times New Roman" w:cs="Times New Roman"/>
          <w:sz w:val="24"/>
          <w:szCs w:val="24"/>
          <w:lang w:val="it-IT"/>
        </w:rPr>
        <w:t xml:space="preserve"> </w:t>
      </w:r>
      <w:r w:rsidRPr="00474E9B">
        <w:rPr>
          <w:rFonts w:ascii="Times New Roman" w:eastAsia="Times New Roman" w:hAnsi="Times New Roman" w:cs="Times New Roman"/>
          <w:sz w:val="24"/>
          <w:szCs w:val="24"/>
          <w:lang w:val="it-IT"/>
        </w:rPr>
        <w:t xml:space="preserve">Tiberti, </w:t>
      </w:r>
      <w:r w:rsidR="00C050EE" w:rsidRPr="00474E9B">
        <w:rPr>
          <w:rFonts w:ascii="Times New Roman" w:eastAsia="Times New Roman" w:hAnsi="Times New Roman" w:cs="Times New Roman"/>
          <w:sz w:val="24"/>
          <w:szCs w:val="24"/>
          <w:lang w:val="it-IT"/>
        </w:rPr>
        <w:t xml:space="preserve">M.M. </w:t>
      </w:r>
      <w:r w:rsidR="00C050EE" w:rsidRPr="008D27B7">
        <w:rPr>
          <w:rFonts w:ascii="Times New Roman" w:eastAsia="Times New Roman" w:hAnsi="Times New Roman" w:cs="Times New Roman"/>
          <w:sz w:val="24"/>
          <w:szCs w:val="24"/>
          <w:lang w:val="it-IT"/>
        </w:rPr>
        <w:t xml:space="preserve">&amp; </w:t>
      </w:r>
      <w:r w:rsidRPr="008D27B7">
        <w:rPr>
          <w:rFonts w:ascii="Times New Roman" w:eastAsia="Times New Roman" w:hAnsi="Times New Roman" w:cs="Times New Roman"/>
          <w:sz w:val="24"/>
          <w:szCs w:val="24"/>
          <w:lang w:val="it-IT"/>
        </w:rPr>
        <w:t>Boschi</w:t>
      </w:r>
      <w:r w:rsidR="00C050EE" w:rsidRPr="008D27B7">
        <w:rPr>
          <w:rFonts w:ascii="Times New Roman" w:eastAsia="Times New Roman" w:hAnsi="Times New Roman" w:cs="Times New Roman"/>
          <w:sz w:val="24"/>
          <w:szCs w:val="24"/>
          <w:lang w:val="it-IT"/>
        </w:rPr>
        <w:t xml:space="preserve">, E., </w:t>
      </w:r>
      <w:r w:rsidRPr="008D27B7">
        <w:rPr>
          <w:rFonts w:ascii="Times New Roman" w:eastAsia="Times New Roman" w:hAnsi="Times New Roman" w:cs="Times New Roman"/>
          <w:sz w:val="24"/>
          <w:szCs w:val="24"/>
          <w:lang w:val="it-IT"/>
        </w:rPr>
        <w:t>2008</w:t>
      </w:r>
      <w:r w:rsidR="00C050EE" w:rsidRPr="008D27B7">
        <w:rPr>
          <w:rFonts w:ascii="Times New Roman" w:eastAsia="Times New Roman" w:hAnsi="Times New Roman" w:cs="Times New Roman"/>
          <w:sz w:val="24"/>
          <w:szCs w:val="24"/>
          <w:lang w:val="it-IT"/>
        </w:rPr>
        <w:t>.</w:t>
      </w:r>
      <w:r w:rsidRPr="008D27B7">
        <w:rPr>
          <w:rFonts w:ascii="Times New Roman" w:eastAsia="Times New Roman" w:hAnsi="Times New Roman" w:cs="Times New Roman"/>
          <w:sz w:val="24"/>
          <w:szCs w:val="24"/>
          <w:lang w:val="it-IT"/>
        </w:rPr>
        <w:t xml:space="preserve"> </w:t>
      </w:r>
      <w:r w:rsidRPr="0026593A">
        <w:rPr>
          <w:rFonts w:ascii="Times New Roman" w:eastAsia="Times New Roman" w:hAnsi="Times New Roman" w:cs="Times New Roman"/>
          <w:sz w:val="24"/>
          <w:szCs w:val="24"/>
        </w:rPr>
        <w:t xml:space="preserve">The Database of Individual Seismogenic Sources (DISS), version 3: summarizing 20 years of research on Italy's earthquake geology, </w:t>
      </w:r>
      <w:r w:rsidRPr="00474E9B">
        <w:rPr>
          <w:rFonts w:ascii="Times New Roman" w:eastAsia="Times New Roman" w:hAnsi="Times New Roman" w:cs="Times New Roman"/>
          <w:i/>
          <w:sz w:val="24"/>
          <w:szCs w:val="24"/>
        </w:rPr>
        <w:t>Tectonophysics</w:t>
      </w:r>
      <w:r w:rsidRPr="00562BE1">
        <w:rPr>
          <w:rFonts w:ascii="Times New Roman" w:eastAsia="Times New Roman" w:hAnsi="Times New Roman" w:cs="Times New Roman"/>
          <w:sz w:val="24"/>
          <w:szCs w:val="24"/>
        </w:rPr>
        <w:t>,</w:t>
      </w:r>
      <w:r w:rsidRPr="0026593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453(1-4), 20-53, </w:t>
      </w:r>
      <w:r w:rsidRPr="0026593A">
        <w:rPr>
          <w:rFonts w:ascii="Times New Roman" w:eastAsia="Times New Roman" w:hAnsi="Times New Roman" w:cs="Times New Roman"/>
          <w:sz w:val="24"/>
          <w:szCs w:val="24"/>
        </w:rPr>
        <w:t>doi:10.1016/j.tecto.2007.04.014</w:t>
      </w:r>
      <w:r>
        <w:rPr>
          <w:rFonts w:ascii="Times New Roman" w:eastAsia="Times New Roman" w:hAnsi="Times New Roman" w:cs="Times New Roman"/>
          <w:sz w:val="24"/>
          <w:szCs w:val="24"/>
        </w:rPr>
        <w:t>.</w:t>
      </w:r>
    </w:p>
    <w:p w14:paraId="074F0651" w14:textId="1FE9B923" w:rsidR="008F747D" w:rsidRPr="00474E9B" w:rsidRDefault="008F747D" w:rsidP="00474E9B">
      <w:pPr>
        <w:tabs>
          <w:tab w:val="left" w:pos="142"/>
        </w:tabs>
        <w:autoSpaceDE w:val="0"/>
        <w:autoSpaceDN w:val="0"/>
        <w:adjustRightInd w:val="0"/>
        <w:spacing w:after="0" w:line="480" w:lineRule="auto"/>
        <w:ind w:left="426" w:hanging="426"/>
        <w:jc w:val="both"/>
        <w:rPr>
          <w:rFonts w:ascii="Times New Roman" w:hAnsi="Times New Roman" w:cs="Times New Roman"/>
          <w:lang w:val="it-IT"/>
        </w:rPr>
      </w:pPr>
      <w:r w:rsidRPr="00474E9B">
        <w:rPr>
          <w:rFonts w:ascii="Times New Roman" w:hAnsi="Times New Roman" w:cs="Times New Roman"/>
          <w:sz w:val="24"/>
          <w:szCs w:val="24"/>
          <w:lang w:val="it-IT"/>
        </w:rPr>
        <w:t xml:space="preserve">Console, R., Carluccio, </w:t>
      </w:r>
      <w:r w:rsidR="00C050EE" w:rsidRPr="00474E9B">
        <w:rPr>
          <w:rFonts w:ascii="Times New Roman" w:hAnsi="Times New Roman" w:cs="Times New Roman"/>
          <w:sz w:val="24"/>
          <w:szCs w:val="24"/>
          <w:lang w:val="it-IT"/>
        </w:rPr>
        <w:t xml:space="preserve">R., </w:t>
      </w:r>
      <w:r w:rsidRPr="00474E9B">
        <w:rPr>
          <w:rFonts w:ascii="Times New Roman" w:hAnsi="Times New Roman" w:cs="Times New Roman"/>
          <w:sz w:val="24"/>
          <w:szCs w:val="24"/>
          <w:lang w:val="it-IT"/>
        </w:rPr>
        <w:t xml:space="preserve">Papadimitriou, </w:t>
      </w:r>
      <w:r w:rsidR="00C050EE" w:rsidRPr="00474E9B">
        <w:rPr>
          <w:rFonts w:ascii="Times New Roman" w:hAnsi="Times New Roman" w:cs="Times New Roman"/>
          <w:sz w:val="24"/>
          <w:szCs w:val="24"/>
          <w:lang w:val="it-IT"/>
        </w:rPr>
        <w:t xml:space="preserve">E. </w:t>
      </w:r>
      <w:r w:rsidR="00C050EE" w:rsidRPr="008D27B7">
        <w:rPr>
          <w:rFonts w:ascii="Times New Roman" w:hAnsi="Times New Roman" w:cs="Times New Roman"/>
          <w:sz w:val="24"/>
          <w:szCs w:val="24"/>
          <w:lang w:val="it-IT"/>
        </w:rPr>
        <w:t>&amp;</w:t>
      </w:r>
      <w:r w:rsidRPr="008D27B7">
        <w:rPr>
          <w:rFonts w:ascii="Times New Roman" w:hAnsi="Times New Roman" w:cs="Times New Roman"/>
          <w:sz w:val="24"/>
          <w:szCs w:val="24"/>
          <w:lang w:val="it-IT"/>
        </w:rPr>
        <w:t xml:space="preserve"> Karakostas</w:t>
      </w:r>
      <w:r w:rsidR="00C050EE" w:rsidRPr="008D27B7">
        <w:rPr>
          <w:rFonts w:ascii="Times New Roman" w:hAnsi="Times New Roman" w:cs="Times New Roman"/>
          <w:sz w:val="24"/>
          <w:szCs w:val="24"/>
          <w:lang w:val="it-IT"/>
        </w:rPr>
        <w:t>,</w:t>
      </w:r>
      <w:r w:rsidRPr="008D27B7">
        <w:rPr>
          <w:rFonts w:ascii="Times New Roman" w:hAnsi="Times New Roman" w:cs="Times New Roman"/>
          <w:sz w:val="24"/>
          <w:szCs w:val="24"/>
          <w:lang w:val="it-IT"/>
        </w:rPr>
        <w:t xml:space="preserve"> </w:t>
      </w:r>
      <w:r w:rsidR="00C050EE" w:rsidRPr="008D27B7">
        <w:rPr>
          <w:rFonts w:ascii="Times New Roman" w:hAnsi="Times New Roman" w:cs="Times New Roman"/>
          <w:sz w:val="24"/>
          <w:szCs w:val="24"/>
          <w:lang w:val="it-IT"/>
        </w:rPr>
        <w:t xml:space="preserve">V., </w:t>
      </w:r>
      <w:r w:rsidRPr="008D27B7">
        <w:rPr>
          <w:rFonts w:ascii="Times New Roman" w:hAnsi="Times New Roman" w:cs="Times New Roman"/>
          <w:sz w:val="24"/>
          <w:szCs w:val="24"/>
          <w:lang w:val="it-IT"/>
        </w:rPr>
        <w:t>2015</w:t>
      </w:r>
      <w:r w:rsidR="00C050EE" w:rsidRPr="008D27B7">
        <w:rPr>
          <w:rFonts w:ascii="Times New Roman" w:hAnsi="Times New Roman" w:cs="Times New Roman"/>
          <w:sz w:val="24"/>
          <w:szCs w:val="24"/>
          <w:lang w:val="it-IT"/>
        </w:rPr>
        <w:t xml:space="preserve">. </w:t>
      </w:r>
      <w:r w:rsidRPr="00474E9B">
        <w:rPr>
          <w:rFonts w:ascii="Times New Roman" w:hAnsi="Times New Roman" w:cs="Times New Roman"/>
          <w:sz w:val="24"/>
          <w:szCs w:val="24"/>
        </w:rPr>
        <w:t xml:space="preserve">Synthetic earthquake catalogs simulating seismic activity in the Corinth Gulf, Greece, fault system, </w:t>
      </w:r>
      <w:r w:rsidRPr="00474E9B">
        <w:rPr>
          <w:rFonts w:ascii="Times New Roman" w:hAnsi="Times New Roman" w:cs="Times New Roman"/>
          <w:i/>
          <w:sz w:val="24"/>
          <w:szCs w:val="24"/>
        </w:rPr>
        <w:t xml:space="preserve">J. Geophys. </w:t>
      </w:r>
      <w:r w:rsidRPr="00474E9B">
        <w:rPr>
          <w:rFonts w:ascii="Times New Roman" w:hAnsi="Times New Roman" w:cs="Times New Roman"/>
          <w:i/>
          <w:sz w:val="24"/>
          <w:szCs w:val="24"/>
          <w:lang w:val="it-IT"/>
        </w:rPr>
        <w:t>Res.</w:t>
      </w:r>
      <w:r w:rsidRPr="00474E9B">
        <w:rPr>
          <w:rFonts w:ascii="Times New Roman" w:hAnsi="Times New Roman" w:cs="Times New Roman"/>
          <w:sz w:val="24"/>
          <w:szCs w:val="24"/>
          <w:lang w:val="it-IT"/>
        </w:rPr>
        <w:t>, 120(1), 326-343, doi</w:t>
      </w:r>
      <w:r w:rsidRPr="00474E9B">
        <w:rPr>
          <w:lang w:val="it-IT"/>
        </w:rPr>
        <w:t>:10.1002/2014JB011765.</w:t>
      </w:r>
    </w:p>
    <w:p w14:paraId="7DB215D5" w14:textId="43408BB9" w:rsidR="008F747D" w:rsidRDefault="008F747D" w:rsidP="00474E9B">
      <w:pPr>
        <w:tabs>
          <w:tab w:val="left" w:pos="2100"/>
        </w:tabs>
        <w:spacing w:after="0" w:line="480" w:lineRule="auto"/>
        <w:ind w:left="426" w:hanging="426"/>
        <w:jc w:val="both"/>
        <w:rPr>
          <w:rFonts w:ascii="Times New Roman" w:eastAsia="Times New Roman" w:hAnsi="Times New Roman" w:cs="Times New Roman"/>
          <w:color w:val="000000"/>
          <w:sz w:val="24"/>
          <w:szCs w:val="24"/>
        </w:rPr>
      </w:pPr>
      <w:r w:rsidRPr="00474E9B">
        <w:rPr>
          <w:rFonts w:ascii="Times New Roman" w:hAnsi="Times New Roman" w:cs="Times New Roman"/>
          <w:sz w:val="24"/>
          <w:szCs w:val="24"/>
          <w:lang w:val="it-IT"/>
        </w:rPr>
        <w:t>Console, R.,</w:t>
      </w:r>
      <w:r w:rsidRPr="00474E9B">
        <w:rPr>
          <w:rFonts w:ascii="Times New Roman" w:hAnsi="Times New Roman" w:cs="Times New Roman"/>
          <w:sz w:val="24"/>
          <w:szCs w:val="24"/>
          <w:vertAlign w:val="superscript"/>
          <w:lang w:val="it-IT"/>
        </w:rPr>
        <w:t xml:space="preserve"> </w:t>
      </w:r>
      <w:r w:rsidRPr="00474E9B">
        <w:rPr>
          <w:rFonts w:ascii="Times New Roman" w:hAnsi="Times New Roman" w:cs="Times New Roman"/>
          <w:sz w:val="24"/>
          <w:szCs w:val="24"/>
          <w:lang w:val="it-IT"/>
        </w:rPr>
        <w:t xml:space="preserve">Nardi, </w:t>
      </w:r>
      <w:r w:rsidR="00AE6734" w:rsidRPr="00474E9B">
        <w:rPr>
          <w:rFonts w:ascii="Times New Roman" w:hAnsi="Times New Roman" w:cs="Times New Roman"/>
          <w:sz w:val="24"/>
          <w:szCs w:val="24"/>
          <w:lang w:val="it-IT"/>
        </w:rPr>
        <w:t xml:space="preserve">A., </w:t>
      </w:r>
      <w:r w:rsidRPr="00474E9B">
        <w:rPr>
          <w:rFonts w:ascii="Times New Roman" w:hAnsi="Times New Roman" w:cs="Times New Roman"/>
          <w:sz w:val="24"/>
          <w:szCs w:val="24"/>
          <w:lang w:val="it-IT"/>
        </w:rPr>
        <w:t xml:space="preserve">Carluccio, </w:t>
      </w:r>
      <w:r w:rsidR="00AE6734" w:rsidRPr="00474E9B">
        <w:rPr>
          <w:rFonts w:ascii="Times New Roman" w:hAnsi="Times New Roman" w:cs="Times New Roman"/>
          <w:sz w:val="24"/>
          <w:szCs w:val="24"/>
          <w:lang w:val="it-IT"/>
        </w:rPr>
        <w:t xml:space="preserve">R., </w:t>
      </w:r>
      <w:r w:rsidRPr="00474E9B">
        <w:rPr>
          <w:rFonts w:ascii="Times New Roman" w:hAnsi="Times New Roman" w:cs="Times New Roman"/>
          <w:sz w:val="24"/>
          <w:szCs w:val="24"/>
          <w:lang w:val="it-IT"/>
        </w:rPr>
        <w:t xml:space="preserve">Murru, </w:t>
      </w:r>
      <w:r w:rsidR="00AE6734" w:rsidRPr="00474E9B">
        <w:rPr>
          <w:rFonts w:ascii="Times New Roman" w:hAnsi="Times New Roman" w:cs="Times New Roman"/>
          <w:sz w:val="24"/>
          <w:szCs w:val="24"/>
          <w:lang w:val="it-IT"/>
        </w:rPr>
        <w:t xml:space="preserve">M., </w:t>
      </w:r>
      <w:r w:rsidRPr="00474E9B">
        <w:rPr>
          <w:rFonts w:ascii="Times New Roman" w:hAnsi="Times New Roman" w:cs="Times New Roman"/>
          <w:sz w:val="24"/>
          <w:szCs w:val="24"/>
          <w:lang w:val="it-IT"/>
        </w:rPr>
        <w:t xml:space="preserve">Falcone, </w:t>
      </w:r>
      <w:r w:rsidR="00AE6734" w:rsidRPr="00474E9B">
        <w:rPr>
          <w:rFonts w:ascii="Times New Roman" w:hAnsi="Times New Roman" w:cs="Times New Roman"/>
          <w:sz w:val="24"/>
          <w:szCs w:val="24"/>
          <w:lang w:val="it-IT"/>
        </w:rPr>
        <w:t xml:space="preserve">G. </w:t>
      </w:r>
      <w:r w:rsidR="00AE6734" w:rsidRPr="008D27B7">
        <w:rPr>
          <w:rFonts w:ascii="Times New Roman" w:hAnsi="Times New Roman" w:cs="Times New Roman"/>
          <w:sz w:val="24"/>
          <w:szCs w:val="24"/>
          <w:lang w:val="it-IT"/>
        </w:rPr>
        <w:t xml:space="preserve">&amp; </w:t>
      </w:r>
      <w:r w:rsidRPr="008D27B7">
        <w:rPr>
          <w:rFonts w:ascii="Times New Roman" w:hAnsi="Times New Roman" w:cs="Times New Roman"/>
          <w:sz w:val="24"/>
          <w:szCs w:val="24"/>
          <w:lang w:val="it-IT"/>
        </w:rPr>
        <w:t>Parsons</w:t>
      </w:r>
      <w:r w:rsidR="00AE6734" w:rsidRPr="008D27B7">
        <w:rPr>
          <w:rFonts w:ascii="Times New Roman" w:hAnsi="Times New Roman" w:cs="Times New Roman"/>
          <w:sz w:val="24"/>
          <w:szCs w:val="24"/>
          <w:lang w:val="it-IT"/>
        </w:rPr>
        <w:t>,</w:t>
      </w:r>
      <w:r w:rsidRPr="008D27B7">
        <w:rPr>
          <w:rFonts w:ascii="Times New Roman" w:hAnsi="Times New Roman" w:cs="Times New Roman"/>
          <w:sz w:val="24"/>
          <w:szCs w:val="24"/>
          <w:lang w:val="it-IT"/>
        </w:rPr>
        <w:t xml:space="preserve"> </w:t>
      </w:r>
      <w:r w:rsidR="00AE6734" w:rsidRPr="008D27B7">
        <w:rPr>
          <w:rFonts w:ascii="Times New Roman" w:hAnsi="Times New Roman" w:cs="Times New Roman"/>
          <w:sz w:val="24"/>
          <w:szCs w:val="24"/>
          <w:lang w:val="it-IT"/>
        </w:rPr>
        <w:t xml:space="preserve">T., </w:t>
      </w:r>
      <w:r w:rsidRPr="008D27B7">
        <w:rPr>
          <w:rFonts w:ascii="Times New Roman" w:hAnsi="Times New Roman" w:cs="Times New Roman"/>
          <w:sz w:val="24"/>
          <w:szCs w:val="24"/>
          <w:lang w:val="it-IT"/>
        </w:rPr>
        <w:t>201</w:t>
      </w:r>
      <w:r w:rsidRPr="008D27B7">
        <w:rPr>
          <w:rFonts w:ascii="Times New Roman" w:hAnsi="Times New Roman" w:cs="Times New Roman"/>
          <w:color w:val="000000" w:themeColor="text1"/>
          <w:sz w:val="24"/>
          <w:szCs w:val="24"/>
          <w:lang w:val="it-IT"/>
        </w:rPr>
        <w:t>7</w:t>
      </w:r>
      <w:r w:rsidR="00AE6734" w:rsidRPr="008D27B7">
        <w:rPr>
          <w:rFonts w:ascii="Times New Roman" w:hAnsi="Times New Roman" w:cs="Times New Roman"/>
          <w:sz w:val="24"/>
          <w:szCs w:val="24"/>
          <w:lang w:val="it-IT"/>
        </w:rPr>
        <w:t>.</w:t>
      </w:r>
      <w:r w:rsidRPr="008D27B7">
        <w:rPr>
          <w:rFonts w:ascii="Times New Roman" w:hAnsi="Times New Roman" w:cs="Times New Roman"/>
          <w:sz w:val="24"/>
          <w:szCs w:val="24"/>
          <w:lang w:val="it-IT"/>
        </w:rPr>
        <w:t xml:space="preserve"> </w:t>
      </w:r>
      <w:r w:rsidRPr="001568A5">
        <w:rPr>
          <w:rFonts w:ascii="Times New Roman" w:eastAsia="Times New Roman" w:hAnsi="Times New Roman" w:cs="Times New Roman"/>
          <w:color w:val="000000"/>
          <w:sz w:val="24"/>
          <w:szCs w:val="24"/>
        </w:rPr>
        <w:t>A physics-based earthquake simulator and its application to seismic hazard assessment in Calabria (Southern Italy) region</w:t>
      </w:r>
      <w:r>
        <w:rPr>
          <w:rFonts w:ascii="Times New Roman" w:eastAsia="Times New Roman" w:hAnsi="Times New Roman" w:cs="Times New Roman"/>
          <w:color w:val="000000"/>
          <w:sz w:val="24"/>
          <w:szCs w:val="24"/>
        </w:rPr>
        <w:t xml:space="preserve">, </w:t>
      </w:r>
      <w:r w:rsidRPr="00474E9B">
        <w:rPr>
          <w:rFonts w:ascii="Times New Roman" w:eastAsia="Times New Roman" w:hAnsi="Times New Roman" w:cs="Times New Roman"/>
          <w:i/>
          <w:color w:val="000000"/>
          <w:sz w:val="24"/>
          <w:szCs w:val="24"/>
        </w:rPr>
        <w:t>Acta Geophys</w:t>
      </w:r>
      <w:r w:rsidRPr="003E3CC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AE6734">
        <w:rPr>
          <w:rFonts w:ascii="Times New Roman" w:eastAsia="Times New Roman" w:hAnsi="Times New Roman" w:cs="Times New Roman"/>
          <w:color w:val="000000"/>
          <w:sz w:val="24"/>
          <w:szCs w:val="24"/>
        </w:rPr>
        <w:t xml:space="preserve">65, 243-257, </w:t>
      </w:r>
      <w:r>
        <w:rPr>
          <w:rFonts w:ascii="Times New Roman" w:eastAsia="Times New Roman" w:hAnsi="Times New Roman" w:cs="Times New Roman"/>
          <w:color w:val="000000"/>
          <w:sz w:val="24"/>
          <w:szCs w:val="24"/>
        </w:rPr>
        <w:t>doi:</w:t>
      </w:r>
      <w:r w:rsidRPr="008F747D">
        <w:rPr>
          <w:rFonts w:ascii="Times New Roman" w:eastAsia="Times New Roman" w:hAnsi="Times New Roman" w:cs="Times New Roman"/>
          <w:color w:val="000000"/>
          <w:sz w:val="24"/>
          <w:szCs w:val="24"/>
        </w:rPr>
        <w:t>10.1007/s11600-017-0020-2</w:t>
      </w:r>
      <w:r>
        <w:rPr>
          <w:rFonts w:ascii="Times New Roman" w:eastAsia="Times New Roman" w:hAnsi="Times New Roman" w:cs="Times New Roman"/>
          <w:color w:val="000000"/>
          <w:sz w:val="24"/>
          <w:szCs w:val="24"/>
        </w:rPr>
        <w:t>.</w:t>
      </w:r>
    </w:p>
    <w:p w14:paraId="381A7669" w14:textId="14328F87" w:rsidR="001B028F" w:rsidRPr="001B028F" w:rsidRDefault="001B028F" w:rsidP="00474E9B">
      <w:pPr>
        <w:autoSpaceDE w:val="0"/>
        <w:autoSpaceDN w:val="0"/>
        <w:adjustRightInd w:val="0"/>
        <w:spacing w:after="0" w:line="480" w:lineRule="auto"/>
        <w:ind w:left="425" w:hanging="425"/>
        <w:jc w:val="both"/>
        <w:rPr>
          <w:rFonts w:ascii="Times New Roman" w:eastAsia="Times New Roman" w:hAnsi="Times New Roman" w:cs="Times New Roman"/>
          <w:color w:val="000000"/>
          <w:sz w:val="24"/>
          <w:szCs w:val="24"/>
        </w:rPr>
      </w:pPr>
      <w:r w:rsidRPr="00474E9B">
        <w:rPr>
          <w:rFonts w:ascii="Times New Roman" w:eastAsia="TimesNewRoman" w:hAnsi="Times New Roman" w:cs="Times New Roman"/>
          <w:sz w:val="24"/>
          <w:szCs w:val="24"/>
          <w:lang w:val="it-IT"/>
        </w:rPr>
        <w:lastRenderedPageBreak/>
        <w:t>De Santis</w:t>
      </w:r>
      <w:r>
        <w:rPr>
          <w:rFonts w:ascii="Times New Roman" w:eastAsia="TimesNewRoman" w:hAnsi="Times New Roman" w:cs="Times New Roman"/>
          <w:sz w:val="24"/>
          <w:szCs w:val="24"/>
          <w:lang w:val="it-IT"/>
        </w:rPr>
        <w:t>,</w:t>
      </w:r>
      <w:r w:rsidRPr="00474E9B">
        <w:rPr>
          <w:rFonts w:ascii="Times New Roman" w:eastAsia="TimesNewRoman" w:hAnsi="Times New Roman" w:cs="Times New Roman"/>
          <w:sz w:val="24"/>
          <w:szCs w:val="24"/>
          <w:lang w:val="it-IT"/>
        </w:rPr>
        <w:t xml:space="preserve"> A., Cianchini</w:t>
      </w:r>
      <w:r>
        <w:rPr>
          <w:rFonts w:ascii="Times New Roman" w:eastAsia="TimesNewRoman" w:hAnsi="Times New Roman" w:cs="Times New Roman"/>
          <w:sz w:val="24"/>
          <w:szCs w:val="24"/>
          <w:lang w:val="it-IT"/>
        </w:rPr>
        <w:t>, G. &amp;</w:t>
      </w:r>
      <w:r w:rsidRPr="00474E9B">
        <w:rPr>
          <w:rFonts w:ascii="Times New Roman" w:eastAsia="TimesNewRoman" w:hAnsi="Times New Roman" w:cs="Times New Roman"/>
          <w:sz w:val="24"/>
          <w:szCs w:val="24"/>
          <w:lang w:val="it-IT"/>
        </w:rPr>
        <w:t xml:space="preserve"> Di Giovambattista,</w:t>
      </w:r>
      <w:r>
        <w:rPr>
          <w:rFonts w:ascii="Times New Roman" w:eastAsia="TimesNewRoman" w:hAnsi="Times New Roman" w:cs="Times New Roman"/>
          <w:sz w:val="24"/>
          <w:szCs w:val="24"/>
          <w:lang w:val="it-IT"/>
        </w:rPr>
        <w:t xml:space="preserve"> R.,</w:t>
      </w:r>
      <w:r w:rsidRPr="00474E9B">
        <w:rPr>
          <w:rFonts w:ascii="Times New Roman" w:eastAsia="TimesNewRoman" w:hAnsi="Times New Roman" w:cs="Times New Roman"/>
          <w:sz w:val="24"/>
          <w:szCs w:val="24"/>
          <w:lang w:val="it-IT"/>
        </w:rPr>
        <w:t xml:space="preserve"> 2015. </w:t>
      </w:r>
      <w:r w:rsidRPr="00474E9B">
        <w:rPr>
          <w:rFonts w:ascii="Times New Roman" w:eastAsia="TimesNewRoman" w:hAnsi="Times New Roman" w:cs="Times New Roman"/>
          <w:sz w:val="24"/>
          <w:szCs w:val="24"/>
        </w:rPr>
        <w:t xml:space="preserve">Accelerating moment release revisited: examples of application to Italian seismic sequences, </w:t>
      </w:r>
      <w:r w:rsidRPr="00474E9B">
        <w:rPr>
          <w:rFonts w:ascii="Times New Roman" w:eastAsia="TimesNewRoman" w:hAnsi="Times New Roman" w:cs="Times New Roman"/>
          <w:i/>
          <w:iCs/>
          <w:sz w:val="24"/>
          <w:szCs w:val="24"/>
        </w:rPr>
        <w:t>Tectonophysics</w:t>
      </w:r>
      <w:r w:rsidRPr="00474E9B">
        <w:rPr>
          <w:rFonts w:ascii="Times New Roman" w:eastAsia="TimesNewRoman" w:hAnsi="Times New Roman" w:cs="Times New Roman"/>
          <w:sz w:val="24"/>
          <w:szCs w:val="24"/>
        </w:rPr>
        <w:t>, 639, 82-98, 10.1016/j.tecto.2014.11.015</w:t>
      </w:r>
    </w:p>
    <w:p w14:paraId="33FC865D" w14:textId="3F7ED588" w:rsidR="008F747D" w:rsidRPr="003E3CC3" w:rsidRDefault="008F747D" w:rsidP="00474E9B">
      <w:pPr>
        <w:autoSpaceDE w:val="0"/>
        <w:autoSpaceDN w:val="0"/>
        <w:adjustRightInd w:val="0"/>
        <w:spacing w:after="0" w:line="480" w:lineRule="auto"/>
        <w:ind w:left="425" w:hanging="425"/>
        <w:jc w:val="both"/>
        <w:rPr>
          <w:rFonts w:ascii="Times New Roman" w:hAnsi="Times New Roman" w:cs="Times New Roman"/>
          <w:sz w:val="24"/>
          <w:szCs w:val="24"/>
          <w:lang w:eastAsia="ko-KR" w:bidi="he-IL"/>
        </w:rPr>
      </w:pPr>
      <w:r w:rsidRPr="003E3CC3">
        <w:rPr>
          <w:rFonts w:ascii="Times New Roman" w:hAnsi="Times New Roman" w:cs="Times New Roman"/>
          <w:sz w:val="24"/>
          <w:szCs w:val="24"/>
          <w:lang w:eastAsia="ko-KR" w:bidi="he-IL"/>
        </w:rPr>
        <w:t>Cornell</w:t>
      </w:r>
      <w:r>
        <w:rPr>
          <w:rFonts w:ascii="Times New Roman" w:hAnsi="Times New Roman" w:cs="Times New Roman"/>
          <w:sz w:val="24"/>
          <w:szCs w:val="24"/>
          <w:lang w:eastAsia="ko-KR" w:bidi="he-IL"/>
        </w:rPr>
        <w:t>,</w:t>
      </w:r>
      <w:r w:rsidRPr="003E3CC3">
        <w:rPr>
          <w:rFonts w:ascii="Times New Roman" w:hAnsi="Times New Roman" w:cs="Times New Roman"/>
          <w:sz w:val="24"/>
          <w:szCs w:val="24"/>
          <w:lang w:eastAsia="ko-KR" w:bidi="he-IL"/>
        </w:rPr>
        <w:t xml:space="preserve"> C.A.</w:t>
      </w:r>
      <w:r w:rsidR="00065A35">
        <w:rPr>
          <w:rFonts w:ascii="Times New Roman" w:hAnsi="Times New Roman" w:cs="Times New Roman"/>
          <w:sz w:val="24"/>
          <w:szCs w:val="24"/>
          <w:lang w:eastAsia="ko-KR" w:bidi="he-IL"/>
        </w:rPr>
        <w:t xml:space="preserve">, </w:t>
      </w:r>
      <w:r w:rsidRPr="003E3CC3">
        <w:rPr>
          <w:rFonts w:ascii="Times New Roman" w:hAnsi="Times New Roman" w:cs="Times New Roman"/>
          <w:sz w:val="24"/>
          <w:szCs w:val="24"/>
          <w:lang w:eastAsia="ko-KR" w:bidi="he-IL"/>
        </w:rPr>
        <w:t>1968</w:t>
      </w:r>
      <w:r w:rsidR="00065A35">
        <w:rPr>
          <w:rFonts w:ascii="Times New Roman" w:hAnsi="Times New Roman" w:cs="Times New Roman"/>
          <w:sz w:val="24"/>
          <w:szCs w:val="24"/>
          <w:lang w:eastAsia="ko-KR" w:bidi="he-IL"/>
        </w:rPr>
        <w:t xml:space="preserve">. </w:t>
      </w:r>
      <w:r w:rsidRPr="003E3CC3">
        <w:rPr>
          <w:rFonts w:ascii="Times New Roman" w:hAnsi="Times New Roman" w:cs="Times New Roman"/>
          <w:sz w:val="24"/>
          <w:szCs w:val="24"/>
          <w:lang w:eastAsia="ko-KR" w:bidi="he-IL"/>
        </w:rPr>
        <w:t xml:space="preserve">Engineering seismic risk analysis, </w:t>
      </w:r>
      <w:r w:rsidRPr="00474E9B">
        <w:rPr>
          <w:rFonts w:ascii="Times New Roman" w:hAnsi="Times New Roman" w:cs="Times New Roman"/>
          <w:i/>
          <w:sz w:val="24"/>
          <w:szCs w:val="24"/>
          <w:lang w:eastAsia="ko-KR" w:bidi="he-IL"/>
        </w:rPr>
        <w:t>Bull. Seism. Soc. Am</w:t>
      </w:r>
      <w:r w:rsidRPr="00CC0238">
        <w:rPr>
          <w:rFonts w:ascii="Times New Roman" w:hAnsi="Times New Roman" w:cs="Times New Roman"/>
          <w:sz w:val="24"/>
          <w:szCs w:val="24"/>
          <w:lang w:eastAsia="ko-KR" w:bidi="he-IL"/>
        </w:rPr>
        <w:t>.</w:t>
      </w:r>
      <w:r w:rsidRPr="003E3CC3">
        <w:rPr>
          <w:rFonts w:ascii="Times New Roman" w:hAnsi="Times New Roman" w:cs="Times New Roman"/>
          <w:sz w:val="24"/>
          <w:szCs w:val="24"/>
          <w:lang w:eastAsia="ko-KR" w:bidi="he-IL"/>
        </w:rPr>
        <w:t>, 58, 1583-1606.</w:t>
      </w:r>
    </w:p>
    <w:p w14:paraId="79BB6C88" w14:textId="4B56EA5D" w:rsidR="008F747D" w:rsidRPr="003E3CC3" w:rsidRDefault="008F747D" w:rsidP="00474E9B">
      <w:pPr>
        <w:autoSpaceDE w:val="0"/>
        <w:autoSpaceDN w:val="0"/>
        <w:adjustRightInd w:val="0"/>
        <w:spacing w:after="0" w:line="480" w:lineRule="auto"/>
        <w:ind w:left="426" w:hanging="426"/>
        <w:jc w:val="both"/>
        <w:rPr>
          <w:rFonts w:ascii="Times New Roman" w:eastAsia="Times New Roman" w:hAnsi="Times New Roman" w:cs="Times New Roman"/>
          <w:color w:val="000000"/>
          <w:sz w:val="24"/>
          <w:szCs w:val="24"/>
        </w:rPr>
      </w:pPr>
      <w:r w:rsidRPr="003E3CC3">
        <w:rPr>
          <w:rFonts w:ascii="Times New Roman" w:eastAsia="Times New Roman" w:hAnsi="Times New Roman" w:cs="Times New Roman"/>
          <w:color w:val="000000"/>
          <w:sz w:val="24"/>
          <w:szCs w:val="24"/>
        </w:rPr>
        <w:t>DISS Working Group</w:t>
      </w:r>
      <w:r w:rsidR="00065A35">
        <w:rPr>
          <w:rFonts w:ascii="Times New Roman" w:eastAsia="Times New Roman" w:hAnsi="Times New Roman" w:cs="Times New Roman"/>
          <w:color w:val="000000"/>
          <w:sz w:val="24"/>
          <w:szCs w:val="24"/>
        </w:rPr>
        <w:t xml:space="preserve">, </w:t>
      </w:r>
      <w:r w:rsidRPr="003E3CC3">
        <w:rPr>
          <w:rFonts w:ascii="Times New Roman" w:eastAsia="Times New Roman" w:hAnsi="Times New Roman" w:cs="Times New Roman"/>
          <w:color w:val="000000"/>
          <w:sz w:val="24"/>
          <w:szCs w:val="24"/>
        </w:rPr>
        <w:t>2015</w:t>
      </w:r>
      <w:r w:rsidR="00065A35">
        <w:rPr>
          <w:rFonts w:ascii="Times New Roman" w:eastAsia="Times New Roman" w:hAnsi="Times New Roman" w:cs="Times New Roman"/>
          <w:color w:val="000000"/>
          <w:sz w:val="24"/>
          <w:szCs w:val="24"/>
        </w:rPr>
        <w:t>.</w:t>
      </w:r>
      <w:r w:rsidRPr="003E3CC3">
        <w:rPr>
          <w:rFonts w:ascii="Times New Roman" w:eastAsia="Times New Roman" w:hAnsi="Times New Roman" w:cs="Times New Roman"/>
          <w:color w:val="000000"/>
          <w:sz w:val="24"/>
          <w:szCs w:val="24"/>
        </w:rPr>
        <w:t xml:space="preserve"> Database of Individual Seismogenic Sources (DISS), Version 3.2.0: A compilation of potential sources for earthquakes larger than M 5.5 in Italy and surrounding areas. http://diss.rm.ingv.it/diss/, Istituto Nazionale di Geofisica e Vulcanologia, doi:10.6092/INGV.IT-DISS3.2.0.</w:t>
      </w:r>
    </w:p>
    <w:p w14:paraId="263F99F0" w14:textId="24B4C0B1" w:rsidR="008F747D" w:rsidRPr="00474E9B" w:rsidRDefault="008F747D" w:rsidP="00474E9B">
      <w:pPr>
        <w:autoSpaceDE w:val="0"/>
        <w:autoSpaceDN w:val="0"/>
        <w:adjustRightInd w:val="0"/>
        <w:spacing w:after="0" w:line="480" w:lineRule="auto"/>
        <w:ind w:left="426" w:hanging="426"/>
        <w:jc w:val="both"/>
        <w:rPr>
          <w:rFonts w:ascii="Times New Roman" w:hAnsi="Times New Roman" w:cs="Times New Roman"/>
          <w:sz w:val="24"/>
          <w:szCs w:val="24"/>
          <w:lang w:val="it-IT"/>
        </w:rPr>
      </w:pPr>
      <w:r w:rsidRPr="003E3CC3">
        <w:rPr>
          <w:rFonts w:ascii="Times New Roman" w:hAnsi="Times New Roman" w:cs="Times New Roman"/>
          <w:sz w:val="24"/>
          <w:szCs w:val="24"/>
          <w:lang w:val="en-GB" w:eastAsia="ko-KR" w:bidi="he-IL"/>
        </w:rPr>
        <w:t>Field, E.H.</w:t>
      </w:r>
      <w:r w:rsidR="00065A35">
        <w:rPr>
          <w:rFonts w:ascii="Times New Roman" w:hAnsi="Times New Roman" w:cs="Times New Roman"/>
          <w:sz w:val="24"/>
          <w:szCs w:val="24"/>
          <w:lang w:val="en-GB" w:eastAsia="ko-KR" w:bidi="he-IL"/>
        </w:rPr>
        <w:t xml:space="preserve">, </w:t>
      </w:r>
      <w:r w:rsidRPr="003E3CC3">
        <w:rPr>
          <w:rFonts w:ascii="Times New Roman" w:hAnsi="Times New Roman" w:cs="Times New Roman"/>
          <w:sz w:val="24"/>
          <w:szCs w:val="24"/>
          <w:lang w:val="en-GB" w:eastAsia="ko-KR" w:bidi="he-IL"/>
        </w:rPr>
        <w:t>2015</w:t>
      </w:r>
      <w:r w:rsidR="00065A35">
        <w:rPr>
          <w:rFonts w:ascii="Times New Roman" w:hAnsi="Times New Roman" w:cs="Times New Roman"/>
          <w:sz w:val="24"/>
          <w:szCs w:val="24"/>
          <w:lang w:val="en-GB" w:eastAsia="ko-KR" w:bidi="he-IL"/>
        </w:rPr>
        <w:t>.</w:t>
      </w:r>
      <w:r w:rsidRPr="003E3CC3">
        <w:rPr>
          <w:rFonts w:ascii="Times New Roman" w:hAnsi="Times New Roman" w:cs="Times New Roman"/>
          <w:sz w:val="24"/>
          <w:szCs w:val="24"/>
          <w:lang w:val="en-GB" w:eastAsia="ko-KR" w:bidi="he-IL"/>
        </w:rPr>
        <w:t xml:space="preserve"> </w:t>
      </w:r>
      <w:r w:rsidRPr="003E3CC3">
        <w:rPr>
          <w:rFonts w:ascii="Times New Roman" w:hAnsi="Times New Roman" w:cs="Times New Roman"/>
          <w:sz w:val="24"/>
          <w:szCs w:val="24"/>
        </w:rPr>
        <w:t xml:space="preserve">Computing Elastic-Rebound-Motivated Earthquake Probabilities in Unsegmented Fault Models: A New Methodology Supported by Physics-Based Simulators, </w:t>
      </w:r>
      <w:r w:rsidRPr="00474E9B">
        <w:rPr>
          <w:rFonts w:ascii="Times New Roman" w:hAnsi="Times New Roman" w:cs="Times New Roman"/>
          <w:i/>
          <w:sz w:val="24"/>
          <w:szCs w:val="24"/>
        </w:rPr>
        <w:t xml:space="preserve">Bull. </w:t>
      </w:r>
      <w:r w:rsidRPr="00474E9B">
        <w:rPr>
          <w:rFonts w:ascii="Times New Roman" w:hAnsi="Times New Roman" w:cs="Times New Roman"/>
          <w:i/>
          <w:sz w:val="24"/>
          <w:szCs w:val="24"/>
          <w:lang w:val="it-IT"/>
        </w:rPr>
        <w:t>Seism. Soc. Am.</w:t>
      </w:r>
      <w:r w:rsidRPr="00474E9B">
        <w:rPr>
          <w:rFonts w:ascii="Times New Roman" w:hAnsi="Times New Roman" w:cs="Times New Roman"/>
          <w:sz w:val="24"/>
          <w:szCs w:val="24"/>
          <w:lang w:val="it-IT"/>
        </w:rPr>
        <w:t>, 105(2A), 544-559, doi:10.1785/0120140094.</w:t>
      </w:r>
    </w:p>
    <w:p w14:paraId="710161D4" w14:textId="23CCD4A4" w:rsidR="008F747D" w:rsidRPr="003E3CC3" w:rsidRDefault="008F747D" w:rsidP="00474E9B">
      <w:pPr>
        <w:autoSpaceDE w:val="0"/>
        <w:autoSpaceDN w:val="0"/>
        <w:adjustRightInd w:val="0"/>
        <w:spacing w:after="0" w:line="480" w:lineRule="auto"/>
        <w:ind w:left="426" w:hanging="426"/>
        <w:jc w:val="both"/>
        <w:rPr>
          <w:rFonts w:ascii="Times New Roman" w:hAnsi="Times New Roman" w:cs="Times New Roman"/>
          <w:sz w:val="24"/>
          <w:szCs w:val="24"/>
        </w:rPr>
      </w:pPr>
      <w:r w:rsidRPr="00474E9B">
        <w:rPr>
          <w:rFonts w:ascii="Times New Roman" w:hAnsi="Times New Roman" w:cs="Times New Roman"/>
          <w:sz w:val="24"/>
          <w:szCs w:val="24"/>
          <w:lang w:val="it-IT"/>
        </w:rPr>
        <w:t xml:space="preserve">Galli, P., Peronace, </w:t>
      </w:r>
      <w:r w:rsidR="00065A35" w:rsidRPr="00474E9B">
        <w:rPr>
          <w:rFonts w:ascii="Times New Roman" w:hAnsi="Times New Roman" w:cs="Times New Roman"/>
          <w:sz w:val="24"/>
          <w:szCs w:val="24"/>
          <w:lang w:val="it-IT"/>
        </w:rPr>
        <w:t xml:space="preserve">E., </w:t>
      </w:r>
      <w:r w:rsidRPr="00474E9B">
        <w:rPr>
          <w:rFonts w:ascii="Times New Roman" w:hAnsi="Times New Roman" w:cs="Times New Roman"/>
          <w:sz w:val="24"/>
          <w:szCs w:val="24"/>
          <w:lang w:val="it-IT"/>
        </w:rPr>
        <w:t xml:space="preserve">Bramerini, </w:t>
      </w:r>
      <w:r w:rsidR="00065A35" w:rsidRPr="00474E9B">
        <w:rPr>
          <w:rFonts w:ascii="Times New Roman" w:hAnsi="Times New Roman" w:cs="Times New Roman"/>
          <w:sz w:val="24"/>
          <w:szCs w:val="24"/>
          <w:lang w:val="it-IT"/>
        </w:rPr>
        <w:t>F.</w:t>
      </w:r>
      <w:r w:rsidR="00065A35" w:rsidRPr="00065A35">
        <w:rPr>
          <w:rFonts w:ascii="Times New Roman" w:hAnsi="Times New Roman" w:cs="Times New Roman"/>
          <w:sz w:val="24"/>
          <w:szCs w:val="24"/>
          <w:lang w:val="it-IT"/>
        </w:rPr>
        <w:t>,</w:t>
      </w:r>
      <w:r w:rsidR="00065A35" w:rsidRPr="00474E9B">
        <w:rPr>
          <w:rFonts w:ascii="Times New Roman" w:hAnsi="Times New Roman" w:cs="Times New Roman"/>
          <w:sz w:val="24"/>
          <w:szCs w:val="24"/>
          <w:lang w:val="it-IT"/>
        </w:rPr>
        <w:t xml:space="preserve"> </w:t>
      </w:r>
      <w:r w:rsidRPr="00474E9B">
        <w:rPr>
          <w:rFonts w:ascii="Times New Roman" w:hAnsi="Times New Roman" w:cs="Times New Roman"/>
          <w:sz w:val="24"/>
          <w:szCs w:val="24"/>
          <w:lang w:val="it-IT"/>
        </w:rPr>
        <w:t xml:space="preserve">Castenetto, </w:t>
      </w:r>
      <w:r w:rsidR="00065A35" w:rsidRPr="00474E9B">
        <w:rPr>
          <w:rFonts w:ascii="Times New Roman" w:hAnsi="Times New Roman" w:cs="Times New Roman"/>
          <w:sz w:val="24"/>
          <w:szCs w:val="24"/>
          <w:lang w:val="it-IT"/>
        </w:rPr>
        <w:t>S.</w:t>
      </w:r>
      <w:r w:rsidR="00065A35" w:rsidRPr="00065A35">
        <w:rPr>
          <w:rFonts w:ascii="Times New Roman" w:hAnsi="Times New Roman" w:cs="Times New Roman"/>
          <w:sz w:val="24"/>
          <w:szCs w:val="24"/>
          <w:lang w:val="it-IT"/>
        </w:rPr>
        <w:t>,</w:t>
      </w:r>
      <w:r w:rsidR="00065A35" w:rsidRPr="00474E9B">
        <w:rPr>
          <w:rFonts w:ascii="Times New Roman" w:hAnsi="Times New Roman" w:cs="Times New Roman"/>
          <w:sz w:val="24"/>
          <w:szCs w:val="24"/>
          <w:lang w:val="it-IT"/>
        </w:rPr>
        <w:t xml:space="preserve"> </w:t>
      </w:r>
      <w:r w:rsidRPr="00474E9B">
        <w:rPr>
          <w:rFonts w:ascii="Times New Roman" w:hAnsi="Times New Roman" w:cs="Times New Roman"/>
          <w:sz w:val="24"/>
          <w:szCs w:val="24"/>
          <w:lang w:val="it-IT"/>
        </w:rPr>
        <w:t xml:space="preserve">Naso, </w:t>
      </w:r>
      <w:r w:rsidR="00065A35" w:rsidRPr="00474E9B">
        <w:rPr>
          <w:rFonts w:ascii="Times New Roman" w:hAnsi="Times New Roman" w:cs="Times New Roman"/>
          <w:sz w:val="24"/>
          <w:szCs w:val="24"/>
          <w:lang w:val="it-IT"/>
        </w:rPr>
        <w:t>G.</w:t>
      </w:r>
      <w:r w:rsidR="00065A35" w:rsidRPr="00065A35">
        <w:rPr>
          <w:rFonts w:ascii="Times New Roman" w:hAnsi="Times New Roman" w:cs="Times New Roman"/>
          <w:sz w:val="24"/>
          <w:szCs w:val="24"/>
          <w:lang w:val="it-IT"/>
        </w:rPr>
        <w:t>,</w:t>
      </w:r>
      <w:r w:rsidR="00065A35" w:rsidRPr="00474E9B">
        <w:rPr>
          <w:rFonts w:ascii="Times New Roman" w:hAnsi="Times New Roman" w:cs="Times New Roman"/>
          <w:sz w:val="24"/>
          <w:szCs w:val="24"/>
          <w:lang w:val="it-IT"/>
        </w:rPr>
        <w:t xml:space="preserve"> </w:t>
      </w:r>
      <w:r w:rsidRPr="00474E9B">
        <w:rPr>
          <w:rFonts w:ascii="Times New Roman" w:hAnsi="Times New Roman" w:cs="Times New Roman"/>
          <w:sz w:val="24"/>
          <w:szCs w:val="24"/>
          <w:lang w:val="it-IT"/>
        </w:rPr>
        <w:t xml:space="preserve">Cassone, </w:t>
      </w:r>
      <w:r w:rsidR="00065A35" w:rsidRPr="00474E9B">
        <w:rPr>
          <w:rFonts w:ascii="Times New Roman" w:hAnsi="Times New Roman" w:cs="Times New Roman"/>
          <w:sz w:val="24"/>
          <w:szCs w:val="24"/>
          <w:lang w:val="it-IT"/>
        </w:rPr>
        <w:t xml:space="preserve">F. </w:t>
      </w:r>
      <w:r w:rsidR="00065A35" w:rsidRPr="008D27B7">
        <w:rPr>
          <w:rFonts w:ascii="Times New Roman" w:hAnsi="Times New Roman" w:cs="Times New Roman"/>
          <w:sz w:val="24"/>
          <w:szCs w:val="24"/>
          <w:lang w:val="it-IT"/>
        </w:rPr>
        <w:t xml:space="preserve">&amp; </w:t>
      </w:r>
      <w:r w:rsidRPr="008D27B7">
        <w:rPr>
          <w:rFonts w:ascii="Times New Roman" w:hAnsi="Times New Roman" w:cs="Times New Roman"/>
          <w:sz w:val="24"/>
          <w:szCs w:val="24"/>
          <w:lang w:val="it-IT"/>
        </w:rPr>
        <w:t>Pallone</w:t>
      </w:r>
      <w:r w:rsidR="00065A35" w:rsidRPr="008D27B7">
        <w:rPr>
          <w:rFonts w:ascii="Times New Roman" w:hAnsi="Times New Roman" w:cs="Times New Roman"/>
          <w:sz w:val="24"/>
          <w:szCs w:val="24"/>
          <w:lang w:val="it-IT"/>
        </w:rPr>
        <w:t xml:space="preserve">, F., </w:t>
      </w:r>
      <w:r w:rsidRPr="008D27B7">
        <w:rPr>
          <w:rFonts w:ascii="Times New Roman" w:hAnsi="Times New Roman" w:cs="Times New Roman"/>
          <w:sz w:val="24"/>
          <w:szCs w:val="24"/>
          <w:lang w:val="it-IT"/>
        </w:rPr>
        <w:t>2016</w:t>
      </w:r>
      <w:r w:rsidR="00065A35" w:rsidRPr="008D27B7">
        <w:rPr>
          <w:rFonts w:ascii="Times New Roman" w:hAnsi="Times New Roman" w:cs="Times New Roman"/>
          <w:sz w:val="24"/>
          <w:szCs w:val="24"/>
          <w:lang w:val="it-IT"/>
        </w:rPr>
        <w:t xml:space="preserve">. </w:t>
      </w:r>
      <w:r w:rsidRPr="009354BC">
        <w:rPr>
          <w:rFonts w:ascii="Times New Roman" w:hAnsi="Times New Roman" w:cs="Times New Roman"/>
          <w:sz w:val="24"/>
          <w:szCs w:val="24"/>
        </w:rPr>
        <w:t xml:space="preserve">The MCS intensity distribution of the devastating 24 August 2016 earthquake in central Italy (MW 6.2), </w:t>
      </w:r>
      <w:r w:rsidRPr="00474E9B">
        <w:rPr>
          <w:rFonts w:ascii="Times New Roman" w:hAnsi="Times New Roman" w:cs="Times New Roman"/>
          <w:i/>
          <w:sz w:val="24"/>
          <w:szCs w:val="24"/>
        </w:rPr>
        <w:t>Ann. Geophys.,</w:t>
      </w:r>
      <w:r w:rsidRPr="003E3CC3">
        <w:rPr>
          <w:rFonts w:ascii="Times New Roman" w:hAnsi="Times New Roman" w:cs="Times New Roman"/>
          <w:sz w:val="24"/>
          <w:szCs w:val="24"/>
        </w:rPr>
        <w:t xml:space="preserve"> 59(5), doi:10.4401/ag-7287.</w:t>
      </w:r>
    </w:p>
    <w:p w14:paraId="5D12F375" w14:textId="013AC119" w:rsidR="008F747D" w:rsidRPr="003E3CC3" w:rsidRDefault="008F747D" w:rsidP="00474E9B">
      <w:pPr>
        <w:autoSpaceDE w:val="0"/>
        <w:autoSpaceDN w:val="0"/>
        <w:adjustRightInd w:val="0"/>
        <w:spacing w:after="0" w:line="480" w:lineRule="auto"/>
        <w:ind w:left="426" w:hanging="426"/>
        <w:rPr>
          <w:rFonts w:ascii="Times New Roman" w:hAnsi="Times New Roman" w:cs="Times New Roman"/>
          <w:iCs/>
          <w:color w:val="000000"/>
          <w:sz w:val="24"/>
          <w:szCs w:val="24"/>
        </w:rPr>
      </w:pPr>
      <w:r w:rsidRPr="003E3CC3">
        <w:rPr>
          <w:rFonts w:ascii="Times New Roman" w:eastAsia="Calibri" w:hAnsi="Times New Roman" w:cs="Times New Roman"/>
          <w:sz w:val="24"/>
          <w:szCs w:val="24"/>
        </w:rPr>
        <w:t>ISIDe Working Group</w:t>
      </w:r>
      <w:r w:rsidR="00065A35">
        <w:rPr>
          <w:rFonts w:ascii="Times New Roman" w:eastAsia="Calibri" w:hAnsi="Times New Roman" w:cs="Times New Roman"/>
          <w:sz w:val="24"/>
          <w:szCs w:val="24"/>
        </w:rPr>
        <w:t xml:space="preserve">, </w:t>
      </w:r>
      <w:r w:rsidRPr="003E3CC3">
        <w:rPr>
          <w:rFonts w:ascii="Times New Roman" w:eastAsia="Calibri" w:hAnsi="Times New Roman" w:cs="Times New Roman"/>
          <w:sz w:val="24"/>
          <w:szCs w:val="24"/>
        </w:rPr>
        <w:t>2016</w:t>
      </w:r>
      <w:r w:rsidR="00065A35">
        <w:rPr>
          <w:rFonts w:ascii="Times New Roman" w:eastAsia="Calibri" w:hAnsi="Times New Roman" w:cs="Times New Roman"/>
          <w:sz w:val="24"/>
          <w:szCs w:val="24"/>
        </w:rPr>
        <w:t>.</w:t>
      </w:r>
      <w:r w:rsidRPr="003E3CC3">
        <w:rPr>
          <w:rFonts w:ascii="Times New Roman" w:eastAsia="Calibri" w:hAnsi="Times New Roman" w:cs="Times New Roman"/>
          <w:sz w:val="24"/>
          <w:szCs w:val="24"/>
        </w:rPr>
        <w:t xml:space="preserve"> </w:t>
      </w:r>
      <w:r w:rsidRPr="003E3CC3">
        <w:rPr>
          <w:rFonts w:ascii="Times New Roman" w:hAnsi="Times New Roman" w:cs="Times New Roman"/>
          <w:color w:val="000000"/>
          <w:sz w:val="24"/>
          <w:szCs w:val="24"/>
          <w:shd w:val="clear" w:color="auto" w:fill="FFFFFF"/>
        </w:rPr>
        <w:t xml:space="preserve">ISIDe, Italian Seismological Instrumental and parametric Database, </w:t>
      </w:r>
      <w:r w:rsidRPr="003E3CC3">
        <w:rPr>
          <w:rFonts w:ascii="Times New Roman" w:hAnsi="Times New Roman" w:cs="Times New Roman"/>
          <w:iCs/>
          <w:color w:val="000000"/>
          <w:sz w:val="24"/>
          <w:szCs w:val="24"/>
        </w:rPr>
        <w:t>version 1.0, doi:10.13127/ISIDe.</w:t>
      </w:r>
    </w:p>
    <w:p w14:paraId="3B12A9A5" w14:textId="18CEB02A" w:rsidR="008F747D" w:rsidRPr="004C3E27" w:rsidRDefault="008F747D" w:rsidP="00474E9B">
      <w:pPr>
        <w:autoSpaceDE w:val="0"/>
        <w:autoSpaceDN w:val="0"/>
        <w:adjustRightInd w:val="0"/>
        <w:spacing w:after="0" w:line="480" w:lineRule="auto"/>
        <w:ind w:left="426" w:hanging="426"/>
        <w:rPr>
          <w:rFonts w:ascii="Times New Roman" w:hAnsi="Times New Roman" w:cs="Times New Roman"/>
          <w:iCs/>
          <w:color w:val="000000"/>
          <w:sz w:val="24"/>
          <w:szCs w:val="24"/>
          <w:lang w:val="it-IT"/>
        </w:rPr>
      </w:pPr>
      <w:r w:rsidRPr="003E3CC3">
        <w:rPr>
          <w:rFonts w:ascii="Times New Roman" w:hAnsi="Times New Roman" w:cs="Times New Roman"/>
          <w:iCs/>
          <w:color w:val="000000"/>
          <w:sz w:val="24"/>
          <w:szCs w:val="24"/>
        </w:rPr>
        <w:t xml:space="preserve">Kagan, Y.Y., Jackson, </w:t>
      </w:r>
      <w:r w:rsidR="00065A35" w:rsidRPr="003E3CC3">
        <w:rPr>
          <w:rFonts w:ascii="Times New Roman" w:hAnsi="Times New Roman" w:cs="Times New Roman"/>
          <w:iCs/>
          <w:color w:val="000000"/>
          <w:sz w:val="24"/>
          <w:szCs w:val="24"/>
        </w:rPr>
        <w:t>D.</w:t>
      </w:r>
      <w:r w:rsidR="00065A35">
        <w:rPr>
          <w:rFonts w:ascii="Times New Roman" w:hAnsi="Times New Roman" w:cs="Times New Roman"/>
          <w:iCs/>
          <w:color w:val="000000"/>
          <w:sz w:val="24"/>
          <w:szCs w:val="24"/>
        </w:rPr>
        <w:t>D.</w:t>
      </w:r>
      <w:r w:rsidR="00065A35" w:rsidRPr="003E3CC3">
        <w:rPr>
          <w:rFonts w:ascii="Times New Roman" w:hAnsi="Times New Roman" w:cs="Times New Roman"/>
          <w:iCs/>
          <w:color w:val="000000"/>
          <w:sz w:val="24"/>
          <w:szCs w:val="24"/>
        </w:rPr>
        <w:t xml:space="preserve"> </w:t>
      </w:r>
      <w:r w:rsidR="00065A35">
        <w:rPr>
          <w:rFonts w:ascii="Times New Roman" w:hAnsi="Times New Roman" w:cs="Times New Roman"/>
          <w:iCs/>
          <w:color w:val="000000"/>
          <w:sz w:val="24"/>
          <w:szCs w:val="24"/>
        </w:rPr>
        <w:t xml:space="preserve">&amp; </w:t>
      </w:r>
      <w:r w:rsidRPr="003E3CC3">
        <w:rPr>
          <w:rFonts w:ascii="Times New Roman" w:hAnsi="Times New Roman" w:cs="Times New Roman"/>
          <w:iCs/>
          <w:color w:val="000000"/>
          <w:sz w:val="24"/>
          <w:szCs w:val="24"/>
        </w:rPr>
        <w:t>Geller</w:t>
      </w:r>
      <w:r>
        <w:rPr>
          <w:rFonts w:ascii="Times New Roman" w:hAnsi="Times New Roman" w:cs="Times New Roman"/>
          <w:iCs/>
          <w:color w:val="000000"/>
          <w:sz w:val="24"/>
          <w:szCs w:val="24"/>
        </w:rPr>
        <w:t xml:space="preserve"> </w:t>
      </w:r>
      <w:r w:rsidR="00065A35" w:rsidRPr="003E3CC3">
        <w:rPr>
          <w:rFonts w:ascii="Times New Roman" w:hAnsi="Times New Roman" w:cs="Times New Roman"/>
          <w:iCs/>
          <w:color w:val="000000"/>
          <w:sz w:val="24"/>
          <w:szCs w:val="24"/>
        </w:rPr>
        <w:t>R.</w:t>
      </w:r>
      <w:r w:rsidR="00065A35">
        <w:rPr>
          <w:rFonts w:ascii="Times New Roman" w:hAnsi="Times New Roman" w:cs="Times New Roman"/>
          <w:iCs/>
          <w:color w:val="000000"/>
          <w:sz w:val="24"/>
          <w:szCs w:val="24"/>
        </w:rPr>
        <w:t xml:space="preserve">J., </w:t>
      </w:r>
      <w:r w:rsidRPr="003E3CC3">
        <w:rPr>
          <w:rFonts w:ascii="Times New Roman" w:hAnsi="Times New Roman" w:cs="Times New Roman"/>
          <w:iCs/>
          <w:color w:val="000000"/>
          <w:sz w:val="24"/>
          <w:szCs w:val="24"/>
        </w:rPr>
        <w:t>2012</w:t>
      </w:r>
      <w:r w:rsidR="00065A35">
        <w:rPr>
          <w:rFonts w:ascii="Times New Roman" w:hAnsi="Times New Roman" w:cs="Times New Roman"/>
          <w:iCs/>
          <w:color w:val="000000"/>
          <w:sz w:val="24"/>
          <w:szCs w:val="24"/>
        </w:rPr>
        <w:t>.</w:t>
      </w:r>
      <w:r w:rsidRPr="003E3CC3">
        <w:rPr>
          <w:rFonts w:ascii="Times New Roman" w:hAnsi="Times New Roman" w:cs="Times New Roman"/>
          <w:iCs/>
          <w:color w:val="000000"/>
          <w:sz w:val="24"/>
          <w:szCs w:val="24"/>
        </w:rPr>
        <w:t xml:space="preserve"> Characteristic Earthquake Model, 1884-2011, R.I.</w:t>
      </w:r>
      <w:r w:rsidRPr="003E3CC3">
        <w:rPr>
          <w:rFonts w:ascii="Times New Roman" w:eastAsia="BatangChe" w:hAnsi="Times New Roman" w:cs="Times New Roman"/>
          <w:color w:val="000000"/>
          <w:sz w:val="24"/>
          <w:szCs w:val="24"/>
          <w:lang w:eastAsia="ko-KR" w:bidi="he-IL"/>
        </w:rPr>
        <w:t>P.,</w:t>
      </w:r>
      <w:r w:rsidRPr="00CC0238">
        <w:rPr>
          <w:rFonts w:ascii="Times New Roman" w:eastAsia="BatangChe" w:hAnsi="Times New Roman" w:cs="Times New Roman"/>
          <w:color w:val="000000"/>
          <w:sz w:val="24"/>
          <w:szCs w:val="24"/>
          <w:lang w:eastAsia="ko-KR" w:bidi="he-IL"/>
        </w:rPr>
        <w:t xml:space="preserve"> </w:t>
      </w:r>
      <w:r w:rsidRPr="00474E9B">
        <w:rPr>
          <w:rFonts w:ascii="Times New Roman" w:eastAsia="BatangChe" w:hAnsi="Times New Roman" w:cs="Times New Roman"/>
          <w:i/>
          <w:color w:val="000000"/>
          <w:sz w:val="24"/>
          <w:szCs w:val="24"/>
          <w:lang w:eastAsia="ko-KR" w:bidi="he-IL"/>
        </w:rPr>
        <w:t xml:space="preserve">Seism. </w:t>
      </w:r>
      <w:r w:rsidRPr="004C3E27">
        <w:rPr>
          <w:rFonts w:ascii="Times New Roman" w:eastAsia="BatangChe" w:hAnsi="Times New Roman" w:cs="Times New Roman"/>
          <w:i/>
          <w:color w:val="000000"/>
          <w:sz w:val="24"/>
          <w:szCs w:val="24"/>
          <w:lang w:val="it-IT" w:eastAsia="ko-KR" w:bidi="he-IL"/>
        </w:rPr>
        <w:t>Res. Lett</w:t>
      </w:r>
      <w:r w:rsidRPr="004C3E27">
        <w:rPr>
          <w:rFonts w:ascii="Times New Roman" w:eastAsia="BatangChe" w:hAnsi="Times New Roman" w:cs="Times New Roman"/>
          <w:color w:val="000000"/>
          <w:sz w:val="24"/>
          <w:szCs w:val="24"/>
          <w:lang w:val="it-IT" w:eastAsia="ko-KR" w:bidi="he-IL"/>
        </w:rPr>
        <w:t>., 83(6</w:t>
      </w:r>
      <w:r w:rsidRPr="004C3E27">
        <w:rPr>
          <w:rFonts w:ascii="Times New Roman" w:hAnsi="Times New Roman" w:cs="Times New Roman"/>
          <w:iCs/>
          <w:color w:val="000000"/>
          <w:sz w:val="24"/>
          <w:szCs w:val="24"/>
          <w:lang w:val="it-IT"/>
        </w:rPr>
        <w:t>), doi:10.1785/0220120107.</w:t>
      </w:r>
    </w:p>
    <w:p w14:paraId="29BACB07" w14:textId="5EFA3624" w:rsidR="003055C3" w:rsidRPr="004C3E27" w:rsidRDefault="008F747D" w:rsidP="00474E9B">
      <w:pPr>
        <w:spacing w:after="120" w:line="480" w:lineRule="auto"/>
        <w:ind w:left="426" w:hanging="426"/>
        <w:jc w:val="both"/>
        <w:rPr>
          <w:rFonts w:ascii="Times New Roman" w:hAnsi="Times New Roman"/>
          <w:iCs/>
          <w:sz w:val="24"/>
          <w:szCs w:val="24"/>
          <w:rPrChange w:id="11" w:author="Paola Vannoli" w:date="2018-02-06T12:50:00Z">
            <w:rPr>
              <w:rFonts w:ascii="Times New Roman" w:hAnsi="Times New Roman"/>
              <w:iCs/>
              <w:sz w:val="24"/>
              <w:szCs w:val="24"/>
              <w:lang w:val="it-IT"/>
            </w:rPr>
          </w:rPrChange>
        </w:rPr>
      </w:pPr>
      <w:r w:rsidRPr="00474E9B">
        <w:rPr>
          <w:rFonts w:ascii="Times New Roman" w:hAnsi="Times New Roman"/>
          <w:iCs/>
          <w:sz w:val="24"/>
          <w:szCs w:val="24"/>
          <w:lang w:val="it-IT"/>
        </w:rPr>
        <w:t xml:space="preserve">Kastelic, V., Vannoli, </w:t>
      </w:r>
      <w:r w:rsidR="00065A35" w:rsidRPr="00474E9B">
        <w:rPr>
          <w:rFonts w:ascii="Times New Roman" w:hAnsi="Times New Roman"/>
          <w:iCs/>
          <w:sz w:val="24"/>
          <w:szCs w:val="24"/>
          <w:lang w:val="it-IT"/>
        </w:rPr>
        <w:t xml:space="preserve">P., </w:t>
      </w:r>
      <w:r w:rsidRPr="00474E9B">
        <w:rPr>
          <w:rFonts w:ascii="Times New Roman" w:hAnsi="Times New Roman"/>
          <w:iCs/>
          <w:sz w:val="24"/>
          <w:szCs w:val="24"/>
          <w:lang w:val="it-IT"/>
        </w:rPr>
        <w:t xml:space="preserve">Burrato, </w:t>
      </w:r>
      <w:r w:rsidR="00065A35" w:rsidRPr="00474E9B">
        <w:rPr>
          <w:rFonts w:ascii="Times New Roman" w:hAnsi="Times New Roman"/>
          <w:iCs/>
          <w:sz w:val="24"/>
          <w:szCs w:val="24"/>
          <w:lang w:val="it-IT"/>
        </w:rPr>
        <w:t>P.</w:t>
      </w:r>
      <w:r w:rsidR="00065A35">
        <w:rPr>
          <w:rFonts w:ascii="Times New Roman" w:hAnsi="Times New Roman"/>
          <w:iCs/>
          <w:sz w:val="24"/>
          <w:szCs w:val="24"/>
          <w:lang w:val="it-IT"/>
        </w:rPr>
        <w:t>,</w:t>
      </w:r>
      <w:r w:rsidR="00065A35" w:rsidRPr="00474E9B">
        <w:rPr>
          <w:rFonts w:ascii="Times New Roman" w:hAnsi="Times New Roman"/>
          <w:iCs/>
          <w:sz w:val="24"/>
          <w:szCs w:val="24"/>
          <w:lang w:val="it-IT"/>
        </w:rPr>
        <w:t xml:space="preserve"> </w:t>
      </w:r>
      <w:r w:rsidRPr="00474E9B">
        <w:rPr>
          <w:rFonts w:ascii="Times New Roman" w:hAnsi="Times New Roman"/>
          <w:iCs/>
          <w:sz w:val="24"/>
          <w:szCs w:val="24"/>
          <w:lang w:val="it-IT"/>
        </w:rPr>
        <w:t xml:space="preserve">Fracassi, </w:t>
      </w:r>
      <w:r w:rsidR="00065A35" w:rsidRPr="00474E9B">
        <w:rPr>
          <w:rFonts w:ascii="Times New Roman" w:hAnsi="Times New Roman"/>
          <w:iCs/>
          <w:sz w:val="24"/>
          <w:szCs w:val="24"/>
          <w:lang w:val="it-IT"/>
        </w:rPr>
        <w:t>U.</w:t>
      </w:r>
      <w:r w:rsidR="00065A35">
        <w:rPr>
          <w:rFonts w:ascii="Times New Roman" w:hAnsi="Times New Roman"/>
          <w:iCs/>
          <w:sz w:val="24"/>
          <w:szCs w:val="24"/>
          <w:lang w:val="it-IT"/>
        </w:rPr>
        <w:t>,</w:t>
      </w:r>
      <w:r w:rsidR="00065A35" w:rsidRPr="00474E9B">
        <w:rPr>
          <w:rFonts w:ascii="Times New Roman" w:hAnsi="Times New Roman"/>
          <w:iCs/>
          <w:sz w:val="24"/>
          <w:szCs w:val="24"/>
          <w:lang w:val="it-IT"/>
        </w:rPr>
        <w:t xml:space="preserve"> </w:t>
      </w:r>
      <w:r w:rsidRPr="00474E9B">
        <w:rPr>
          <w:rFonts w:ascii="Times New Roman" w:hAnsi="Times New Roman"/>
          <w:iCs/>
          <w:sz w:val="24"/>
          <w:szCs w:val="24"/>
          <w:lang w:val="it-IT"/>
        </w:rPr>
        <w:t xml:space="preserve">Tiberti, </w:t>
      </w:r>
      <w:r w:rsidR="00065A35" w:rsidRPr="00474E9B">
        <w:rPr>
          <w:rFonts w:ascii="Times New Roman" w:hAnsi="Times New Roman"/>
          <w:iCs/>
          <w:sz w:val="24"/>
          <w:szCs w:val="24"/>
          <w:lang w:val="it-IT"/>
        </w:rPr>
        <w:t xml:space="preserve">M.M. </w:t>
      </w:r>
      <w:r w:rsidR="00065A35" w:rsidRPr="008D27B7">
        <w:rPr>
          <w:rFonts w:ascii="Times New Roman" w:hAnsi="Times New Roman"/>
          <w:iCs/>
          <w:sz w:val="24"/>
          <w:szCs w:val="24"/>
          <w:lang w:val="it-IT"/>
        </w:rPr>
        <w:t xml:space="preserve">&amp; </w:t>
      </w:r>
      <w:r w:rsidRPr="008D27B7">
        <w:rPr>
          <w:rFonts w:ascii="Times New Roman" w:hAnsi="Times New Roman"/>
          <w:iCs/>
          <w:sz w:val="24"/>
          <w:szCs w:val="24"/>
          <w:lang w:val="it-IT"/>
        </w:rPr>
        <w:t>Valensise</w:t>
      </w:r>
      <w:r w:rsidR="00065A35" w:rsidRPr="008D27B7">
        <w:rPr>
          <w:rFonts w:ascii="Times New Roman" w:hAnsi="Times New Roman"/>
          <w:iCs/>
          <w:sz w:val="24"/>
          <w:szCs w:val="24"/>
          <w:lang w:val="it-IT"/>
        </w:rPr>
        <w:t>,</w:t>
      </w:r>
      <w:r w:rsidRPr="008D27B7">
        <w:rPr>
          <w:rFonts w:ascii="Times New Roman" w:hAnsi="Times New Roman"/>
          <w:iCs/>
          <w:sz w:val="24"/>
          <w:szCs w:val="24"/>
          <w:lang w:val="it-IT"/>
        </w:rPr>
        <w:t xml:space="preserve"> </w:t>
      </w:r>
      <w:r w:rsidR="00065A35" w:rsidRPr="008D27B7">
        <w:rPr>
          <w:rFonts w:ascii="Times New Roman" w:hAnsi="Times New Roman"/>
          <w:iCs/>
          <w:sz w:val="24"/>
          <w:szCs w:val="24"/>
          <w:lang w:val="it-IT"/>
        </w:rPr>
        <w:t xml:space="preserve">G., </w:t>
      </w:r>
      <w:r w:rsidRPr="008D27B7">
        <w:rPr>
          <w:rFonts w:ascii="Times New Roman" w:hAnsi="Times New Roman"/>
          <w:iCs/>
          <w:sz w:val="24"/>
          <w:szCs w:val="24"/>
          <w:lang w:val="it-IT"/>
        </w:rPr>
        <w:t>2013</w:t>
      </w:r>
      <w:r w:rsidR="00065A35" w:rsidRPr="008D27B7">
        <w:rPr>
          <w:rFonts w:ascii="Times New Roman" w:hAnsi="Times New Roman"/>
          <w:iCs/>
          <w:sz w:val="24"/>
          <w:szCs w:val="24"/>
          <w:lang w:val="it-IT"/>
        </w:rPr>
        <w:t xml:space="preserve">. </w:t>
      </w:r>
      <w:r w:rsidRPr="002F09B4">
        <w:rPr>
          <w:rFonts w:ascii="Times New Roman" w:hAnsi="Times New Roman"/>
          <w:iCs/>
          <w:sz w:val="24"/>
          <w:szCs w:val="24"/>
        </w:rPr>
        <w:t xml:space="preserve">Seismogenic sources in the Adriatic Domain, </w:t>
      </w:r>
      <w:r w:rsidRPr="00474E9B">
        <w:rPr>
          <w:rFonts w:ascii="Times New Roman" w:hAnsi="Times New Roman"/>
          <w:i/>
          <w:iCs/>
          <w:sz w:val="24"/>
          <w:szCs w:val="24"/>
        </w:rPr>
        <w:t xml:space="preserve">Mar. Petrol. </w:t>
      </w:r>
      <w:r w:rsidRPr="004C3E27">
        <w:rPr>
          <w:rFonts w:ascii="Times New Roman" w:hAnsi="Times New Roman"/>
          <w:i/>
          <w:iCs/>
          <w:sz w:val="24"/>
          <w:szCs w:val="24"/>
          <w:rPrChange w:id="12" w:author="Paola Vannoli" w:date="2018-02-06T12:50:00Z">
            <w:rPr>
              <w:rFonts w:ascii="Times New Roman" w:hAnsi="Times New Roman"/>
              <w:i/>
              <w:iCs/>
              <w:sz w:val="24"/>
              <w:szCs w:val="24"/>
              <w:lang w:val="it-IT"/>
            </w:rPr>
          </w:rPrChange>
        </w:rPr>
        <w:t>Geol</w:t>
      </w:r>
      <w:r w:rsidRPr="004C3E27">
        <w:rPr>
          <w:rFonts w:ascii="Times New Roman" w:hAnsi="Times New Roman"/>
          <w:iCs/>
          <w:sz w:val="24"/>
          <w:szCs w:val="24"/>
          <w:rPrChange w:id="13" w:author="Paola Vannoli" w:date="2018-02-06T12:50:00Z">
            <w:rPr>
              <w:rFonts w:ascii="Times New Roman" w:hAnsi="Times New Roman"/>
              <w:iCs/>
              <w:sz w:val="24"/>
              <w:szCs w:val="24"/>
              <w:lang w:val="it-IT"/>
            </w:rPr>
          </w:rPrChange>
        </w:rPr>
        <w:t>., 42, 191-213, doi:10.1016/j.marpetgeo.2012.08.002.</w:t>
      </w:r>
    </w:p>
    <w:p w14:paraId="64205E05" w14:textId="0E351AE1" w:rsidR="00235A98" w:rsidRPr="004C3E27" w:rsidRDefault="00235A98" w:rsidP="004C3E27">
      <w:pPr>
        <w:spacing w:after="120" w:line="480" w:lineRule="auto"/>
        <w:ind w:left="426" w:hanging="426"/>
        <w:jc w:val="both"/>
        <w:rPr>
          <w:rFonts w:ascii="Times New Roman" w:hAnsi="Times New Roman"/>
          <w:iCs/>
          <w:sz w:val="24"/>
          <w:szCs w:val="24"/>
        </w:rPr>
      </w:pPr>
      <w:r>
        <w:rPr>
          <w:rFonts w:ascii="Times New Roman" w:hAnsi="Times New Roman"/>
          <w:iCs/>
          <w:sz w:val="24"/>
          <w:szCs w:val="24"/>
          <w:lang w:val="it-IT"/>
        </w:rPr>
        <w:t>Maesano, F.</w:t>
      </w:r>
      <w:r w:rsidRPr="004C3E27">
        <w:rPr>
          <w:rFonts w:ascii="Times New Roman" w:hAnsi="Times New Roman"/>
          <w:iCs/>
          <w:sz w:val="24"/>
          <w:szCs w:val="24"/>
          <w:lang w:val="it-IT"/>
        </w:rPr>
        <w:t xml:space="preserve">E., Toscani, </w:t>
      </w:r>
      <w:r w:rsidRPr="00C04DF6">
        <w:rPr>
          <w:rFonts w:ascii="Times New Roman" w:hAnsi="Times New Roman"/>
          <w:iCs/>
          <w:sz w:val="24"/>
          <w:szCs w:val="24"/>
          <w:lang w:val="it-IT"/>
        </w:rPr>
        <w:t>G.</w:t>
      </w:r>
      <w:r>
        <w:rPr>
          <w:rFonts w:ascii="Times New Roman" w:hAnsi="Times New Roman"/>
          <w:iCs/>
          <w:sz w:val="24"/>
          <w:szCs w:val="24"/>
          <w:lang w:val="it-IT"/>
        </w:rPr>
        <w:t>,</w:t>
      </w:r>
      <w:r w:rsidRPr="00C04DF6">
        <w:rPr>
          <w:rFonts w:ascii="Times New Roman" w:hAnsi="Times New Roman"/>
          <w:iCs/>
          <w:sz w:val="24"/>
          <w:szCs w:val="24"/>
          <w:lang w:val="it-IT"/>
        </w:rPr>
        <w:t xml:space="preserve"> </w:t>
      </w:r>
      <w:r w:rsidRPr="004C3E27">
        <w:rPr>
          <w:rFonts w:ascii="Times New Roman" w:hAnsi="Times New Roman"/>
          <w:iCs/>
          <w:sz w:val="24"/>
          <w:szCs w:val="24"/>
          <w:lang w:val="it-IT"/>
        </w:rPr>
        <w:t xml:space="preserve">Burrato, </w:t>
      </w:r>
      <w:r>
        <w:rPr>
          <w:rFonts w:ascii="Times New Roman" w:hAnsi="Times New Roman"/>
          <w:iCs/>
          <w:sz w:val="24"/>
          <w:szCs w:val="24"/>
          <w:lang w:val="it-IT"/>
        </w:rPr>
        <w:t xml:space="preserve">P., </w:t>
      </w:r>
      <w:r w:rsidRPr="004C3E27">
        <w:rPr>
          <w:rFonts w:ascii="Times New Roman" w:hAnsi="Times New Roman"/>
          <w:iCs/>
          <w:sz w:val="24"/>
          <w:szCs w:val="24"/>
          <w:lang w:val="it-IT"/>
        </w:rPr>
        <w:t xml:space="preserve">Mirabella, </w:t>
      </w:r>
      <w:r>
        <w:rPr>
          <w:rFonts w:ascii="Times New Roman" w:hAnsi="Times New Roman"/>
          <w:iCs/>
          <w:sz w:val="24"/>
          <w:szCs w:val="24"/>
          <w:lang w:val="it-IT"/>
        </w:rPr>
        <w:t>F.,</w:t>
      </w:r>
      <w:r w:rsidRPr="004C3E27">
        <w:rPr>
          <w:rFonts w:ascii="Times New Roman" w:hAnsi="Times New Roman"/>
          <w:iCs/>
          <w:sz w:val="24"/>
          <w:szCs w:val="24"/>
          <w:lang w:val="it-IT"/>
        </w:rPr>
        <w:t xml:space="preserve"> D'Ambrogi, </w:t>
      </w:r>
      <w:r>
        <w:rPr>
          <w:rFonts w:ascii="Times New Roman" w:hAnsi="Times New Roman"/>
          <w:iCs/>
          <w:sz w:val="24"/>
          <w:szCs w:val="24"/>
          <w:lang w:val="it-IT"/>
        </w:rPr>
        <w:t>C. &amp; Basili, R., 2013</w:t>
      </w:r>
      <w:r w:rsidRPr="004C3E27">
        <w:rPr>
          <w:rFonts w:ascii="Times New Roman" w:hAnsi="Times New Roman"/>
          <w:iCs/>
          <w:sz w:val="24"/>
          <w:szCs w:val="24"/>
          <w:lang w:val="it-IT"/>
        </w:rPr>
        <w:t xml:space="preserve">. </w:t>
      </w:r>
      <w:r w:rsidRPr="004C3E27">
        <w:rPr>
          <w:rFonts w:ascii="Times New Roman" w:hAnsi="Times New Roman"/>
          <w:iCs/>
          <w:sz w:val="24"/>
          <w:szCs w:val="24"/>
        </w:rPr>
        <w:t xml:space="preserve">Deriving thrust fault slip rates from geological modeling: Examples from the Marche coastal and offshore contraction belt, northern Apennines, Italy, </w:t>
      </w:r>
      <w:r w:rsidRPr="004C3E27">
        <w:rPr>
          <w:rFonts w:ascii="Times New Roman" w:hAnsi="Times New Roman"/>
          <w:i/>
          <w:iCs/>
          <w:sz w:val="24"/>
          <w:szCs w:val="24"/>
        </w:rPr>
        <w:t xml:space="preserve">Mar. </w:t>
      </w:r>
      <w:r w:rsidRPr="004C3E27">
        <w:rPr>
          <w:rFonts w:ascii="Times New Roman" w:hAnsi="Times New Roman"/>
          <w:i/>
          <w:iCs/>
          <w:sz w:val="24"/>
          <w:szCs w:val="24"/>
          <w:lang w:val="it-IT"/>
        </w:rPr>
        <w:t xml:space="preserve">Petrol. </w:t>
      </w:r>
      <w:r w:rsidRPr="004C3E27">
        <w:rPr>
          <w:rFonts w:ascii="Times New Roman" w:hAnsi="Times New Roman"/>
          <w:i/>
          <w:iCs/>
          <w:sz w:val="24"/>
          <w:szCs w:val="24"/>
        </w:rPr>
        <w:t>Geol.</w:t>
      </w:r>
      <w:r w:rsidRPr="004C3E27">
        <w:rPr>
          <w:rFonts w:ascii="Times New Roman" w:hAnsi="Times New Roman"/>
          <w:iCs/>
          <w:sz w:val="24"/>
          <w:szCs w:val="24"/>
        </w:rPr>
        <w:t>, 42, 122-134, doi:0.1016/j.marpetgeo.2012.10.008.</w:t>
      </w:r>
    </w:p>
    <w:p w14:paraId="6B6E6B2E" w14:textId="5258A06D" w:rsidR="00981DD7" w:rsidRPr="003E3CC3" w:rsidRDefault="003055C3" w:rsidP="00474E9B">
      <w:pPr>
        <w:spacing w:after="120" w:line="480" w:lineRule="auto"/>
        <w:ind w:left="426" w:hanging="426"/>
        <w:jc w:val="both"/>
        <w:rPr>
          <w:rFonts w:ascii="Times New Roman" w:eastAsia="Calibri" w:hAnsi="Times New Roman" w:cs="Times New Roman"/>
          <w:sz w:val="24"/>
          <w:szCs w:val="24"/>
          <w:lang w:val="it-IT"/>
        </w:rPr>
      </w:pPr>
      <w:r w:rsidRPr="00474E9B">
        <w:rPr>
          <w:rFonts w:ascii="Times New Roman" w:hAnsi="Times New Roman"/>
          <w:iCs/>
          <w:sz w:val="24"/>
          <w:szCs w:val="24"/>
        </w:rPr>
        <w:lastRenderedPageBreak/>
        <w:t xml:space="preserve">Parsons, T., 2002. </w:t>
      </w:r>
      <w:r w:rsidRPr="00474E9B">
        <w:rPr>
          <w:rFonts w:ascii="Times New Roman" w:hAnsi="Times New Roman" w:cs="Times New Roman"/>
          <w:sz w:val="24"/>
          <w:szCs w:val="24"/>
        </w:rPr>
        <w:t>Post-1906 stress recovery of the San Andreas fault system calculated from three-dimensional finite element analysis</w:t>
      </w:r>
      <w:r>
        <w:rPr>
          <w:rFonts w:ascii="Times New Roman" w:hAnsi="Times New Roman" w:cs="Times New Roman"/>
          <w:sz w:val="24"/>
          <w:szCs w:val="24"/>
        </w:rPr>
        <w:t xml:space="preserve">. </w:t>
      </w:r>
      <w:r w:rsidRPr="00474E9B">
        <w:rPr>
          <w:rFonts w:ascii="Times New Roman" w:hAnsi="Times New Roman" w:cs="Times New Roman"/>
          <w:i/>
          <w:sz w:val="24"/>
          <w:szCs w:val="24"/>
          <w:lang w:val="it-IT"/>
        </w:rPr>
        <w:t xml:space="preserve">J. Geophys. Res., </w:t>
      </w:r>
      <w:r w:rsidRPr="00474E9B">
        <w:rPr>
          <w:rFonts w:ascii="Times New Roman" w:hAnsi="Times New Roman" w:cs="Times New Roman"/>
          <w:sz w:val="24"/>
          <w:szCs w:val="24"/>
          <w:lang w:val="it-IT"/>
        </w:rPr>
        <w:t>107, B8, 10.1029/2001JB001051.</w:t>
      </w:r>
    </w:p>
    <w:p w14:paraId="7CA6ACDD" w14:textId="36A8A113" w:rsidR="00981DD7" w:rsidRPr="00474E9B" w:rsidRDefault="008F747D" w:rsidP="00474E9B">
      <w:pPr>
        <w:spacing w:after="120" w:line="480" w:lineRule="auto"/>
        <w:ind w:left="426" w:hanging="426"/>
        <w:jc w:val="both"/>
        <w:rPr>
          <w:rFonts w:ascii="Times New Roman" w:hAnsi="Times New Roman"/>
          <w:iCs/>
          <w:sz w:val="24"/>
          <w:szCs w:val="24"/>
          <w:lang w:val="it-IT"/>
        </w:rPr>
      </w:pPr>
      <w:r w:rsidRPr="00474E9B">
        <w:rPr>
          <w:rFonts w:ascii="Times New Roman" w:hAnsi="Times New Roman"/>
          <w:iCs/>
          <w:sz w:val="24"/>
          <w:szCs w:val="24"/>
          <w:lang w:val="it-IT"/>
        </w:rPr>
        <w:t xml:space="preserve">Rovida, A., Locati, </w:t>
      </w:r>
      <w:r w:rsidR="0051435A" w:rsidRPr="00F238C7">
        <w:rPr>
          <w:rFonts w:ascii="Times New Roman" w:hAnsi="Times New Roman"/>
          <w:iCs/>
          <w:sz w:val="24"/>
          <w:szCs w:val="24"/>
          <w:lang w:val="it-IT"/>
        </w:rPr>
        <w:t xml:space="preserve">M. </w:t>
      </w:r>
      <w:r w:rsidRPr="00474E9B">
        <w:rPr>
          <w:rFonts w:ascii="Times New Roman" w:hAnsi="Times New Roman"/>
          <w:iCs/>
          <w:sz w:val="24"/>
          <w:szCs w:val="24"/>
          <w:lang w:val="it-IT"/>
        </w:rPr>
        <w:t xml:space="preserve">Camassi, </w:t>
      </w:r>
      <w:r w:rsidR="0051435A" w:rsidRPr="00770820">
        <w:rPr>
          <w:rFonts w:ascii="Times New Roman" w:hAnsi="Times New Roman"/>
          <w:iCs/>
          <w:sz w:val="24"/>
          <w:szCs w:val="24"/>
          <w:lang w:val="it-IT"/>
        </w:rPr>
        <w:t xml:space="preserve">R. </w:t>
      </w:r>
      <w:r w:rsidRPr="00474E9B">
        <w:rPr>
          <w:rFonts w:ascii="Times New Roman" w:hAnsi="Times New Roman"/>
          <w:iCs/>
          <w:sz w:val="24"/>
          <w:szCs w:val="24"/>
          <w:lang w:val="it-IT"/>
        </w:rPr>
        <w:t xml:space="preserve">Lolli, </w:t>
      </w:r>
      <w:r w:rsidR="0051435A" w:rsidRPr="00553C83">
        <w:rPr>
          <w:rFonts w:ascii="Times New Roman" w:hAnsi="Times New Roman"/>
          <w:iCs/>
          <w:sz w:val="24"/>
          <w:szCs w:val="24"/>
          <w:lang w:val="it-IT"/>
        </w:rPr>
        <w:t xml:space="preserve">B. </w:t>
      </w:r>
      <w:r w:rsidR="0051435A" w:rsidRPr="002F09B4">
        <w:rPr>
          <w:rFonts w:ascii="Times New Roman" w:hAnsi="Times New Roman"/>
          <w:iCs/>
          <w:sz w:val="24"/>
          <w:szCs w:val="24"/>
          <w:lang w:val="it-IT"/>
        </w:rPr>
        <w:t>&amp;</w:t>
      </w:r>
      <w:r w:rsidR="0051435A" w:rsidRPr="00474E9B">
        <w:rPr>
          <w:rFonts w:ascii="Times New Roman" w:hAnsi="Times New Roman"/>
          <w:iCs/>
          <w:sz w:val="24"/>
          <w:szCs w:val="24"/>
          <w:lang w:val="it-IT"/>
        </w:rPr>
        <w:t xml:space="preserve"> </w:t>
      </w:r>
      <w:r w:rsidRPr="00474E9B">
        <w:rPr>
          <w:rFonts w:ascii="Times New Roman" w:hAnsi="Times New Roman"/>
          <w:iCs/>
          <w:sz w:val="24"/>
          <w:szCs w:val="24"/>
          <w:lang w:val="it-IT"/>
        </w:rPr>
        <w:t>Gasperini</w:t>
      </w:r>
      <w:r w:rsidR="0051435A" w:rsidRPr="00474E9B">
        <w:rPr>
          <w:rFonts w:ascii="Times New Roman" w:hAnsi="Times New Roman"/>
          <w:iCs/>
          <w:sz w:val="24"/>
          <w:szCs w:val="24"/>
          <w:lang w:val="it-IT"/>
        </w:rPr>
        <w:t>,</w:t>
      </w:r>
      <w:r w:rsidRPr="00474E9B">
        <w:rPr>
          <w:rFonts w:ascii="Times New Roman" w:hAnsi="Times New Roman"/>
          <w:iCs/>
          <w:sz w:val="24"/>
          <w:szCs w:val="24"/>
          <w:lang w:val="it-IT"/>
        </w:rPr>
        <w:t xml:space="preserve"> </w:t>
      </w:r>
      <w:r w:rsidR="0051435A" w:rsidRPr="002F09B4">
        <w:rPr>
          <w:rFonts w:ascii="Times New Roman" w:hAnsi="Times New Roman"/>
          <w:iCs/>
          <w:sz w:val="24"/>
          <w:szCs w:val="24"/>
          <w:lang w:val="it-IT"/>
        </w:rPr>
        <w:t>P.</w:t>
      </w:r>
      <w:r w:rsidR="0051435A" w:rsidRPr="00474E9B">
        <w:rPr>
          <w:rFonts w:ascii="Times New Roman" w:hAnsi="Times New Roman"/>
          <w:iCs/>
          <w:sz w:val="24"/>
          <w:szCs w:val="24"/>
          <w:lang w:val="it-IT"/>
        </w:rPr>
        <w:t>,</w:t>
      </w:r>
      <w:r w:rsidR="0051435A" w:rsidRPr="002F09B4">
        <w:rPr>
          <w:rFonts w:ascii="Times New Roman" w:hAnsi="Times New Roman"/>
          <w:iCs/>
          <w:sz w:val="24"/>
          <w:szCs w:val="24"/>
          <w:lang w:val="it-IT"/>
        </w:rPr>
        <w:t xml:space="preserve"> </w:t>
      </w:r>
      <w:r w:rsidRPr="00474E9B">
        <w:rPr>
          <w:rFonts w:ascii="Times New Roman" w:hAnsi="Times New Roman"/>
          <w:iCs/>
          <w:sz w:val="24"/>
          <w:szCs w:val="24"/>
          <w:lang w:val="it-IT"/>
        </w:rPr>
        <w:t>(eds)</w:t>
      </w:r>
      <w:r w:rsidR="0051435A" w:rsidRPr="002F09B4">
        <w:rPr>
          <w:rFonts w:ascii="Times New Roman" w:hAnsi="Times New Roman"/>
          <w:iCs/>
          <w:sz w:val="24"/>
          <w:szCs w:val="24"/>
          <w:lang w:val="it-IT"/>
        </w:rPr>
        <w:t xml:space="preserve">, </w:t>
      </w:r>
      <w:r w:rsidRPr="00474E9B">
        <w:rPr>
          <w:rFonts w:ascii="Times New Roman" w:hAnsi="Times New Roman"/>
          <w:iCs/>
          <w:sz w:val="24"/>
          <w:szCs w:val="24"/>
          <w:lang w:val="it-IT"/>
        </w:rPr>
        <w:t>2016</w:t>
      </w:r>
      <w:r w:rsidR="0051435A" w:rsidRPr="002F09B4">
        <w:rPr>
          <w:rFonts w:ascii="Times New Roman" w:hAnsi="Times New Roman"/>
          <w:iCs/>
          <w:sz w:val="24"/>
          <w:szCs w:val="24"/>
          <w:lang w:val="it-IT"/>
        </w:rPr>
        <w:t>.</w:t>
      </w:r>
      <w:r w:rsidRPr="00474E9B">
        <w:rPr>
          <w:rFonts w:ascii="Times New Roman" w:hAnsi="Times New Roman"/>
          <w:iCs/>
          <w:sz w:val="24"/>
          <w:szCs w:val="24"/>
          <w:lang w:val="it-IT"/>
        </w:rPr>
        <w:t xml:space="preserve"> CPTI15, the 2015 version of the Parametric Catalogue of Italian Earthquakes, Istituto Nazionale di Geofisica e Vulcanologia, doi:10.6092/INGV.IT-CPTI15.</w:t>
      </w:r>
    </w:p>
    <w:p w14:paraId="7AD843DE" w14:textId="0F5F37DB" w:rsidR="001D1D47" w:rsidRPr="00474E9B" w:rsidRDefault="008F747D" w:rsidP="00474E9B">
      <w:pPr>
        <w:spacing w:after="120" w:line="480" w:lineRule="auto"/>
        <w:ind w:left="426" w:hanging="426"/>
        <w:jc w:val="both"/>
        <w:rPr>
          <w:rFonts w:ascii="Times New Roman" w:hAnsi="Times New Roman"/>
          <w:iCs/>
          <w:sz w:val="24"/>
          <w:szCs w:val="24"/>
        </w:rPr>
      </w:pPr>
      <w:r w:rsidRPr="00474E9B">
        <w:rPr>
          <w:rFonts w:ascii="Times New Roman" w:hAnsi="Times New Roman"/>
          <w:iCs/>
          <w:sz w:val="24"/>
          <w:szCs w:val="24"/>
        </w:rPr>
        <w:t xml:space="preserve">Sabetta, F. </w:t>
      </w:r>
      <w:r w:rsidR="0051435A">
        <w:rPr>
          <w:rFonts w:ascii="Times New Roman" w:hAnsi="Times New Roman"/>
          <w:iCs/>
          <w:sz w:val="24"/>
          <w:szCs w:val="24"/>
        </w:rPr>
        <w:t>&amp;</w:t>
      </w:r>
      <w:r w:rsidR="0051435A" w:rsidRPr="00474E9B">
        <w:rPr>
          <w:rFonts w:ascii="Times New Roman" w:hAnsi="Times New Roman"/>
          <w:iCs/>
          <w:sz w:val="24"/>
          <w:szCs w:val="24"/>
        </w:rPr>
        <w:t xml:space="preserve"> </w:t>
      </w:r>
      <w:r w:rsidRPr="00474E9B">
        <w:rPr>
          <w:rFonts w:ascii="Times New Roman" w:hAnsi="Times New Roman"/>
          <w:iCs/>
          <w:sz w:val="24"/>
          <w:szCs w:val="24"/>
        </w:rPr>
        <w:t>Pugliese</w:t>
      </w:r>
      <w:r w:rsidR="0051435A">
        <w:rPr>
          <w:rFonts w:ascii="Times New Roman" w:hAnsi="Times New Roman"/>
          <w:iCs/>
          <w:sz w:val="24"/>
          <w:szCs w:val="24"/>
        </w:rPr>
        <w:t>,</w:t>
      </w:r>
      <w:r w:rsidRPr="00474E9B">
        <w:rPr>
          <w:rFonts w:ascii="Times New Roman" w:hAnsi="Times New Roman"/>
          <w:iCs/>
          <w:sz w:val="24"/>
          <w:szCs w:val="24"/>
        </w:rPr>
        <w:t xml:space="preserve"> </w:t>
      </w:r>
      <w:r w:rsidR="0051435A" w:rsidRPr="00F603EE">
        <w:rPr>
          <w:rFonts w:ascii="Times New Roman" w:hAnsi="Times New Roman"/>
          <w:iCs/>
          <w:sz w:val="24"/>
          <w:szCs w:val="24"/>
        </w:rPr>
        <w:t>A.</w:t>
      </w:r>
      <w:r w:rsidR="0051435A">
        <w:rPr>
          <w:rFonts w:ascii="Times New Roman" w:hAnsi="Times New Roman"/>
          <w:iCs/>
          <w:sz w:val="24"/>
          <w:szCs w:val="24"/>
        </w:rPr>
        <w:t>,</w:t>
      </w:r>
      <w:r w:rsidR="0051435A" w:rsidRPr="00F603EE">
        <w:rPr>
          <w:rFonts w:ascii="Times New Roman" w:hAnsi="Times New Roman"/>
          <w:iCs/>
          <w:sz w:val="24"/>
          <w:szCs w:val="24"/>
        </w:rPr>
        <w:t xml:space="preserve"> </w:t>
      </w:r>
      <w:r w:rsidRPr="00474E9B">
        <w:rPr>
          <w:rFonts w:ascii="Times New Roman" w:hAnsi="Times New Roman"/>
          <w:iCs/>
          <w:sz w:val="24"/>
          <w:szCs w:val="24"/>
        </w:rPr>
        <w:t>1987</w:t>
      </w:r>
      <w:r w:rsidR="0051435A">
        <w:rPr>
          <w:rFonts w:ascii="Times New Roman" w:hAnsi="Times New Roman"/>
          <w:iCs/>
          <w:sz w:val="24"/>
          <w:szCs w:val="24"/>
        </w:rPr>
        <w:t xml:space="preserve">. </w:t>
      </w:r>
      <w:r w:rsidRPr="00474E9B">
        <w:rPr>
          <w:rFonts w:ascii="Times New Roman" w:hAnsi="Times New Roman"/>
          <w:iCs/>
          <w:sz w:val="24"/>
          <w:szCs w:val="24"/>
        </w:rPr>
        <w:t xml:space="preserve">Attenuation of peak horizontal acceleration and velocity from Italian strong motion records, </w:t>
      </w:r>
      <w:r w:rsidRPr="00474E9B">
        <w:rPr>
          <w:rFonts w:ascii="Times New Roman" w:hAnsi="Times New Roman"/>
          <w:i/>
          <w:iCs/>
          <w:sz w:val="24"/>
          <w:szCs w:val="24"/>
        </w:rPr>
        <w:t>Bull. Seism. Soc. Am</w:t>
      </w:r>
      <w:r w:rsidRPr="00474E9B">
        <w:rPr>
          <w:rFonts w:ascii="Times New Roman" w:hAnsi="Times New Roman"/>
          <w:iCs/>
          <w:sz w:val="24"/>
          <w:szCs w:val="24"/>
        </w:rPr>
        <w:t>., 77, 1491-1513.</w:t>
      </w:r>
    </w:p>
    <w:p w14:paraId="72301721" w14:textId="5B8864FB" w:rsidR="00981DD7" w:rsidRPr="00474E9B" w:rsidRDefault="001D1D47" w:rsidP="00474E9B">
      <w:pPr>
        <w:spacing w:after="120" w:line="480" w:lineRule="auto"/>
        <w:ind w:left="426" w:hanging="426"/>
        <w:jc w:val="both"/>
        <w:rPr>
          <w:rFonts w:ascii="Times New Roman" w:hAnsi="Times New Roman"/>
          <w:iCs/>
          <w:sz w:val="24"/>
          <w:szCs w:val="24"/>
        </w:rPr>
      </w:pPr>
      <w:r w:rsidRPr="00474E9B">
        <w:rPr>
          <w:rFonts w:ascii="Times New Roman" w:hAnsi="Times New Roman"/>
          <w:iCs/>
          <w:sz w:val="24"/>
          <w:szCs w:val="24"/>
        </w:rPr>
        <w:t xml:space="preserve">Schultz, K.W., Yoder, M.R., Wilson, J.M., Heien, E.M., Sachs, M.K., Rundle, J.B. &amp; Turcotte, D.L. 2017. Parametrizing phyisics-based earthquake simulations, </w:t>
      </w:r>
      <w:r w:rsidRPr="00474E9B">
        <w:rPr>
          <w:rFonts w:ascii="Times New Roman" w:hAnsi="Times New Roman"/>
          <w:i/>
          <w:iCs/>
          <w:sz w:val="24"/>
          <w:szCs w:val="24"/>
        </w:rPr>
        <w:t>Pure Appl. Geophys</w:t>
      </w:r>
      <w:r w:rsidRPr="00474E9B">
        <w:rPr>
          <w:rFonts w:ascii="Times New Roman" w:hAnsi="Times New Roman"/>
          <w:iCs/>
          <w:sz w:val="24"/>
          <w:szCs w:val="24"/>
        </w:rPr>
        <w:t>., 174, 2269-2278, doi:10.1007/s00024-016-1428-3.</w:t>
      </w:r>
    </w:p>
    <w:p w14:paraId="0E365505" w14:textId="5145E377" w:rsidR="008F747D" w:rsidRPr="00474E9B" w:rsidRDefault="008F747D" w:rsidP="00474E9B">
      <w:pPr>
        <w:spacing w:after="120" w:line="480" w:lineRule="auto"/>
        <w:ind w:left="426" w:hanging="426"/>
        <w:jc w:val="both"/>
        <w:rPr>
          <w:rFonts w:ascii="Times New Roman" w:hAnsi="Times New Roman"/>
          <w:iCs/>
          <w:sz w:val="24"/>
          <w:szCs w:val="24"/>
          <w:lang w:val="it-IT"/>
        </w:rPr>
      </w:pPr>
      <w:r w:rsidRPr="00474E9B">
        <w:rPr>
          <w:rFonts w:ascii="Times New Roman" w:hAnsi="Times New Roman"/>
          <w:iCs/>
          <w:sz w:val="24"/>
          <w:szCs w:val="24"/>
          <w:lang w:val="it-IT"/>
        </w:rPr>
        <w:t xml:space="preserve">Tertulliani, A. </w:t>
      </w:r>
      <w:r w:rsidR="0051435A">
        <w:rPr>
          <w:rFonts w:ascii="Times New Roman" w:hAnsi="Times New Roman"/>
          <w:iCs/>
          <w:sz w:val="24"/>
          <w:szCs w:val="24"/>
          <w:lang w:val="it-IT"/>
        </w:rPr>
        <w:t>&amp;</w:t>
      </w:r>
      <w:r w:rsidR="0051435A" w:rsidRPr="00474E9B">
        <w:rPr>
          <w:rFonts w:ascii="Times New Roman" w:hAnsi="Times New Roman"/>
          <w:iCs/>
          <w:sz w:val="24"/>
          <w:szCs w:val="24"/>
          <w:lang w:val="it-IT"/>
        </w:rPr>
        <w:t xml:space="preserve"> </w:t>
      </w:r>
      <w:r w:rsidRPr="00474E9B">
        <w:rPr>
          <w:rFonts w:ascii="Times New Roman" w:hAnsi="Times New Roman"/>
          <w:iCs/>
          <w:sz w:val="24"/>
          <w:szCs w:val="24"/>
          <w:lang w:val="it-IT"/>
        </w:rPr>
        <w:t xml:space="preserve">Azzaro </w:t>
      </w:r>
      <w:r w:rsidR="0051435A" w:rsidRPr="00C70EBE">
        <w:rPr>
          <w:rFonts w:ascii="Times New Roman" w:hAnsi="Times New Roman"/>
          <w:iCs/>
          <w:sz w:val="24"/>
          <w:szCs w:val="24"/>
          <w:lang w:val="it-IT"/>
        </w:rPr>
        <w:t>R.</w:t>
      </w:r>
      <w:r w:rsidR="0051435A">
        <w:rPr>
          <w:rFonts w:ascii="Times New Roman" w:hAnsi="Times New Roman"/>
          <w:iCs/>
          <w:sz w:val="24"/>
          <w:szCs w:val="24"/>
          <w:lang w:val="it-IT"/>
        </w:rPr>
        <w:t xml:space="preserve">, </w:t>
      </w:r>
      <w:r w:rsidRPr="00474E9B">
        <w:rPr>
          <w:rFonts w:ascii="Times New Roman" w:hAnsi="Times New Roman"/>
          <w:iCs/>
          <w:sz w:val="24"/>
          <w:szCs w:val="24"/>
          <w:lang w:val="it-IT"/>
        </w:rPr>
        <w:t>2016</w:t>
      </w:r>
      <w:r w:rsidR="0051435A">
        <w:rPr>
          <w:rFonts w:ascii="Times New Roman" w:hAnsi="Times New Roman"/>
          <w:iCs/>
          <w:sz w:val="24"/>
          <w:szCs w:val="24"/>
          <w:lang w:val="it-IT"/>
        </w:rPr>
        <w:t>.</w:t>
      </w:r>
      <w:r w:rsidRPr="00474E9B">
        <w:rPr>
          <w:rFonts w:ascii="Times New Roman" w:hAnsi="Times New Roman"/>
          <w:iCs/>
          <w:sz w:val="24"/>
          <w:szCs w:val="24"/>
          <w:lang w:val="it-IT"/>
        </w:rPr>
        <w:t xml:space="preserve"> QUEST - Rilievo macrosismico per i terremoti nell’Italia centrale. Aggiornamento dopo le scosse del 26 e 30 ottobre 2016, INGV Internal Report, Roma, doi:10.5281/zenodo.182694.</w:t>
      </w:r>
    </w:p>
    <w:p w14:paraId="55686719" w14:textId="7D890B4D" w:rsidR="008F747D" w:rsidRPr="00474E9B" w:rsidRDefault="008F747D" w:rsidP="00474E9B">
      <w:pPr>
        <w:pStyle w:val="NIReferenceItem"/>
        <w:numPr>
          <w:ilvl w:val="0"/>
          <w:numId w:val="0"/>
        </w:numPr>
        <w:spacing w:after="0" w:line="480" w:lineRule="auto"/>
        <w:ind w:left="426" w:hanging="426"/>
        <w:rPr>
          <w:rFonts w:eastAsiaTheme="minorHAnsi" w:cstheme="minorBidi"/>
          <w:iCs/>
          <w:sz w:val="24"/>
          <w:szCs w:val="24"/>
          <w:lang w:val="en-US" w:eastAsia="en-US" w:bidi="ar-SA"/>
        </w:rPr>
      </w:pPr>
      <w:r w:rsidRPr="00474E9B">
        <w:rPr>
          <w:rFonts w:eastAsiaTheme="minorHAnsi" w:cstheme="minorBidi"/>
          <w:iCs/>
          <w:sz w:val="24"/>
          <w:szCs w:val="24"/>
          <w:lang w:val="en-US" w:eastAsia="en-US" w:bidi="ar-SA"/>
        </w:rPr>
        <w:t>Tullis, T.E.</w:t>
      </w:r>
      <w:r w:rsidR="0051435A">
        <w:rPr>
          <w:rFonts w:eastAsiaTheme="minorHAnsi" w:cstheme="minorBidi"/>
          <w:iCs/>
          <w:sz w:val="24"/>
          <w:szCs w:val="24"/>
          <w:lang w:val="en-US" w:eastAsia="en-US" w:bidi="ar-SA"/>
        </w:rPr>
        <w:t xml:space="preserve">, </w:t>
      </w:r>
      <w:r w:rsidRPr="00474E9B">
        <w:rPr>
          <w:rFonts w:eastAsiaTheme="minorHAnsi" w:cstheme="minorBidi"/>
          <w:iCs/>
          <w:sz w:val="24"/>
          <w:szCs w:val="24"/>
          <w:lang w:val="en-US" w:eastAsia="en-US" w:bidi="ar-SA"/>
        </w:rPr>
        <w:t>2012</w:t>
      </w:r>
      <w:r w:rsidR="0051435A">
        <w:rPr>
          <w:rFonts w:eastAsiaTheme="minorHAnsi" w:cstheme="minorBidi"/>
          <w:iCs/>
          <w:sz w:val="24"/>
          <w:szCs w:val="24"/>
          <w:lang w:val="en-US" w:eastAsia="en-US" w:bidi="ar-SA"/>
        </w:rPr>
        <w:t>.</w:t>
      </w:r>
      <w:r w:rsidRPr="00474E9B">
        <w:rPr>
          <w:rFonts w:eastAsiaTheme="minorHAnsi" w:cstheme="minorBidi"/>
          <w:iCs/>
          <w:sz w:val="24"/>
          <w:szCs w:val="24"/>
          <w:lang w:val="en-US" w:eastAsia="en-US" w:bidi="ar-SA"/>
        </w:rPr>
        <w:t xml:space="preserve"> Preface to the Focused Issue on Earthquake Simulators, </w:t>
      </w:r>
      <w:r w:rsidRPr="00474E9B">
        <w:rPr>
          <w:rFonts w:eastAsiaTheme="minorHAnsi" w:cstheme="minorBidi"/>
          <w:i/>
          <w:iCs/>
          <w:sz w:val="24"/>
          <w:szCs w:val="24"/>
          <w:lang w:val="en-US" w:eastAsia="en-US" w:bidi="ar-SA"/>
        </w:rPr>
        <w:t>Seism. Res. Lett</w:t>
      </w:r>
      <w:r w:rsidRPr="00474E9B">
        <w:rPr>
          <w:rFonts w:eastAsiaTheme="minorHAnsi" w:cstheme="minorBidi"/>
          <w:iCs/>
          <w:sz w:val="24"/>
          <w:szCs w:val="24"/>
          <w:lang w:val="en-US" w:eastAsia="en-US" w:bidi="ar-SA"/>
        </w:rPr>
        <w:t>., 83(6), 957-958, doi:10.1785/0220120122.</w:t>
      </w:r>
    </w:p>
    <w:p w14:paraId="21481276" w14:textId="43CE62F4" w:rsidR="008F747D" w:rsidRPr="003E3CC3" w:rsidRDefault="008F747D" w:rsidP="00474E9B">
      <w:pPr>
        <w:pStyle w:val="NIReferenceItem"/>
        <w:numPr>
          <w:ilvl w:val="0"/>
          <w:numId w:val="0"/>
        </w:numPr>
        <w:spacing w:after="0" w:line="480" w:lineRule="auto"/>
        <w:ind w:left="426" w:hanging="426"/>
        <w:rPr>
          <w:color w:val="000000"/>
          <w:sz w:val="24"/>
          <w:szCs w:val="24"/>
          <w:lang w:val="en-US" w:eastAsia="ko-KR"/>
        </w:rPr>
      </w:pPr>
      <w:r w:rsidRPr="003E3CC3">
        <w:rPr>
          <w:sz w:val="24"/>
          <w:szCs w:val="24"/>
          <w:lang w:val="en-US"/>
        </w:rPr>
        <w:t>Valensise, G</w:t>
      </w:r>
      <w:r w:rsidRPr="003E3CC3">
        <w:rPr>
          <w:rFonts w:eastAsia="Times New Roman"/>
          <w:color w:val="000000"/>
          <w:sz w:val="24"/>
          <w:szCs w:val="24"/>
        </w:rPr>
        <w:t>.</w:t>
      </w:r>
      <w:r>
        <w:rPr>
          <w:rFonts w:eastAsia="Times New Roman"/>
          <w:color w:val="000000"/>
          <w:sz w:val="24"/>
          <w:szCs w:val="24"/>
        </w:rPr>
        <w:t xml:space="preserve"> </w:t>
      </w:r>
      <w:r w:rsidR="0051435A">
        <w:rPr>
          <w:rFonts w:eastAsia="Times New Roman"/>
          <w:color w:val="000000"/>
          <w:sz w:val="24"/>
          <w:szCs w:val="24"/>
        </w:rPr>
        <w:t xml:space="preserve">&amp; </w:t>
      </w:r>
      <w:r w:rsidRPr="003E3CC3">
        <w:rPr>
          <w:sz w:val="24"/>
          <w:szCs w:val="24"/>
          <w:lang w:val="en-US"/>
        </w:rPr>
        <w:t>Pantosti</w:t>
      </w:r>
      <w:r w:rsidR="0051435A">
        <w:rPr>
          <w:sz w:val="24"/>
          <w:szCs w:val="24"/>
          <w:lang w:val="en-US"/>
        </w:rPr>
        <w:t>,</w:t>
      </w:r>
      <w:r>
        <w:rPr>
          <w:sz w:val="24"/>
          <w:szCs w:val="24"/>
          <w:lang w:val="en-US"/>
        </w:rPr>
        <w:t xml:space="preserve"> </w:t>
      </w:r>
      <w:r w:rsidR="0051435A">
        <w:rPr>
          <w:rFonts w:eastAsia="Times New Roman"/>
          <w:color w:val="000000"/>
          <w:sz w:val="24"/>
          <w:szCs w:val="24"/>
        </w:rPr>
        <w:t xml:space="preserve">D., </w:t>
      </w:r>
      <w:r w:rsidRPr="003E3CC3">
        <w:rPr>
          <w:sz w:val="24"/>
          <w:szCs w:val="24"/>
          <w:lang w:val="en-US"/>
        </w:rPr>
        <w:t>2001</w:t>
      </w:r>
      <w:r w:rsidR="0051435A">
        <w:rPr>
          <w:sz w:val="24"/>
          <w:szCs w:val="24"/>
          <w:lang w:val="en-US"/>
        </w:rPr>
        <w:t>.</w:t>
      </w:r>
      <w:r w:rsidRPr="003E3CC3">
        <w:t xml:space="preserve"> </w:t>
      </w:r>
      <w:r w:rsidRPr="003E3CC3">
        <w:rPr>
          <w:sz w:val="24"/>
          <w:szCs w:val="24"/>
          <w:lang w:val="en-US"/>
        </w:rPr>
        <w:t>The investigation of potential earthquake sources in peninsular Italy: a review</w:t>
      </w:r>
      <w:r w:rsidRPr="003E3CC3">
        <w:rPr>
          <w:color w:val="000000"/>
          <w:sz w:val="24"/>
          <w:szCs w:val="24"/>
          <w:lang w:val="en-US" w:eastAsia="ko-KR"/>
        </w:rPr>
        <w:t xml:space="preserve">, </w:t>
      </w:r>
      <w:r w:rsidRPr="00474E9B">
        <w:rPr>
          <w:i/>
          <w:sz w:val="24"/>
          <w:szCs w:val="24"/>
          <w:lang w:val="en-US"/>
        </w:rPr>
        <w:t>J. Seismol</w:t>
      </w:r>
      <w:r w:rsidRPr="00CC0238">
        <w:rPr>
          <w:sz w:val="24"/>
          <w:szCs w:val="24"/>
          <w:lang w:val="en-US"/>
        </w:rPr>
        <w:t>.</w:t>
      </w:r>
      <w:r w:rsidRPr="003E3CC3">
        <w:rPr>
          <w:sz w:val="24"/>
          <w:szCs w:val="24"/>
          <w:lang w:val="en-US"/>
        </w:rPr>
        <w:t>, 5(3), 287-306.</w:t>
      </w:r>
    </w:p>
    <w:p w14:paraId="64F8ED51" w14:textId="148BAF6E" w:rsidR="008F747D" w:rsidRPr="003E3CC3" w:rsidRDefault="008F747D" w:rsidP="00474E9B">
      <w:pPr>
        <w:pStyle w:val="NIReferenceItem"/>
        <w:numPr>
          <w:ilvl w:val="0"/>
          <w:numId w:val="0"/>
        </w:numPr>
        <w:spacing w:after="0" w:line="480" w:lineRule="auto"/>
        <w:ind w:left="425" w:hanging="425"/>
        <w:rPr>
          <w:iCs/>
          <w:sz w:val="24"/>
          <w:szCs w:val="24"/>
          <w:lang w:val="en-US"/>
        </w:rPr>
      </w:pPr>
      <w:r w:rsidRPr="00474E9B">
        <w:rPr>
          <w:iCs/>
          <w:sz w:val="24"/>
          <w:szCs w:val="24"/>
          <w:lang w:val="it-IT"/>
        </w:rPr>
        <w:t xml:space="preserve">Vannoli, P., Burrato, </w:t>
      </w:r>
      <w:r w:rsidR="0051435A" w:rsidRPr="00474E9B">
        <w:rPr>
          <w:iCs/>
          <w:sz w:val="24"/>
          <w:szCs w:val="24"/>
          <w:lang w:val="it-IT"/>
        </w:rPr>
        <w:t xml:space="preserve">P., </w:t>
      </w:r>
      <w:r w:rsidRPr="00474E9B">
        <w:rPr>
          <w:iCs/>
          <w:sz w:val="24"/>
          <w:szCs w:val="24"/>
          <w:lang w:val="it-IT"/>
        </w:rPr>
        <w:t xml:space="preserve">Fracassi, </w:t>
      </w:r>
      <w:r w:rsidR="0051435A" w:rsidRPr="00474E9B">
        <w:rPr>
          <w:iCs/>
          <w:sz w:val="24"/>
          <w:szCs w:val="24"/>
          <w:lang w:val="it-IT"/>
        </w:rPr>
        <w:t xml:space="preserve">U. </w:t>
      </w:r>
      <w:r w:rsidR="0051435A" w:rsidRPr="004C3E27">
        <w:rPr>
          <w:iCs/>
          <w:sz w:val="24"/>
          <w:szCs w:val="24"/>
          <w:lang w:val="it-IT"/>
        </w:rPr>
        <w:t xml:space="preserve">&amp; </w:t>
      </w:r>
      <w:r w:rsidRPr="004C3E27">
        <w:rPr>
          <w:iCs/>
          <w:sz w:val="24"/>
          <w:szCs w:val="24"/>
          <w:lang w:val="it-IT"/>
        </w:rPr>
        <w:t xml:space="preserve">Valensise </w:t>
      </w:r>
      <w:r w:rsidR="0051435A" w:rsidRPr="004C3E27">
        <w:rPr>
          <w:iCs/>
          <w:sz w:val="24"/>
          <w:szCs w:val="24"/>
          <w:lang w:val="it-IT"/>
        </w:rPr>
        <w:t xml:space="preserve">G., </w:t>
      </w:r>
      <w:r w:rsidRPr="004C3E27">
        <w:rPr>
          <w:iCs/>
          <w:sz w:val="24"/>
          <w:szCs w:val="24"/>
          <w:lang w:val="it-IT"/>
        </w:rPr>
        <w:t>2012</w:t>
      </w:r>
      <w:r w:rsidR="0051435A" w:rsidRPr="004C3E27">
        <w:rPr>
          <w:iCs/>
          <w:sz w:val="24"/>
          <w:szCs w:val="24"/>
          <w:lang w:val="it-IT"/>
        </w:rPr>
        <w:t>.</w:t>
      </w:r>
      <w:r w:rsidRPr="004C3E27">
        <w:rPr>
          <w:iCs/>
          <w:sz w:val="24"/>
          <w:szCs w:val="24"/>
          <w:lang w:val="it-IT"/>
        </w:rPr>
        <w:t xml:space="preserve"> </w:t>
      </w:r>
      <w:r w:rsidRPr="003E3CC3">
        <w:rPr>
          <w:iCs/>
          <w:sz w:val="24"/>
          <w:szCs w:val="24"/>
        </w:rPr>
        <w:t xml:space="preserve">A fresh look at the seismotectonics of the Abruzzi (Central </w:t>
      </w:r>
      <w:r w:rsidRPr="003E3CC3">
        <w:rPr>
          <w:iCs/>
          <w:sz w:val="24"/>
          <w:szCs w:val="24"/>
          <w:lang w:val="en-US"/>
        </w:rPr>
        <w:t xml:space="preserve">Apennines) following the 6 April 2009 L'Aquila earthquake (Mw 6.3), </w:t>
      </w:r>
      <w:r w:rsidRPr="00474E9B">
        <w:rPr>
          <w:i/>
          <w:iCs/>
          <w:sz w:val="24"/>
          <w:szCs w:val="24"/>
          <w:lang w:val="en-US"/>
        </w:rPr>
        <w:t>Ital. J. Geosci</w:t>
      </w:r>
      <w:r w:rsidRPr="003E3CC3">
        <w:rPr>
          <w:iCs/>
          <w:sz w:val="24"/>
          <w:szCs w:val="24"/>
          <w:lang w:val="en-US"/>
        </w:rPr>
        <w:t>., 131(3), 309-329, doi:10.3301/IJG.2012.03.</w:t>
      </w:r>
    </w:p>
    <w:p w14:paraId="3CB51BF6" w14:textId="6FD40763" w:rsidR="008F747D" w:rsidRPr="004C3E27" w:rsidRDefault="008F747D" w:rsidP="00474E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25" w:hanging="425"/>
        <w:jc w:val="both"/>
        <w:rPr>
          <w:rFonts w:ascii="Times New Roman" w:eastAsia="BatangChe" w:hAnsi="Times New Roman" w:cs="Times New Roman"/>
          <w:iCs/>
          <w:sz w:val="24"/>
          <w:szCs w:val="24"/>
          <w:lang w:eastAsia="ja-JP" w:bidi="he-IL"/>
        </w:rPr>
      </w:pPr>
      <w:r w:rsidRPr="00474E9B">
        <w:rPr>
          <w:rFonts w:ascii="Times New Roman" w:eastAsia="BatangChe" w:hAnsi="Times New Roman" w:cs="Times New Roman"/>
          <w:iCs/>
          <w:sz w:val="24"/>
          <w:szCs w:val="24"/>
          <w:lang w:val="it-IT" w:eastAsia="ja-JP" w:bidi="he-IL"/>
        </w:rPr>
        <w:t xml:space="preserve">Vannoli, P., Vannucci, </w:t>
      </w:r>
      <w:r w:rsidR="0082108F" w:rsidRPr="00474E9B">
        <w:rPr>
          <w:rFonts w:ascii="Times New Roman" w:eastAsia="BatangChe" w:hAnsi="Times New Roman" w:cs="Times New Roman"/>
          <w:iCs/>
          <w:sz w:val="24"/>
          <w:szCs w:val="24"/>
          <w:lang w:val="it-IT" w:eastAsia="ja-JP" w:bidi="he-IL"/>
        </w:rPr>
        <w:t xml:space="preserve">G., </w:t>
      </w:r>
      <w:r w:rsidRPr="00474E9B">
        <w:rPr>
          <w:rFonts w:ascii="Times New Roman" w:eastAsia="BatangChe" w:hAnsi="Times New Roman" w:cs="Times New Roman"/>
          <w:iCs/>
          <w:sz w:val="24"/>
          <w:szCs w:val="24"/>
          <w:lang w:val="it-IT" w:eastAsia="ja-JP" w:bidi="he-IL"/>
        </w:rPr>
        <w:t xml:space="preserve">Bernardi, </w:t>
      </w:r>
      <w:r w:rsidR="0082108F" w:rsidRPr="00474E9B">
        <w:rPr>
          <w:rFonts w:ascii="Times New Roman" w:eastAsia="BatangChe" w:hAnsi="Times New Roman" w:cs="Times New Roman"/>
          <w:iCs/>
          <w:sz w:val="24"/>
          <w:szCs w:val="24"/>
          <w:lang w:val="it-IT" w:eastAsia="ja-JP" w:bidi="he-IL"/>
        </w:rPr>
        <w:t>F.</w:t>
      </w:r>
      <w:r w:rsidR="0082108F">
        <w:rPr>
          <w:rFonts w:ascii="Times New Roman" w:eastAsia="BatangChe" w:hAnsi="Times New Roman" w:cs="Times New Roman"/>
          <w:iCs/>
          <w:sz w:val="24"/>
          <w:szCs w:val="24"/>
          <w:lang w:val="it-IT" w:eastAsia="ja-JP" w:bidi="he-IL"/>
        </w:rPr>
        <w:t>,</w:t>
      </w:r>
      <w:r w:rsidR="0082108F" w:rsidRPr="00474E9B">
        <w:rPr>
          <w:rFonts w:ascii="Times New Roman" w:eastAsia="BatangChe" w:hAnsi="Times New Roman" w:cs="Times New Roman"/>
          <w:iCs/>
          <w:sz w:val="24"/>
          <w:szCs w:val="24"/>
          <w:lang w:val="it-IT" w:eastAsia="ja-JP" w:bidi="he-IL"/>
        </w:rPr>
        <w:t xml:space="preserve"> </w:t>
      </w:r>
      <w:r w:rsidRPr="00474E9B">
        <w:rPr>
          <w:rFonts w:ascii="Times New Roman" w:eastAsia="BatangChe" w:hAnsi="Times New Roman" w:cs="Times New Roman"/>
          <w:iCs/>
          <w:sz w:val="24"/>
          <w:szCs w:val="24"/>
          <w:lang w:val="it-IT" w:eastAsia="ja-JP" w:bidi="he-IL"/>
        </w:rPr>
        <w:t xml:space="preserve">Palombo, </w:t>
      </w:r>
      <w:r w:rsidR="0082108F" w:rsidRPr="00474E9B">
        <w:rPr>
          <w:rFonts w:ascii="Times New Roman" w:eastAsia="BatangChe" w:hAnsi="Times New Roman" w:cs="Times New Roman"/>
          <w:iCs/>
          <w:sz w:val="24"/>
          <w:szCs w:val="24"/>
          <w:lang w:val="it-IT" w:eastAsia="ja-JP" w:bidi="he-IL"/>
        </w:rPr>
        <w:t xml:space="preserve">B. </w:t>
      </w:r>
      <w:r w:rsidR="0082108F" w:rsidRPr="004C3E27">
        <w:rPr>
          <w:rFonts w:ascii="Times New Roman" w:eastAsia="BatangChe" w:hAnsi="Times New Roman" w:cs="Times New Roman"/>
          <w:iCs/>
          <w:sz w:val="24"/>
          <w:szCs w:val="24"/>
          <w:lang w:val="it-IT" w:eastAsia="ja-JP" w:bidi="he-IL"/>
        </w:rPr>
        <w:t xml:space="preserve">&amp; </w:t>
      </w:r>
      <w:r w:rsidRPr="004C3E27">
        <w:rPr>
          <w:rFonts w:ascii="Times New Roman" w:eastAsia="BatangChe" w:hAnsi="Times New Roman" w:cs="Times New Roman"/>
          <w:iCs/>
          <w:sz w:val="24"/>
          <w:szCs w:val="24"/>
          <w:lang w:val="it-IT" w:eastAsia="ja-JP" w:bidi="he-IL"/>
        </w:rPr>
        <w:t xml:space="preserve">Ferrari </w:t>
      </w:r>
      <w:r w:rsidR="0082108F" w:rsidRPr="004C3E27">
        <w:rPr>
          <w:rFonts w:ascii="Times New Roman" w:eastAsia="BatangChe" w:hAnsi="Times New Roman" w:cs="Times New Roman"/>
          <w:iCs/>
          <w:sz w:val="24"/>
          <w:szCs w:val="24"/>
          <w:lang w:val="it-IT" w:eastAsia="ja-JP" w:bidi="he-IL"/>
        </w:rPr>
        <w:t xml:space="preserve">G., </w:t>
      </w:r>
      <w:r w:rsidRPr="004C3E27">
        <w:rPr>
          <w:rFonts w:ascii="Times New Roman" w:eastAsia="BatangChe" w:hAnsi="Times New Roman" w:cs="Times New Roman"/>
          <w:iCs/>
          <w:sz w:val="24"/>
          <w:szCs w:val="24"/>
          <w:lang w:val="it-IT" w:eastAsia="ja-JP" w:bidi="he-IL"/>
        </w:rPr>
        <w:t>2015</w:t>
      </w:r>
      <w:r w:rsidR="0082108F" w:rsidRPr="004C3E27">
        <w:rPr>
          <w:rFonts w:ascii="Times New Roman" w:eastAsia="BatangChe" w:hAnsi="Times New Roman" w:cs="Times New Roman"/>
          <w:iCs/>
          <w:sz w:val="24"/>
          <w:szCs w:val="24"/>
          <w:lang w:val="it-IT" w:eastAsia="ja-JP" w:bidi="he-IL"/>
        </w:rPr>
        <w:t>.</w:t>
      </w:r>
      <w:r w:rsidRPr="004C3E27">
        <w:rPr>
          <w:rFonts w:ascii="Times New Roman" w:eastAsia="BatangChe" w:hAnsi="Times New Roman" w:cs="Times New Roman"/>
          <w:iCs/>
          <w:sz w:val="24"/>
          <w:szCs w:val="24"/>
          <w:lang w:val="it-IT" w:eastAsia="ja-JP" w:bidi="he-IL"/>
        </w:rPr>
        <w:t xml:space="preserve"> </w:t>
      </w:r>
      <w:r w:rsidRPr="003E3CC3">
        <w:rPr>
          <w:rFonts w:ascii="Times New Roman" w:eastAsia="BatangChe" w:hAnsi="Times New Roman" w:cs="Times New Roman"/>
          <w:iCs/>
          <w:sz w:val="24"/>
          <w:szCs w:val="24"/>
          <w:lang w:eastAsia="ja-JP" w:bidi="he-IL"/>
        </w:rPr>
        <w:t xml:space="preserve">The source of the 30 October 1930, Mw 5.8, Senigallia (central Italy) earthquake: a convergent solution from instrumental, macroseismic and geological data, </w:t>
      </w:r>
      <w:r w:rsidRPr="00474E9B">
        <w:rPr>
          <w:rFonts w:ascii="Times New Roman" w:eastAsia="BatangChe" w:hAnsi="Times New Roman" w:cs="Times New Roman"/>
          <w:i/>
          <w:iCs/>
          <w:sz w:val="24"/>
          <w:szCs w:val="24"/>
          <w:lang w:eastAsia="ja-JP" w:bidi="he-IL"/>
        </w:rPr>
        <w:t xml:space="preserve">B. Seismol. </w:t>
      </w:r>
      <w:r w:rsidRPr="004C3E27">
        <w:rPr>
          <w:rFonts w:ascii="Times New Roman" w:eastAsia="BatangChe" w:hAnsi="Times New Roman" w:cs="Times New Roman"/>
          <w:i/>
          <w:iCs/>
          <w:sz w:val="24"/>
          <w:szCs w:val="24"/>
          <w:lang w:eastAsia="ja-JP" w:bidi="he-IL"/>
        </w:rPr>
        <w:t>Soc. Am</w:t>
      </w:r>
      <w:r w:rsidRPr="004C3E27">
        <w:rPr>
          <w:rFonts w:ascii="Times New Roman" w:eastAsia="BatangChe" w:hAnsi="Times New Roman" w:cs="Times New Roman"/>
          <w:iCs/>
          <w:sz w:val="24"/>
          <w:szCs w:val="24"/>
          <w:lang w:eastAsia="ja-JP" w:bidi="he-IL"/>
        </w:rPr>
        <w:t>., 105(3), 1548-1561, doi:10.1785/0120140263.</w:t>
      </w:r>
    </w:p>
    <w:p w14:paraId="5A4C4741" w14:textId="66988FDD" w:rsidR="00453A40" w:rsidRPr="004C3E27" w:rsidRDefault="00453A40" w:rsidP="004C3E27">
      <w:pPr>
        <w:spacing w:after="120" w:line="480" w:lineRule="auto"/>
        <w:ind w:left="426" w:hanging="426"/>
        <w:jc w:val="both"/>
        <w:rPr>
          <w:rFonts w:ascii="Times New Roman" w:hAnsi="Times New Roman" w:cs="Times New Roman"/>
          <w:sz w:val="24"/>
          <w:lang w:val="de-DE"/>
        </w:rPr>
      </w:pPr>
      <w:r w:rsidRPr="004C3E27">
        <w:rPr>
          <w:rFonts w:ascii="Times New Roman" w:hAnsi="Times New Roman" w:cs="Times New Roman"/>
          <w:sz w:val="24"/>
        </w:rPr>
        <w:lastRenderedPageBreak/>
        <w:t xml:space="preserve">Vere-Jones, D., 1969. A note on the statistical interpretation of Bath's Law. </w:t>
      </w:r>
      <w:r w:rsidRPr="004C3E27">
        <w:rPr>
          <w:rFonts w:ascii="Times New Roman" w:hAnsi="Times New Roman" w:cs="Times New Roman"/>
          <w:i/>
          <w:sz w:val="24"/>
          <w:lang w:val="de-DE"/>
        </w:rPr>
        <w:t>Bull. Seism. Soc. Am</w:t>
      </w:r>
      <w:r w:rsidRPr="006057C4">
        <w:rPr>
          <w:rFonts w:ascii="Times New Roman" w:hAnsi="Times New Roman" w:cs="Times New Roman"/>
          <w:sz w:val="24"/>
          <w:lang w:val="de-DE"/>
        </w:rPr>
        <w:t xml:space="preserve">., </w:t>
      </w:r>
      <w:r w:rsidRPr="004C3E27">
        <w:rPr>
          <w:rFonts w:ascii="Times New Roman" w:hAnsi="Times New Roman" w:cs="Times New Roman"/>
          <w:i/>
          <w:sz w:val="24"/>
          <w:lang w:val="de-DE"/>
        </w:rPr>
        <w:t>59</w:t>
      </w:r>
      <w:r w:rsidRPr="004C3E27">
        <w:rPr>
          <w:rFonts w:ascii="Times New Roman" w:hAnsi="Times New Roman" w:cs="Times New Roman"/>
          <w:sz w:val="24"/>
          <w:lang w:val="de-DE"/>
        </w:rPr>
        <w:t>, 4, 1535-1541.</w:t>
      </w:r>
    </w:p>
    <w:p w14:paraId="0AFE768D" w14:textId="379AC1D0" w:rsidR="008F747D" w:rsidRPr="004C3E27" w:rsidRDefault="008F747D" w:rsidP="004C3E27">
      <w:pPr>
        <w:pStyle w:val="NIReferenceItem"/>
        <w:numPr>
          <w:ilvl w:val="0"/>
          <w:numId w:val="0"/>
        </w:numPr>
        <w:spacing w:line="480" w:lineRule="auto"/>
        <w:ind w:left="425" w:hanging="425"/>
        <w:rPr>
          <w:color w:val="000000"/>
          <w:sz w:val="24"/>
          <w:szCs w:val="24"/>
          <w:lang w:val="it-IT" w:eastAsia="ko-KR"/>
        </w:rPr>
      </w:pPr>
      <w:r w:rsidRPr="00453A40">
        <w:rPr>
          <w:iCs/>
          <w:sz w:val="24"/>
          <w:szCs w:val="24"/>
          <w:lang w:val="it-IT"/>
        </w:rPr>
        <w:t>Vezzani, L.</w:t>
      </w:r>
      <w:r w:rsidR="0082108F" w:rsidRPr="00453A40">
        <w:rPr>
          <w:iCs/>
          <w:sz w:val="24"/>
          <w:szCs w:val="24"/>
          <w:lang w:val="it-IT"/>
        </w:rPr>
        <w:t xml:space="preserve"> &amp;</w:t>
      </w:r>
      <w:r w:rsidRPr="00453A40">
        <w:rPr>
          <w:iCs/>
          <w:sz w:val="24"/>
          <w:szCs w:val="24"/>
          <w:lang w:val="it-IT"/>
        </w:rPr>
        <w:t xml:space="preserve"> Ghisetti</w:t>
      </w:r>
      <w:r w:rsidR="0082108F" w:rsidRPr="00453A40">
        <w:rPr>
          <w:iCs/>
          <w:sz w:val="24"/>
          <w:szCs w:val="24"/>
          <w:lang w:val="it-IT"/>
        </w:rPr>
        <w:t xml:space="preserve">, F., </w:t>
      </w:r>
      <w:r w:rsidRPr="006057C4">
        <w:rPr>
          <w:iCs/>
          <w:sz w:val="24"/>
          <w:szCs w:val="24"/>
          <w:lang w:val="it-IT"/>
        </w:rPr>
        <w:t>1998</w:t>
      </w:r>
      <w:r w:rsidR="0082108F" w:rsidRPr="006057C4">
        <w:rPr>
          <w:iCs/>
          <w:sz w:val="24"/>
          <w:szCs w:val="24"/>
          <w:lang w:val="it-IT"/>
        </w:rPr>
        <w:t>.</w:t>
      </w:r>
      <w:r w:rsidRPr="006057C4">
        <w:rPr>
          <w:iCs/>
          <w:sz w:val="24"/>
          <w:szCs w:val="24"/>
          <w:lang w:val="it-IT"/>
        </w:rPr>
        <w:t xml:space="preserve"> Carta</w:t>
      </w:r>
      <w:r w:rsidRPr="002F09B4">
        <w:rPr>
          <w:iCs/>
          <w:sz w:val="24"/>
          <w:szCs w:val="24"/>
          <w:lang w:val="it-IT"/>
        </w:rPr>
        <w:t xml:space="preserve"> geologica dell’Abruzzo. </w:t>
      </w:r>
      <w:r w:rsidRPr="004C3E27">
        <w:rPr>
          <w:iCs/>
          <w:sz w:val="24"/>
          <w:szCs w:val="24"/>
          <w:lang w:val="it-IT"/>
        </w:rPr>
        <w:t>Scale</w:t>
      </w:r>
      <w:r w:rsidRPr="004C3E27">
        <w:rPr>
          <w:color w:val="000000"/>
          <w:sz w:val="24"/>
          <w:szCs w:val="24"/>
          <w:lang w:val="it-IT" w:eastAsia="ko-KR"/>
        </w:rPr>
        <w:t xml:space="preserve"> 1:100,000, S.EL.CA., Firenze.</w:t>
      </w:r>
    </w:p>
    <w:p w14:paraId="098F3DBA" w14:textId="3B8DB0A0" w:rsidR="001C5866" w:rsidRDefault="008F747D" w:rsidP="00474E9B">
      <w:pPr>
        <w:pStyle w:val="NIReferenceItem"/>
        <w:numPr>
          <w:ilvl w:val="0"/>
          <w:numId w:val="0"/>
        </w:numPr>
        <w:spacing w:after="0" w:line="480" w:lineRule="auto"/>
        <w:ind w:left="426" w:hanging="426"/>
        <w:rPr>
          <w:iCs/>
          <w:sz w:val="24"/>
          <w:szCs w:val="24"/>
          <w:lang w:val="en-US"/>
        </w:rPr>
      </w:pPr>
      <w:r w:rsidRPr="003E3CC3">
        <w:rPr>
          <w:iCs/>
          <w:sz w:val="24"/>
          <w:szCs w:val="24"/>
          <w:lang w:val="en-US"/>
        </w:rPr>
        <w:t>Wells, D.L.</w:t>
      </w:r>
      <w:r>
        <w:rPr>
          <w:iCs/>
          <w:sz w:val="24"/>
          <w:szCs w:val="24"/>
          <w:lang w:val="en-US"/>
        </w:rPr>
        <w:t xml:space="preserve"> </w:t>
      </w:r>
      <w:r w:rsidR="0082108F">
        <w:rPr>
          <w:iCs/>
          <w:sz w:val="24"/>
          <w:szCs w:val="24"/>
          <w:lang w:val="en-US"/>
        </w:rPr>
        <w:t xml:space="preserve">&amp; </w:t>
      </w:r>
      <w:r w:rsidRPr="003E3CC3">
        <w:rPr>
          <w:iCs/>
          <w:sz w:val="24"/>
          <w:szCs w:val="24"/>
          <w:lang w:val="en-US"/>
        </w:rPr>
        <w:t>Coppersmith</w:t>
      </w:r>
      <w:r w:rsidR="0082108F">
        <w:rPr>
          <w:iCs/>
          <w:sz w:val="24"/>
          <w:szCs w:val="24"/>
          <w:lang w:val="en-US"/>
        </w:rPr>
        <w:t>,</w:t>
      </w:r>
      <w:r>
        <w:rPr>
          <w:iCs/>
          <w:sz w:val="24"/>
          <w:szCs w:val="24"/>
          <w:lang w:val="en-US"/>
        </w:rPr>
        <w:t xml:space="preserve"> </w:t>
      </w:r>
      <w:r w:rsidR="0082108F">
        <w:rPr>
          <w:iCs/>
          <w:sz w:val="24"/>
          <w:szCs w:val="24"/>
          <w:lang w:val="en-US"/>
        </w:rPr>
        <w:t xml:space="preserve">K.J., </w:t>
      </w:r>
      <w:r w:rsidRPr="003E3CC3">
        <w:rPr>
          <w:iCs/>
          <w:sz w:val="24"/>
          <w:szCs w:val="24"/>
          <w:lang w:val="en-US"/>
        </w:rPr>
        <w:t>1994</w:t>
      </w:r>
      <w:r w:rsidR="0082108F">
        <w:rPr>
          <w:iCs/>
          <w:sz w:val="24"/>
          <w:szCs w:val="24"/>
          <w:lang w:val="en-US"/>
        </w:rPr>
        <w:t>.</w:t>
      </w:r>
      <w:r w:rsidRPr="003E3CC3">
        <w:rPr>
          <w:iCs/>
          <w:sz w:val="24"/>
          <w:szCs w:val="24"/>
          <w:lang w:val="en-US"/>
        </w:rPr>
        <w:t xml:space="preserve"> New empirical relationships among magnitude, rupture length, rupture width, rupture area, and surface displacement, </w:t>
      </w:r>
      <w:r w:rsidRPr="00474E9B">
        <w:rPr>
          <w:i/>
          <w:iCs/>
          <w:sz w:val="24"/>
          <w:szCs w:val="24"/>
        </w:rPr>
        <w:t xml:space="preserve">B. Seismol. </w:t>
      </w:r>
      <w:r w:rsidRPr="00474E9B">
        <w:rPr>
          <w:i/>
          <w:iCs/>
          <w:sz w:val="24"/>
          <w:szCs w:val="24"/>
          <w:lang w:val="en-US"/>
        </w:rPr>
        <w:t>Soc. Am</w:t>
      </w:r>
      <w:r w:rsidRPr="00CC0238">
        <w:rPr>
          <w:iCs/>
          <w:sz w:val="24"/>
          <w:szCs w:val="24"/>
          <w:lang w:val="en-US"/>
        </w:rPr>
        <w:t>., 84, 974-1002.</w:t>
      </w:r>
    </w:p>
    <w:p w14:paraId="224884FD" w14:textId="1199C7E0" w:rsidR="001D1D47" w:rsidRPr="00474E9B" w:rsidRDefault="001D1D47" w:rsidP="00474E9B">
      <w:pPr>
        <w:spacing w:after="120" w:line="480" w:lineRule="auto"/>
        <w:ind w:left="426" w:hanging="426"/>
        <w:jc w:val="both"/>
        <w:rPr>
          <w:rFonts w:ascii="Times New Roman" w:hAnsi="Times New Roman" w:cs="Times New Roman"/>
          <w:iCs/>
          <w:sz w:val="24"/>
          <w:szCs w:val="24"/>
        </w:rPr>
      </w:pPr>
      <w:r w:rsidRPr="00474E9B">
        <w:rPr>
          <w:rFonts w:ascii="Times New Roman" w:hAnsi="Times New Roman" w:cs="Times New Roman"/>
          <w:iCs/>
          <w:sz w:val="24"/>
          <w:szCs w:val="24"/>
        </w:rPr>
        <w:t xml:space="preserve">Wilson, J.M., Yoder, M.R., Rundle, J.B., Turcotte, D.L. &amp; Schultz, K.W., 2017. Spatial evaluation and verification of earthquake simulators. </w:t>
      </w:r>
      <w:r w:rsidRPr="00474E9B">
        <w:rPr>
          <w:rFonts w:ascii="Times New Roman" w:hAnsi="Times New Roman" w:cs="Times New Roman"/>
          <w:i/>
          <w:iCs/>
          <w:sz w:val="24"/>
          <w:szCs w:val="24"/>
        </w:rPr>
        <w:t>Pure Appl. Geophys</w:t>
      </w:r>
      <w:r w:rsidRPr="00474E9B">
        <w:rPr>
          <w:rFonts w:ascii="Times New Roman" w:hAnsi="Times New Roman" w:cs="Times New Roman"/>
          <w:iCs/>
          <w:sz w:val="24"/>
          <w:szCs w:val="24"/>
        </w:rPr>
        <w:t>., 174, 22</w:t>
      </w:r>
      <w:r w:rsidR="00DB61FF" w:rsidRPr="00474E9B">
        <w:rPr>
          <w:rFonts w:ascii="Times New Roman" w:hAnsi="Times New Roman" w:cs="Times New Roman"/>
          <w:iCs/>
          <w:sz w:val="24"/>
          <w:szCs w:val="24"/>
        </w:rPr>
        <w:t>79</w:t>
      </w:r>
      <w:r w:rsidRPr="00474E9B">
        <w:rPr>
          <w:rFonts w:ascii="Times New Roman" w:hAnsi="Times New Roman" w:cs="Times New Roman"/>
          <w:iCs/>
          <w:sz w:val="24"/>
          <w:szCs w:val="24"/>
        </w:rPr>
        <w:t>-22</w:t>
      </w:r>
      <w:r w:rsidR="00DB61FF" w:rsidRPr="00474E9B">
        <w:rPr>
          <w:rFonts w:ascii="Times New Roman" w:hAnsi="Times New Roman" w:cs="Times New Roman"/>
          <w:iCs/>
          <w:sz w:val="24"/>
          <w:szCs w:val="24"/>
        </w:rPr>
        <w:t>93</w:t>
      </w:r>
      <w:r w:rsidRPr="00474E9B">
        <w:rPr>
          <w:rFonts w:ascii="Times New Roman" w:hAnsi="Times New Roman" w:cs="Times New Roman"/>
          <w:iCs/>
          <w:sz w:val="24"/>
          <w:szCs w:val="24"/>
        </w:rPr>
        <w:t>, doi:10.1007/s00024-016-1</w:t>
      </w:r>
      <w:r w:rsidR="00DB61FF" w:rsidRPr="00474E9B">
        <w:rPr>
          <w:rFonts w:ascii="Times New Roman" w:hAnsi="Times New Roman" w:cs="Times New Roman"/>
          <w:iCs/>
          <w:sz w:val="24"/>
          <w:szCs w:val="24"/>
        </w:rPr>
        <w:t>385</w:t>
      </w:r>
      <w:r w:rsidRPr="00474E9B">
        <w:rPr>
          <w:rFonts w:ascii="Times New Roman" w:hAnsi="Times New Roman" w:cs="Times New Roman"/>
          <w:iCs/>
          <w:sz w:val="24"/>
          <w:szCs w:val="24"/>
        </w:rPr>
        <w:t>-</w:t>
      </w:r>
      <w:r w:rsidR="00DB61FF" w:rsidRPr="00474E9B">
        <w:rPr>
          <w:rFonts w:ascii="Times New Roman" w:hAnsi="Times New Roman" w:cs="Times New Roman"/>
          <w:iCs/>
          <w:sz w:val="24"/>
          <w:szCs w:val="24"/>
        </w:rPr>
        <w:t>x</w:t>
      </w:r>
      <w:r w:rsidRPr="00474E9B">
        <w:rPr>
          <w:rFonts w:ascii="Times New Roman" w:hAnsi="Times New Roman" w:cs="Times New Roman"/>
          <w:iCs/>
          <w:sz w:val="24"/>
          <w:szCs w:val="24"/>
        </w:rPr>
        <w:t>.</w:t>
      </w:r>
    </w:p>
    <w:p w14:paraId="41ED2A8E" w14:textId="6C2F78B8" w:rsidR="001D1D47" w:rsidRPr="001D1D47" w:rsidRDefault="001D1D47" w:rsidP="00474E9B">
      <w:pPr>
        <w:pStyle w:val="NIReferenceItem"/>
        <w:numPr>
          <w:ilvl w:val="0"/>
          <w:numId w:val="0"/>
        </w:numPr>
        <w:spacing w:after="0" w:line="480" w:lineRule="auto"/>
        <w:ind w:left="426" w:hanging="426"/>
        <w:rPr>
          <w:lang w:val="en-US"/>
        </w:rPr>
      </w:pPr>
    </w:p>
    <w:sectPr w:rsidR="001D1D47" w:rsidRPr="001D1D47" w:rsidSect="004F62EA">
      <w:footerReference w:type="default" r:id="rId20"/>
      <w:pgSz w:w="11906" w:h="16838"/>
      <w:pgMar w:top="1417" w:right="1134" w:bottom="1134" w:left="1134"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3EE9CF" w14:textId="77777777" w:rsidR="007B1122" w:rsidRDefault="007B1122" w:rsidP="00332C46">
      <w:pPr>
        <w:spacing w:after="0" w:line="240" w:lineRule="auto"/>
      </w:pPr>
      <w:r>
        <w:separator/>
      </w:r>
    </w:p>
  </w:endnote>
  <w:endnote w:type="continuationSeparator" w:id="0">
    <w:p w14:paraId="70F5EE2B" w14:textId="77777777" w:rsidR="007B1122" w:rsidRDefault="007B1122" w:rsidP="00332C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Che">
    <w:altName w:val="Arial Unicode MS"/>
    <w:panose1 w:val="0203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freeTimes New Roman">
    <w:altName w:val="Times New Roman"/>
    <w:panose1 w:val="00000000000000000000"/>
    <w:charset w:val="00"/>
    <w:family w:val="roman"/>
    <w:notTrueType/>
    <w:pitch w:val="default"/>
  </w:font>
  <w:font w:name="TimesNewRoman">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4111550"/>
      <w:docPartObj>
        <w:docPartGallery w:val="Page Numbers (Bottom of Page)"/>
        <w:docPartUnique/>
      </w:docPartObj>
    </w:sdtPr>
    <w:sdtEndPr/>
    <w:sdtContent>
      <w:p w14:paraId="09D7097A" w14:textId="77777777" w:rsidR="000B23D6" w:rsidRDefault="000B23D6">
        <w:pPr>
          <w:pStyle w:val="Footer"/>
          <w:jc w:val="right"/>
        </w:pPr>
        <w:r>
          <w:fldChar w:fldCharType="begin"/>
        </w:r>
        <w:r>
          <w:instrText>PAGE   \* MERGEFORMAT</w:instrText>
        </w:r>
        <w:r>
          <w:fldChar w:fldCharType="separate"/>
        </w:r>
        <w:r w:rsidR="004C3E27" w:rsidRPr="004C3E27">
          <w:rPr>
            <w:noProof/>
            <w:lang w:val="it-IT"/>
          </w:rPr>
          <w:t>4</w:t>
        </w:r>
        <w:r>
          <w:rPr>
            <w:noProof/>
            <w:lang w:val="it-IT"/>
          </w:rPr>
          <w:fldChar w:fldCharType="end"/>
        </w:r>
      </w:p>
    </w:sdtContent>
  </w:sdt>
  <w:p w14:paraId="19933423" w14:textId="77777777" w:rsidR="000B23D6" w:rsidRDefault="000B23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8D3317" w14:textId="77777777" w:rsidR="007B1122" w:rsidRDefault="007B1122" w:rsidP="00332C46">
      <w:pPr>
        <w:spacing w:after="0" w:line="240" w:lineRule="auto"/>
      </w:pPr>
      <w:r>
        <w:separator/>
      </w:r>
    </w:p>
  </w:footnote>
  <w:footnote w:type="continuationSeparator" w:id="0">
    <w:p w14:paraId="699C499A" w14:textId="77777777" w:rsidR="007B1122" w:rsidRDefault="007B1122" w:rsidP="00332C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A574D"/>
    <w:multiLevelType w:val="multilevel"/>
    <w:tmpl w:val="EF263C8C"/>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7D05DD0"/>
    <w:multiLevelType w:val="hybridMultilevel"/>
    <w:tmpl w:val="CC86CCE6"/>
    <w:lvl w:ilvl="0" w:tplc="B55E696C">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14E09A1"/>
    <w:multiLevelType w:val="hybridMultilevel"/>
    <w:tmpl w:val="55F88C3E"/>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A34A3C"/>
    <w:multiLevelType w:val="hybridMultilevel"/>
    <w:tmpl w:val="441C771C"/>
    <w:lvl w:ilvl="0" w:tplc="86CE351E">
      <w:start w:val="4"/>
      <w:numFmt w:val="bullet"/>
      <w:lvlText w:val="-"/>
      <w:lvlJc w:val="left"/>
      <w:pPr>
        <w:ind w:left="720" w:hanging="360"/>
      </w:pPr>
      <w:rPr>
        <w:rFonts w:ascii="Times New Roman" w:eastAsia="BatangChe"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EA6937"/>
    <w:multiLevelType w:val="multilevel"/>
    <w:tmpl w:val="F5E28E3C"/>
    <w:lvl w:ilvl="0">
      <w:start w:val="1"/>
      <w:numFmt w:val="decimal"/>
      <w:lvlText w:val="(%1)"/>
      <w:lvlJc w:val="left"/>
      <w:pPr>
        <w:ind w:left="720" w:hanging="360"/>
      </w:pPr>
      <w:rPr>
        <w:rFonts w:cs="Times New Roman"/>
        <w:i w:val="0"/>
        <w:sz w:val="22"/>
        <w:lang w:val="en-G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b/>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15:restartNumberingAfterBreak="0">
    <w:nsid w:val="216421DC"/>
    <w:multiLevelType w:val="hybridMultilevel"/>
    <w:tmpl w:val="B0762560"/>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38640E4E"/>
    <w:multiLevelType w:val="hybridMultilevel"/>
    <w:tmpl w:val="010A1C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A9A5BA9"/>
    <w:multiLevelType w:val="singleLevel"/>
    <w:tmpl w:val="E53E19B2"/>
    <w:lvl w:ilvl="0">
      <w:start w:val="1"/>
      <w:numFmt w:val="decimal"/>
      <w:pStyle w:val="NIReferenceItem"/>
      <w:lvlText w:val="[%1]"/>
      <w:lvlJc w:val="left"/>
      <w:pPr>
        <w:tabs>
          <w:tab w:val="num" w:pos="0"/>
        </w:tabs>
        <w:ind w:left="283" w:hanging="283"/>
      </w:pPr>
      <w:rPr>
        <w:rFonts w:ascii="Times New Roman" w:hAnsi="Times New Roman" w:cs="Times New Roman" w:hint="default"/>
        <w:b w:val="0"/>
        <w:i w:val="0"/>
        <w:sz w:val="20"/>
      </w:rPr>
    </w:lvl>
  </w:abstractNum>
  <w:abstractNum w:abstractNumId="8" w15:restartNumberingAfterBreak="0">
    <w:nsid w:val="51865313"/>
    <w:multiLevelType w:val="multilevel"/>
    <w:tmpl w:val="809C5208"/>
    <w:lvl w:ilvl="0">
      <w:start w:val="1"/>
      <w:numFmt w:val="decimal"/>
      <w:lvlText w:val="(%1)"/>
      <w:lvlJc w:val="left"/>
      <w:pPr>
        <w:ind w:left="720" w:hanging="360"/>
      </w:pPr>
      <w:rPr>
        <w:rFonts w:cs="Times New Roman"/>
        <w:i w:val="0"/>
        <w:sz w:val="22"/>
        <w:lang w:val="en-G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 w15:restartNumberingAfterBreak="0">
    <w:nsid w:val="51A43A55"/>
    <w:multiLevelType w:val="multilevel"/>
    <w:tmpl w:val="ACC6980E"/>
    <w:lvl w:ilvl="0">
      <w:start w:val="1"/>
      <w:numFmt w:val="decimal"/>
      <w:pStyle w:val="NIHeading1"/>
      <w:lvlText w:val="%1."/>
      <w:lvlJc w:val="left"/>
      <w:pPr>
        <w:tabs>
          <w:tab w:val="num" w:pos="360"/>
        </w:tabs>
        <w:ind w:left="284" w:hanging="284"/>
      </w:pPr>
      <w:rPr>
        <w:rFonts w:hint="default"/>
        <w:b/>
        <w:i w:val="0"/>
      </w:rPr>
    </w:lvl>
    <w:lvl w:ilvl="1">
      <w:start w:val="1"/>
      <w:numFmt w:val="decimal"/>
      <w:pStyle w:val="NIHeading2"/>
      <w:lvlText w:val="%1.%2."/>
      <w:lvlJc w:val="left"/>
      <w:pPr>
        <w:tabs>
          <w:tab w:val="num" w:pos="2552"/>
        </w:tabs>
        <w:ind w:left="2552" w:hanging="425"/>
      </w:pPr>
      <w:rPr>
        <w:rFonts w:hint="default"/>
        <w:b/>
        <w:i w:val="0"/>
      </w:rPr>
    </w:lvl>
    <w:lvl w:ilvl="2">
      <w:start w:val="1"/>
      <w:numFmt w:val="decimal"/>
      <w:pStyle w:val="NIHeading3"/>
      <w:lvlText w:val="%1.%2.%3."/>
      <w:lvlJc w:val="left"/>
      <w:pPr>
        <w:tabs>
          <w:tab w:val="num" w:pos="567"/>
        </w:tabs>
        <w:ind w:left="567" w:hanging="567"/>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64AB36DA"/>
    <w:multiLevelType w:val="hybridMultilevel"/>
    <w:tmpl w:val="2EA61B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6B5208B2"/>
    <w:multiLevelType w:val="hybridMultilevel"/>
    <w:tmpl w:val="EF94B784"/>
    <w:lvl w:ilvl="0" w:tplc="9B9AD5D6">
      <w:start w:val="1"/>
      <w:numFmt w:val="upperLetter"/>
      <w:lvlText w:val="%1t"/>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2" w15:restartNumberingAfterBreak="0">
    <w:nsid w:val="6BA43807"/>
    <w:multiLevelType w:val="hybridMultilevel"/>
    <w:tmpl w:val="4816F858"/>
    <w:lvl w:ilvl="0" w:tplc="D1B47F40">
      <w:start w:val="1"/>
      <w:numFmt w:val="lowerLetter"/>
      <w:lvlText w:val="%1)"/>
      <w:lvlJc w:val="left"/>
      <w:pPr>
        <w:tabs>
          <w:tab w:val="num" w:pos="720"/>
        </w:tabs>
        <w:ind w:left="720" w:hanging="360"/>
      </w:pPr>
    </w:lvl>
    <w:lvl w:ilvl="1" w:tplc="3274EDE4" w:tentative="1">
      <w:start w:val="1"/>
      <w:numFmt w:val="lowerLetter"/>
      <w:lvlText w:val="%2)"/>
      <w:lvlJc w:val="left"/>
      <w:pPr>
        <w:tabs>
          <w:tab w:val="num" w:pos="1440"/>
        </w:tabs>
        <w:ind w:left="1440" w:hanging="360"/>
      </w:pPr>
    </w:lvl>
    <w:lvl w:ilvl="2" w:tplc="E2383190" w:tentative="1">
      <w:start w:val="1"/>
      <w:numFmt w:val="lowerLetter"/>
      <w:lvlText w:val="%3)"/>
      <w:lvlJc w:val="left"/>
      <w:pPr>
        <w:tabs>
          <w:tab w:val="num" w:pos="2160"/>
        </w:tabs>
        <w:ind w:left="2160" w:hanging="360"/>
      </w:pPr>
    </w:lvl>
    <w:lvl w:ilvl="3" w:tplc="C662594E" w:tentative="1">
      <w:start w:val="1"/>
      <w:numFmt w:val="lowerLetter"/>
      <w:lvlText w:val="%4)"/>
      <w:lvlJc w:val="left"/>
      <w:pPr>
        <w:tabs>
          <w:tab w:val="num" w:pos="2880"/>
        </w:tabs>
        <w:ind w:left="2880" w:hanging="360"/>
      </w:pPr>
    </w:lvl>
    <w:lvl w:ilvl="4" w:tplc="5BEE29F0" w:tentative="1">
      <w:start w:val="1"/>
      <w:numFmt w:val="lowerLetter"/>
      <w:lvlText w:val="%5)"/>
      <w:lvlJc w:val="left"/>
      <w:pPr>
        <w:tabs>
          <w:tab w:val="num" w:pos="3600"/>
        </w:tabs>
        <w:ind w:left="3600" w:hanging="360"/>
      </w:pPr>
    </w:lvl>
    <w:lvl w:ilvl="5" w:tplc="695EB5AC" w:tentative="1">
      <w:start w:val="1"/>
      <w:numFmt w:val="lowerLetter"/>
      <w:lvlText w:val="%6)"/>
      <w:lvlJc w:val="left"/>
      <w:pPr>
        <w:tabs>
          <w:tab w:val="num" w:pos="4320"/>
        </w:tabs>
        <w:ind w:left="4320" w:hanging="360"/>
      </w:pPr>
    </w:lvl>
    <w:lvl w:ilvl="6" w:tplc="1442AC68" w:tentative="1">
      <w:start w:val="1"/>
      <w:numFmt w:val="lowerLetter"/>
      <w:lvlText w:val="%7)"/>
      <w:lvlJc w:val="left"/>
      <w:pPr>
        <w:tabs>
          <w:tab w:val="num" w:pos="5040"/>
        </w:tabs>
        <w:ind w:left="5040" w:hanging="360"/>
      </w:pPr>
    </w:lvl>
    <w:lvl w:ilvl="7" w:tplc="B3F40592" w:tentative="1">
      <w:start w:val="1"/>
      <w:numFmt w:val="lowerLetter"/>
      <w:lvlText w:val="%8)"/>
      <w:lvlJc w:val="left"/>
      <w:pPr>
        <w:tabs>
          <w:tab w:val="num" w:pos="5760"/>
        </w:tabs>
        <w:ind w:left="5760" w:hanging="360"/>
      </w:pPr>
    </w:lvl>
    <w:lvl w:ilvl="8" w:tplc="F4B2F948" w:tentative="1">
      <w:start w:val="1"/>
      <w:numFmt w:val="lowerLetter"/>
      <w:lvlText w:val="%9)"/>
      <w:lvlJc w:val="left"/>
      <w:pPr>
        <w:tabs>
          <w:tab w:val="num" w:pos="6480"/>
        </w:tabs>
        <w:ind w:left="6480" w:hanging="360"/>
      </w:pPr>
    </w:lvl>
  </w:abstractNum>
  <w:abstractNum w:abstractNumId="13" w15:restartNumberingAfterBreak="0">
    <w:nsid w:val="72503D29"/>
    <w:multiLevelType w:val="hybridMultilevel"/>
    <w:tmpl w:val="434663D8"/>
    <w:lvl w:ilvl="0" w:tplc="B0C88DC8">
      <w:start w:val="1"/>
      <w:numFmt w:val="lowerLetter"/>
      <w:lvlText w:val="(%1)"/>
      <w:lvlJc w:val="left"/>
      <w:pPr>
        <w:ind w:left="786" w:hanging="360"/>
      </w:pPr>
      <w:rPr>
        <w:rFonts w:ascii="Times New Roman" w:eastAsia="BatangChe" w:hAnsi="Times New Roman" w:cs="Times New Roman"/>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4" w15:restartNumberingAfterBreak="0">
    <w:nsid w:val="7F720A35"/>
    <w:multiLevelType w:val="hybridMultilevel"/>
    <w:tmpl w:val="66A8D484"/>
    <w:lvl w:ilvl="0" w:tplc="4EDA6DDE">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7"/>
    <w:lvlOverride w:ilvl="0">
      <w:startOverride w:val="1"/>
    </w:lvlOverride>
  </w:num>
  <w:num w:numId="4">
    <w:abstractNumId w:val="0"/>
  </w:num>
  <w:num w:numId="5">
    <w:abstractNumId w:val="8"/>
  </w:num>
  <w:num w:numId="6">
    <w:abstractNumId w:val="5"/>
  </w:num>
  <w:num w:numId="7">
    <w:abstractNumId w:val="14"/>
  </w:num>
  <w:num w:numId="8">
    <w:abstractNumId w:val="1"/>
  </w:num>
  <w:num w:numId="9">
    <w:abstractNumId w:val="13"/>
  </w:num>
  <w:num w:numId="10">
    <w:abstractNumId w:val="2"/>
  </w:num>
  <w:num w:numId="11">
    <w:abstractNumId w:val="10"/>
  </w:num>
  <w:num w:numId="12">
    <w:abstractNumId w:val="3"/>
  </w:num>
  <w:num w:numId="13">
    <w:abstractNumId w:val="11"/>
  </w:num>
  <w:num w:numId="14">
    <w:abstractNumId w:val="6"/>
  </w:num>
  <w:num w:numId="15">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ola Vannoli">
    <w15:presenceInfo w15:providerId="None" w15:userId="Paola Vannol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trackRevisions/>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978"/>
    <w:rsid w:val="00000191"/>
    <w:rsid w:val="00000DF5"/>
    <w:rsid w:val="000020F9"/>
    <w:rsid w:val="00002B92"/>
    <w:rsid w:val="00002C15"/>
    <w:rsid w:val="00002E29"/>
    <w:rsid w:val="000031C7"/>
    <w:rsid w:val="0000430C"/>
    <w:rsid w:val="00004592"/>
    <w:rsid w:val="00005DD6"/>
    <w:rsid w:val="00011118"/>
    <w:rsid w:val="000131E6"/>
    <w:rsid w:val="00013A9D"/>
    <w:rsid w:val="0001713B"/>
    <w:rsid w:val="00022442"/>
    <w:rsid w:val="00024591"/>
    <w:rsid w:val="00025F88"/>
    <w:rsid w:val="00026E43"/>
    <w:rsid w:val="0003287E"/>
    <w:rsid w:val="00032D0D"/>
    <w:rsid w:val="00033DE2"/>
    <w:rsid w:val="00034EF8"/>
    <w:rsid w:val="0003615C"/>
    <w:rsid w:val="00037A6D"/>
    <w:rsid w:val="00037D59"/>
    <w:rsid w:val="000434AF"/>
    <w:rsid w:val="00045983"/>
    <w:rsid w:val="00047DC5"/>
    <w:rsid w:val="00053E7D"/>
    <w:rsid w:val="00054990"/>
    <w:rsid w:val="00055D61"/>
    <w:rsid w:val="00056816"/>
    <w:rsid w:val="00056DDE"/>
    <w:rsid w:val="000639EE"/>
    <w:rsid w:val="00065A35"/>
    <w:rsid w:val="00067E14"/>
    <w:rsid w:val="00070A40"/>
    <w:rsid w:val="00071C96"/>
    <w:rsid w:val="00072715"/>
    <w:rsid w:val="0007363E"/>
    <w:rsid w:val="000740A1"/>
    <w:rsid w:val="00074B8C"/>
    <w:rsid w:val="0007530E"/>
    <w:rsid w:val="00075AA3"/>
    <w:rsid w:val="00076D1D"/>
    <w:rsid w:val="0008475D"/>
    <w:rsid w:val="00086624"/>
    <w:rsid w:val="000867B5"/>
    <w:rsid w:val="00086858"/>
    <w:rsid w:val="000902F2"/>
    <w:rsid w:val="0009120F"/>
    <w:rsid w:val="00092F7A"/>
    <w:rsid w:val="00095B2F"/>
    <w:rsid w:val="000962A8"/>
    <w:rsid w:val="00097326"/>
    <w:rsid w:val="000A00C8"/>
    <w:rsid w:val="000A127E"/>
    <w:rsid w:val="000A331B"/>
    <w:rsid w:val="000A34A7"/>
    <w:rsid w:val="000B0050"/>
    <w:rsid w:val="000B01F6"/>
    <w:rsid w:val="000B0911"/>
    <w:rsid w:val="000B0A52"/>
    <w:rsid w:val="000B10E2"/>
    <w:rsid w:val="000B1ADC"/>
    <w:rsid w:val="000B2363"/>
    <w:rsid w:val="000B23D6"/>
    <w:rsid w:val="000B4439"/>
    <w:rsid w:val="000B4CDF"/>
    <w:rsid w:val="000B4F83"/>
    <w:rsid w:val="000B52B4"/>
    <w:rsid w:val="000B7EE8"/>
    <w:rsid w:val="000C080B"/>
    <w:rsid w:val="000C2000"/>
    <w:rsid w:val="000C284E"/>
    <w:rsid w:val="000C4232"/>
    <w:rsid w:val="000C44C5"/>
    <w:rsid w:val="000C47BC"/>
    <w:rsid w:val="000C4ED6"/>
    <w:rsid w:val="000C5E0F"/>
    <w:rsid w:val="000D1555"/>
    <w:rsid w:val="000D2581"/>
    <w:rsid w:val="000D2EDB"/>
    <w:rsid w:val="000D4515"/>
    <w:rsid w:val="000D481D"/>
    <w:rsid w:val="000D6989"/>
    <w:rsid w:val="000E10EB"/>
    <w:rsid w:val="000E400C"/>
    <w:rsid w:val="000E4B3C"/>
    <w:rsid w:val="000E4DC8"/>
    <w:rsid w:val="000E614B"/>
    <w:rsid w:val="000E6A86"/>
    <w:rsid w:val="000E7E4E"/>
    <w:rsid w:val="000F0A7F"/>
    <w:rsid w:val="000F216C"/>
    <w:rsid w:val="000F2D6F"/>
    <w:rsid w:val="000F2F21"/>
    <w:rsid w:val="000F429D"/>
    <w:rsid w:val="000F4D62"/>
    <w:rsid w:val="000F6040"/>
    <w:rsid w:val="000F621D"/>
    <w:rsid w:val="000F6779"/>
    <w:rsid w:val="00100CEB"/>
    <w:rsid w:val="00100F1F"/>
    <w:rsid w:val="001026D8"/>
    <w:rsid w:val="00102B76"/>
    <w:rsid w:val="00103255"/>
    <w:rsid w:val="001038E0"/>
    <w:rsid w:val="001048D6"/>
    <w:rsid w:val="00104DA4"/>
    <w:rsid w:val="001058B7"/>
    <w:rsid w:val="00106755"/>
    <w:rsid w:val="00106BF5"/>
    <w:rsid w:val="00111793"/>
    <w:rsid w:val="0011180C"/>
    <w:rsid w:val="00113343"/>
    <w:rsid w:val="001135F8"/>
    <w:rsid w:val="00114423"/>
    <w:rsid w:val="001149B1"/>
    <w:rsid w:val="00114DB5"/>
    <w:rsid w:val="00121B8C"/>
    <w:rsid w:val="001230B2"/>
    <w:rsid w:val="0012312D"/>
    <w:rsid w:val="00124321"/>
    <w:rsid w:val="001244FD"/>
    <w:rsid w:val="00125315"/>
    <w:rsid w:val="001279C9"/>
    <w:rsid w:val="00131F44"/>
    <w:rsid w:val="0013279D"/>
    <w:rsid w:val="00134171"/>
    <w:rsid w:val="00134179"/>
    <w:rsid w:val="0013785D"/>
    <w:rsid w:val="001403D2"/>
    <w:rsid w:val="001420FA"/>
    <w:rsid w:val="00142E8D"/>
    <w:rsid w:val="00144D48"/>
    <w:rsid w:val="00145817"/>
    <w:rsid w:val="00145C80"/>
    <w:rsid w:val="00145EE8"/>
    <w:rsid w:val="0014629F"/>
    <w:rsid w:val="00151791"/>
    <w:rsid w:val="0015202A"/>
    <w:rsid w:val="00153592"/>
    <w:rsid w:val="00153BD1"/>
    <w:rsid w:val="00153FF3"/>
    <w:rsid w:val="00154EC8"/>
    <w:rsid w:val="001550E5"/>
    <w:rsid w:val="001568A5"/>
    <w:rsid w:val="00160732"/>
    <w:rsid w:val="00160A2B"/>
    <w:rsid w:val="00160B9B"/>
    <w:rsid w:val="00161330"/>
    <w:rsid w:val="00161E38"/>
    <w:rsid w:val="00162249"/>
    <w:rsid w:val="00162C1B"/>
    <w:rsid w:val="00162CD4"/>
    <w:rsid w:val="00164093"/>
    <w:rsid w:val="00164AE9"/>
    <w:rsid w:val="00165F85"/>
    <w:rsid w:val="001663D2"/>
    <w:rsid w:val="001674A2"/>
    <w:rsid w:val="00170842"/>
    <w:rsid w:val="00170D41"/>
    <w:rsid w:val="00170EC1"/>
    <w:rsid w:val="00171F77"/>
    <w:rsid w:val="00175714"/>
    <w:rsid w:val="00175D49"/>
    <w:rsid w:val="00175F69"/>
    <w:rsid w:val="00184A25"/>
    <w:rsid w:val="00185F17"/>
    <w:rsid w:val="00186035"/>
    <w:rsid w:val="00187E35"/>
    <w:rsid w:val="00190908"/>
    <w:rsid w:val="00194D93"/>
    <w:rsid w:val="001955FC"/>
    <w:rsid w:val="00195CAB"/>
    <w:rsid w:val="001963CB"/>
    <w:rsid w:val="001974C1"/>
    <w:rsid w:val="001A102B"/>
    <w:rsid w:val="001A217F"/>
    <w:rsid w:val="001A37EF"/>
    <w:rsid w:val="001A3AF4"/>
    <w:rsid w:val="001A5670"/>
    <w:rsid w:val="001A5D51"/>
    <w:rsid w:val="001A67AC"/>
    <w:rsid w:val="001A7A8B"/>
    <w:rsid w:val="001B0243"/>
    <w:rsid w:val="001B028F"/>
    <w:rsid w:val="001B280E"/>
    <w:rsid w:val="001B4F2D"/>
    <w:rsid w:val="001B763E"/>
    <w:rsid w:val="001C1387"/>
    <w:rsid w:val="001C27EF"/>
    <w:rsid w:val="001C3760"/>
    <w:rsid w:val="001C3AC6"/>
    <w:rsid w:val="001C46F3"/>
    <w:rsid w:val="001C5866"/>
    <w:rsid w:val="001C7FC1"/>
    <w:rsid w:val="001D0A37"/>
    <w:rsid w:val="001D1D47"/>
    <w:rsid w:val="001D3E21"/>
    <w:rsid w:val="001D4411"/>
    <w:rsid w:val="001D6761"/>
    <w:rsid w:val="001D6A58"/>
    <w:rsid w:val="001E0653"/>
    <w:rsid w:val="001E0A40"/>
    <w:rsid w:val="001E0F02"/>
    <w:rsid w:val="001E2674"/>
    <w:rsid w:val="001E517D"/>
    <w:rsid w:val="001E7E1A"/>
    <w:rsid w:val="001F3C95"/>
    <w:rsid w:val="001F418F"/>
    <w:rsid w:val="001F51C0"/>
    <w:rsid w:val="001F581C"/>
    <w:rsid w:val="00201E04"/>
    <w:rsid w:val="00202885"/>
    <w:rsid w:val="00203D29"/>
    <w:rsid w:val="002056A2"/>
    <w:rsid w:val="00207405"/>
    <w:rsid w:val="00210F53"/>
    <w:rsid w:val="00211986"/>
    <w:rsid w:val="002136C0"/>
    <w:rsid w:val="002136D8"/>
    <w:rsid w:val="00213A8E"/>
    <w:rsid w:val="00214573"/>
    <w:rsid w:val="00214FC6"/>
    <w:rsid w:val="00217856"/>
    <w:rsid w:val="00217E78"/>
    <w:rsid w:val="00217EB3"/>
    <w:rsid w:val="00223BAA"/>
    <w:rsid w:val="002243A6"/>
    <w:rsid w:val="00226350"/>
    <w:rsid w:val="00226B67"/>
    <w:rsid w:val="002279AB"/>
    <w:rsid w:val="00227F11"/>
    <w:rsid w:val="002319CC"/>
    <w:rsid w:val="00231F87"/>
    <w:rsid w:val="00234C40"/>
    <w:rsid w:val="00234E70"/>
    <w:rsid w:val="00235A98"/>
    <w:rsid w:val="00236501"/>
    <w:rsid w:val="002368AD"/>
    <w:rsid w:val="002405B0"/>
    <w:rsid w:val="00241DE4"/>
    <w:rsid w:val="00242386"/>
    <w:rsid w:val="00243D2D"/>
    <w:rsid w:val="00243DFD"/>
    <w:rsid w:val="0024749E"/>
    <w:rsid w:val="00250EA2"/>
    <w:rsid w:val="002514A9"/>
    <w:rsid w:val="00252D69"/>
    <w:rsid w:val="002536EB"/>
    <w:rsid w:val="00253A63"/>
    <w:rsid w:val="00254292"/>
    <w:rsid w:val="00254AA4"/>
    <w:rsid w:val="00255002"/>
    <w:rsid w:val="002555DB"/>
    <w:rsid w:val="00255934"/>
    <w:rsid w:val="00256DB3"/>
    <w:rsid w:val="0025796B"/>
    <w:rsid w:val="00261BB9"/>
    <w:rsid w:val="002631B5"/>
    <w:rsid w:val="00264A98"/>
    <w:rsid w:val="002651D6"/>
    <w:rsid w:val="0026593A"/>
    <w:rsid w:val="00266A53"/>
    <w:rsid w:val="0027147B"/>
    <w:rsid w:val="002715E5"/>
    <w:rsid w:val="002720FA"/>
    <w:rsid w:val="0027264C"/>
    <w:rsid w:val="002727AA"/>
    <w:rsid w:val="00275520"/>
    <w:rsid w:val="00276409"/>
    <w:rsid w:val="0028364C"/>
    <w:rsid w:val="0028535C"/>
    <w:rsid w:val="00286591"/>
    <w:rsid w:val="002871F4"/>
    <w:rsid w:val="002909FB"/>
    <w:rsid w:val="00291299"/>
    <w:rsid w:val="00291696"/>
    <w:rsid w:val="00291C17"/>
    <w:rsid w:val="0029210C"/>
    <w:rsid w:val="00292921"/>
    <w:rsid w:val="00292A59"/>
    <w:rsid w:val="002948D6"/>
    <w:rsid w:val="00294911"/>
    <w:rsid w:val="002949F5"/>
    <w:rsid w:val="00294DB8"/>
    <w:rsid w:val="002955C2"/>
    <w:rsid w:val="0029746D"/>
    <w:rsid w:val="002A0CE5"/>
    <w:rsid w:val="002A1ECF"/>
    <w:rsid w:val="002A3980"/>
    <w:rsid w:val="002A498A"/>
    <w:rsid w:val="002A61A9"/>
    <w:rsid w:val="002A64F0"/>
    <w:rsid w:val="002A6960"/>
    <w:rsid w:val="002A7A07"/>
    <w:rsid w:val="002B246F"/>
    <w:rsid w:val="002B4396"/>
    <w:rsid w:val="002B4AFB"/>
    <w:rsid w:val="002B4BCA"/>
    <w:rsid w:val="002B4C1C"/>
    <w:rsid w:val="002B4DD3"/>
    <w:rsid w:val="002B56B3"/>
    <w:rsid w:val="002C0E25"/>
    <w:rsid w:val="002C102D"/>
    <w:rsid w:val="002C330D"/>
    <w:rsid w:val="002C5A57"/>
    <w:rsid w:val="002C6F11"/>
    <w:rsid w:val="002D01D5"/>
    <w:rsid w:val="002D167F"/>
    <w:rsid w:val="002D40C8"/>
    <w:rsid w:val="002D4713"/>
    <w:rsid w:val="002D5088"/>
    <w:rsid w:val="002D51C0"/>
    <w:rsid w:val="002D542B"/>
    <w:rsid w:val="002D6687"/>
    <w:rsid w:val="002E081D"/>
    <w:rsid w:val="002E280B"/>
    <w:rsid w:val="002E3FC7"/>
    <w:rsid w:val="002E7FFD"/>
    <w:rsid w:val="002F09B4"/>
    <w:rsid w:val="002F23A4"/>
    <w:rsid w:val="002F2927"/>
    <w:rsid w:val="002F3110"/>
    <w:rsid w:val="002F3F63"/>
    <w:rsid w:val="002F4336"/>
    <w:rsid w:val="002F5473"/>
    <w:rsid w:val="002F5637"/>
    <w:rsid w:val="002F77D2"/>
    <w:rsid w:val="002F7BF2"/>
    <w:rsid w:val="00300619"/>
    <w:rsid w:val="00301630"/>
    <w:rsid w:val="0030268E"/>
    <w:rsid w:val="0030340E"/>
    <w:rsid w:val="00303B1A"/>
    <w:rsid w:val="003042C2"/>
    <w:rsid w:val="003055C3"/>
    <w:rsid w:val="003069A3"/>
    <w:rsid w:val="00306B60"/>
    <w:rsid w:val="00306EF5"/>
    <w:rsid w:val="003116F4"/>
    <w:rsid w:val="00312CC7"/>
    <w:rsid w:val="0031610B"/>
    <w:rsid w:val="00322AAA"/>
    <w:rsid w:val="00323457"/>
    <w:rsid w:val="00325439"/>
    <w:rsid w:val="00325BDD"/>
    <w:rsid w:val="00326134"/>
    <w:rsid w:val="0032684B"/>
    <w:rsid w:val="00327A58"/>
    <w:rsid w:val="00330C16"/>
    <w:rsid w:val="00332C46"/>
    <w:rsid w:val="00334605"/>
    <w:rsid w:val="00334811"/>
    <w:rsid w:val="00335756"/>
    <w:rsid w:val="00335EC5"/>
    <w:rsid w:val="00336456"/>
    <w:rsid w:val="00337986"/>
    <w:rsid w:val="0034168A"/>
    <w:rsid w:val="003417E7"/>
    <w:rsid w:val="00341BB0"/>
    <w:rsid w:val="0034423A"/>
    <w:rsid w:val="00344799"/>
    <w:rsid w:val="003449E5"/>
    <w:rsid w:val="0034747B"/>
    <w:rsid w:val="0035020B"/>
    <w:rsid w:val="003522E7"/>
    <w:rsid w:val="0035293A"/>
    <w:rsid w:val="00353B19"/>
    <w:rsid w:val="00354DC1"/>
    <w:rsid w:val="0035731A"/>
    <w:rsid w:val="00357B7E"/>
    <w:rsid w:val="00360A9B"/>
    <w:rsid w:val="00360E53"/>
    <w:rsid w:val="003620C7"/>
    <w:rsid w:val="00363EC0"/>
    <w:rsid w:val="00364C4C"/>
    <w:rsid w:val="00365DEA"/>
    <w:rsid w:val="003678CC"/>
    <w:rsid w:val="00367B6E"/>
    <w:rsid w:val="003727A7"/>
    <w:rsid w:val="003736C7"/>
    <w:rsid w:val="00375C7F"/>
    <w:rsid w:val="00376472"/>
    <w:rsid w:val="00376E79"/>
    <w:rsid w:val="003812FA"/>
    <w:rsid w:val="00382AE9"/>
    <w:rsid w:val="00382F08"/>
    <w:rsid w:val="00384C44"/>
    <w:rsid w:val="003855B6"/>
    <w:rsid w:val="003901B4"/>
    <w:rsid w:val="00391247"/>
    <w:rsid w:val="0039158B"/>
    <w:rsid w:val="00391DF0"/>
    <w:rsid w:val="00392F36"/>
    <w:rsid w:val="00394BA9"/>
    <w:rsid w:val="00396952"/>
    <w:rsid w:val="003A0C27"/>
    <w:rsid w:val="003A0D66"/>
    <w:rsid w:val="003A20B8"/>
    <w:rsid w:val="003A4867"/>
    <w:rsid w:val="003A4FCB"/>
    <w:rsid w:val="003A536E"/>
    <w:rsid w:val="003A6A89"/>
    <w:rsid w:val="003A7921"/>
    <w:rsid w:val="003B013A"/>
    <w:rsid w:val="003B13A7"/>
    <w:rsid w:val="003B1AA4"/>
    <w:rsid w:val="003B1CCB"/>
    <w:rsid w:val="003B2F24"/>
    <w:rsid w:val="003B3D78"/>
    <w:rsid w:val="003B5C93"/>
    <w:rsid w:val="003B62D0"/>
    <w:rsid w:val="003B7258"/>
    <w:rsid w:val="003B764B"/>
    <w:rsid w:val="003B77ED"/>
    <w:rsid w:val="003C00E1"/>
    <w:rsid w:val="003C0C68"/>
    <w:rsid w:val="003C2947"/>
    <w:rsid w:val="003C4120"/>
    <w:rsid w:val="003C504D"/>
    <w:rsid w:val="003C51E3"/>
    <w:rsid w:val="003C5354"/>
    <w:rsid w:val="003C6ACC"/>
    <w:rsid w:val="003D0468"/>
    <w:rsid w:val="003D0A12"/>
    <w:rsid w:val="003D144F"/>
    <w:rsid w:val="003D27AF"/>
    <w:rsid w:val="003D345F"/>
    <w:rsid w:val="003D35EE"/>
    <w:rsid w:val="003D3DEC"/>
    <w:rsid w:val="003D7435"/>
    <w:rsid w:val="003E0DBC"/>
    <w:rsid w:val="003E2B64"/>
    <w:rsid w:val="003E2C2C"/>
    <w:rsid w:val="003E552A"/>
    <w:rsid w:val="003E5ECA"/>
    <w:rsid w:val="003E68CA"/>
    <w:rsid w:val="003E6F23"/>
    <w:rsid w:val="003F1A97"/>
    <w:rsid w:val="003F352C"/>
    <w:rsid w:val="003F75E8"/>
    <w:rsid w:val="003F7AAE"/>
    <w:rsid w:val="003F7D86"/>
    <w:rsid w:val="0040012D"/>
    <w:rsid w:val="00402213"/>
    <w:rsid w:val="00402CF7"/>
    <w:rsid w:val="00403446"/>
    <w:rsid w:val="004038C3"/>
    <w:rsid w:val="00404711"/>
    <w:rsid w:val="004048E2"/>
    <w:rsid w:val="00404DD3"/>
    <w:rsid w:val="00410115"/>
    <w:rsid w:val="00410BC2"/>
    <w:rsid w:val="00410F9C"/>
    <w:rsid w:val="00414EC7"/>
    <w:rsid w:val="0041717B"/>
    <w:rsid w:val="00417671"/>
    <w:rsid w:val="00420587"/>
    <w:rsid w:val="004210ED"/>
    <w:rsid w:val="00424200"/>
    <w:rsid w:val="00425218"/>
    <w:rsid w:val="00425A6D"/>
    <w:rsid w:val="0043091E"/>
    <w:rsid w:val="00432DAD"/>
    <w:rsid w:val="004333C8"/>
    <w:rsid w:val="00433641"/>
    <w:rsid w:val="00433AB7"/>
    <w:rsid w:val="00433B55"/>
    <w:rsid w:val="00435306"/>
    <w:rsid w:val="0043632C"/>
    <w:rsid w:val="00437118"/>
    <w:rsid w:val="00437328"/>
    <w:rsid w:val="0044064F"/>
    <w:rsid w:val="00441468"/>
    <w:rsid w:val="00442476"/>
    <w:rsid w:val="00442690"/>
    <w:rsid w:val="004429D0"/>
    <w:rsid w:val="00442F36"/>
    <w:rsid w:val="004448BA"/>
    <w:rsid w:val="00446871"/>
    <w:rsid w:val="00447886"/>
    <w:rsid w:val="00450210"/>
    <w:rsid w:val="004523F5"/>
    <w:rsid w:val="004531FA"/>
    <w:rsid w:val="00453A40"/>
    <w:rsid w:val="00455CED"/>
    <w:rsid w:val="00456A50"/>
    <w:rsid w:val="0045734D"/>
    <w:rsid w:val="0046010F"/>
    <w:rsid w:val="00465A60"/>
    <w:rsid w:val="00465B49"/>
    <w:rsid w:val="00470DE1"/>
    <w:rsid w:val="00472192"/>
    <w:rsid w:val="00474E9B"/>
    <w:rsid w:val="00480562"/>
    <w:rsid w:val="004809D1"/>
    <w:rsid w:val="00481A16"/>
    <w:rsid w:val="00481E74"/>
    <w:rsid w:val="00482DE7"/>
    <w:rsid w:val="00482FBC"/>
    <w:rsid w:val="0048373B"/>
    <w:rsid w:val="00484FA4"/>
    <w:rsid w:val="0048570A"/>
    <w:rsid w:val="00486C8B"/>
    <w:rsid w:val="00487CCE"/>
    <w:rsid w:val="00490EEA"/>
    <w:rsid w:val="0049118F"/>
    <w:rsid w:val="00491930"/>
    <w:rsid w:val="00494553"/>
    <w:rsid w:val="00494EB8"/>
    <w:rsid w:val="0049563C"/>
    <w:rsid w:val="004956B0"/>
    <w:rsid w:val="004A1028"/>
    <w:rsid w:val="004A12B7"/>
    <w:rsid w:val="004A4365"/>
    <w:rsid w:val="004A5096"/>
    <w:rsid w:val="004A5510"/>
    <w:rsid w:val="004A6C8C"/>
    <w:rsid w:val="004A6CF0"/>
    <w:rsid w:val="004A7D99"/>
    <w:rsid w:val="004B2972"/>
    <w:rsid w:val="004B3174"/>
    <w:rsid w:val="004B709A"/>
    <w:rsid w:val="004B7C60"/>
    <w:rsid w:val="004C0607"/>
    <w:rsid w:val="004C0BFE"/>
    <w:rsid w:val="004C10A3"/>
    <w:rsid w:val="004C3E27"/>
    <w:rsid w:val="004C6183"/>
    <w:rsid w:val="004D1229"/>
    <w:rsid w:val="004D1ABC"/>
    <w:rsid w:val="004D3432"/>
    <w:rsid w:val="004D4F35"/>
    <w:rsid w:val="004D7BC0"/>
    <w:rsid w:val="004E1982"/>
    <w:rsid w:val="004E341F"/>
    <w:rsid w:val="004E37F5"/>
    <w:rsid w:val="004E4131"/>
    <w:rsid w:val="004E52FF"/>
    <w:rsid w:val="004E552C"/>
    <w:rsid w:val="004E6874"/>
    <w:rsid w:val="004F001E"/>
    <w:rsid w:val="004F0DE9"/>
    <w:rsid w:val="004F1A5B"/>
    <w:rsid w:val="004F3B8D"/>
    <w:rsid w:val="004F3D72"/>
    <w:rsid w:val="004F57F8"/>
    <w:rsid w:val="004F58C0"/>
    <w:rsid w:val="004F5C1C"/>
    <w:rsid w:val="004F62EA"/>
    <w:rsid w:val="004F6323"/>
    <w:rsid w:val="004F63ED"/>
    <w:rsid w:val="004F706C"/>
    <w:rsid w:val="00500036"/>
    <w:rsid w:val="0050015B"/>
    <w:rsid w:val="00502E86"/>
    <w:rsid w:val="0050335E"/>
    <w:rsid w:val="00505DB7"/>
    <w:rsid w:val="00506784"/>
    <w:rsid w:val="00507B7C"/>
    <w:rsid w:val="0051323B"/>
    <w:rsid w:val="0051435A"/>
    <w:rsid w:val="00514A72"/>
    <w:rsid w:val="0051533F"/>
    <w:rsid w:val="00515F69"/>
    <w:rsid w:val="0051667F"/>
    <w:rsid w:val="00516A63"/>
    <w:rsid w:val="005177FB"/>
    <w:rsid w:val="00520542"/>
    <w:rsid w:val="005206C1"/>
    <w:rsid w:val="00520D1C"/>
    <w:rsid w:val="00521BC3"/>
    <w:rsid w:val="005224B7"/>
    <w:rsid w:val="00522AF9"/>
    <w:rsid w:val="00525E81"/>
    <w:rsid w:val="005329A4"/>
    <w:rsid w:val="00532E27"/>
    <w:rsid w:val="00535563"/>
    <w:rsid w:val="00536F5C"/>
    <w:rsid w:val="00537B22"/>
    <w:rsid w:val="00537C12"/>
    <w:rsid w:val="00540DA6"/>
    <w:rsid w:val="00541D06"/>
    <w:rsid w:val="00542E95"/>
    <w:rsid w:val="00545493"/>
    <w:rsid w:val="00545911"/>
    <w:rsid w:val="00547A68"/>
    <w:rsid w:val="00551688"/>
    <w:rsid w:val="005519F5"/>
    <w:rsid w:val="005523D1"/>
    <w:rsid w:val="00553C0B"/>
    <w:rsid w:val="005566AB"/>
    <w:rsid w:val="00561013"/>
    <w:rsid w:val="005616F6"/>
    <w:rsid w:val="00564D9A"/>
    <w:rsid w:val="005654FF"/>
    <w:rsid w:val="0056571D"/>
    <w:rsid w:val="005661D6"/>
    <w:rsid w:val="00570D5F"/>
    <w:rsid w:val="0057281A"/>
    <w:rsid w:val="005755A2"/>
    <w:rsid w:val="00575FDD"/>
    <w:rsid w:val="00576129"/>
    <w:rsid w:val="00577ABE"/>
    <w:rsid w:val="00580950"/>
    <w:rsid w:val="00583034"/>
    <w:rsid w:val="005834A3"/>
    <w:rsid w:val="00583AC1"/>
    <w:rsid w:val="005843F9"/>
    <w:rsid w:val="0058671E"/>
    <w:rsid w:val="00592EAC"/>
    <w:rsid w:val="00595C11"/>
    <w:rsid w:val="00596512"/>
    <w:rsid w:val="005971D7"/>
    <w:rsid w:val="005978EF"/>
    <w:rsid w:val="00597AB1"/>
    <w:rsid w:val="00597BFD"/>
    <w:rsid w:val="005A1133"/>
    <w:rsid w:val="005A13FD"/>
    <w:rsid w:val="005A2344"/>
    <w:rsid w:val="005A2ECD"/>
    <w:rsid w:val="005A3C26"/>
    <w:rsid w:val="005A3CE1"/>
    <w:rsid w:val="005A40A6"/>
    <w:rsid w:val="005A45CC"/>
    <w:rsid w:val="005A52A2"/>
    <w:rsid w:val="005A6FF9"/>
    <w:rsid w:val="005B0D8B"/>
    <w:rsid w:val="005B0E2C"/>
    <w:rsid w:val="005B24DB"/>
    <w:rsid w:val="005B2BD5"/>
    <w:rsid w:val="005B39D1"/>
    <w:rsid w:val="005B7383"/>
    <w:rsid w:val="005B759B"/>
    <w:rsid w:val="005B76E9"/>
    <w:rsid w:val="005B7EB7"/>
    <w:rsid w:val="005C175F"/>
    <w:rsid w:val="005C2535"/>
    <w:rsid w:val="005C2F7F"/>
    <w:rsid w:val="005C5897"/>
    <w:rsid w:val="005C60E5"/>
    <w:rsid w:val="005C621C"/>
    <w:rsid w:val="005C675B"/>
    <w:rsid w:val="005C7799"/>
    <w:rsid w:val="005D0E2A"/>
    <w:rsid w:val="005D155E"/>
    <w:rsid w:val="005D2DF4"/>
    <w:rsid w:val="005D3866"/>
    <w:rsid w:val="005D4A9F"/>
    <w:rsid w:val="005D6361"/>
    <w:rsid w:val="005D6CD0"/>
    <w:rsid w:val="005D7634"/>
    <w:rsid w:val="005D7C40"/>
    <w:rsid w:val="005E0DA5"/>
    <w:rsid w:val="005E1CCF"/>
    <w:rsid w:val="005E4156"/>
    <w:rsid w:val="005E70CC"/>
    <w:rsid w:val="005F2157"/>
    <w:rsid w:val="005F274D"/>
    <w:rsid w:val="005F42DE"/>
    <w:rsid w:val="005F6885"/>
    <w:rsid w:val="005F6F12"/>
    <w:rsid w:val="00601AF1"/>
    <w:rsid w:val="006040ED"/>
    <w:rsid w:val="00604A8B"/>
    <w:rsid w:val="00604C12"/>
    <w:rsid w:val="00604D25"/>
    <w:rsid w:val="00605774"/>
    <w:rsid w:val="006057C4"/>
    <w:rsid w:val="00610344"/>
    <w:rsid w:val="00613491"/>
    <w:rsid w:val="00613B35"/>
    <w:rsid w:val="00617407"/>
    <w:rsid w:val="00617C28"/>
    <w:rsid w:val="00620712"/>
    <w:rsid w:val="00621A70"/>
    <w:rsid w:val="00622C5F"/>
    <w:rsid w:val="00624970"/>
    <w:rsid w:val="00624CC0"/>
    <w:rsid w:val="00624ECC"/>
    <w:rsid w:val="00627777"/>
    <w:rsid w:val="00633547"/>
    <w:rsid w:val="006340C9"/>
    <w:rsid w:val="00634891"/>
    <w:rsid w:val="00635595"/>
    <w:rsid w:val="006369AE"/>
    <w:rsid w:val="00640B80"/>
    <w:rsid w:val="00640CFD"/>
    <w:rsid w:val="0064234B"/>
    <w:rsid w:val="00642DB6"/>
    <w:rsid w:val="00644068"/>
    <w:rsid w:val="00645B32"/>
    <w:rsid w:val="00646C76"/>
    <w:rsid w:val="0064738B"/>
    <w:rsid w:val="00651ADB"/>
    <w:rsid w:val="00652117"/>
    <w:rsid w:val="00652B44"/>
    <w:rsid w:val="00653D13"/>
    <w:rsid w:val="00655EA9"/>
    <w:rsid w:val="0065682F"/>
    <w:rsid w:val="00656BC3"/>
    <w:rsid w:val="006604A3"/>
    <w:rsid w:val="00661639"/>
    <w:rsid w:val="00663E6E"/>
    <w:rsid w:val="0066494D"/>
    <w:rsid w:val="00665E0E"/>
    <w:rsid w:val="00665FFF"/>
    <w:rsid w:val="00670143"/>
    <w:rsid w:val="006734D8"/>
    <w:rsid w:val="00675092"/>
    <w:rsid w:val="00675B2F"/>
    <w:rsid w:val="00675E9D"/>
    <w:rsid w:val="0068016D"/>
    <w:rsid w:val="006845C1"/>
    <w:rsid w:val="00684BE5"/>
    <w:rsid w:val="00685482"/>
    <w:rsid w:val="00686255"/>
    <w:rsid w:val="006867A3"/>
    <w:rsid w:val="006900A9"/>
    <w:rsid w:val="00690788"/>
    <w:rsid w:val="006934F7"/>
    <w:rsid w:val="006938B2"/>
    <w:rsid w:val="0069635A"/>
    <w:rsid w:val="006969DE"/>
    <w:rsid w:val="00696DA9"/>
    <w:rsid w:val="00697B26"/>
    <w:rsid w:val="006A1D68"/>
    <w:rsid w:val="006A25FA"/>
    <w:rsid w:val="006A3389"/>
    <w:rsid w:val="006A3F07"/>
    <w:rsid w:val="006A5B4D"/>
    <w:rsid w:val="006A602A"/>
    <w:rsid w:val="006A7DF6"/>
    <w:rsid w:val="006A7E6E"/>
    <w:rsid w:val="006B13DF"/>
    <w:rsid w:val="006B1493"/>
    <w:rsid w:val="006B1C9E"/>
    <w:rsid w:val="006B38FE"/>
    <w:rsid w:val="006B4AAC"/>
    <w:rsid w:val="006B72D9"/>
    <w:rsid w:val="006B7DF5"/>
    <w:rsid w:val="006C025D"/>
    <w:rsid w:val="006C08DE"/>
    <w:rsid w:val="006C1503"/>
    <w:rsid w:val="006C3388"/>
    <w:rsid w:val="006C3672"/>
    <w:rsid w:val="006C4C75"/>
    <w:rsid w:val="006C50FA"/>
    <w:rsid w:val="006C55FF"/>
    <w:rsid w:val="006C6751"/>
    <w:rsid w:val="006C6911"/>
    <w:rsid w:val="006C7ABD"/>
    <w:rsid w:val="006D12B0"/>
    <w:rsid w:val="006D22D0"/>
    <w:rsid w:val="006D3B3B"/>
    <w:rsid w:val="006D3D9D"/>
    <w:rsid w:val="006D5762"/>
    <w:rsid w:val="006E02BC"/>
    <w:rsid w:val="006E0B18"/>
    <w:rsid w:val="006E0C57"/>
    <w:rsid w:val="006E305D"/>
    <w:rsid w:val="006E4664"/>
    <w:rsid w:val="006E4FB8"/>
    <w:rsid w:val="006E6BC4"/>
    <w:rsid w:val="006E72CE"/>
    <w:rsid w:val="006F047C"/>
    <w:rsid w:val="006F1426"/>
    <w:rsid w:val="006F261D"/>
    <w:rsid w:val="006F332B"/>
    <w:rsid w:val="006F6E9E"/>
    <w:rsid w:val="00700E60"/>
    <w:rsid w:val="00701674"/>
    <w:rsid w:val="00702C99"/>
    <w:rsid w:val="00703229"/>
    <w:rsid w:val="007033B5"/>
    <w:rsid w:val="00704C76"/>
    <w:rsid w:val="00705837"/>
    <w:rsid w:val="00706560"/>
    <w:rsid w:val="007113B6"/>
    <w:rsid w:val="00713E68"/>
    <w:rsid w:val="0071521B"/>
    <w:rsid w:val="0071781F"/>
    <w:rsid w:val="00717C81"/>
    <w:rsid w:val="0072006E"/>
    <w:rsid w:val="0072135B"/>
    <w:rsid w:val="00721DB7"/>
    <w:rsid w:val="00722D6B"/>
    <w:rsid w:val="00723BDF"/>
    <w:rsid w:val="007245DA"/>
    <w:rsid w:val="00725139"/>
    <w:rsid w:val="00725F16"/>
    <w:rsid w:val="00726769"/>
    <w:rsid w:val="00727029"/>
    <w:rsid w:val="00730824"/>
    <w:rsid w:val="00730FCD"/>
    <w:rsid w:val="00731349"/>
    <w:rsid w:val="007313FA"/>
    <w:rsid w:val="00732358"/>
    <w:rsid w:val="00734111"/>
    <w:rsid w:val="00740B3A"/>
    <w:rsid w:val="00741DAA"/>
    <w:rsid w:val="00743ECF"/>
    <w:rsid w:val="007455A9"/>
    <w:rsid w:val="0074697D"/>
    <w:rsid w:val="007472A3"/>
    <w:rsid w:val="00747354"/>
    <w:rsid w:val="007478A0"/>
    <w:rsid w:val="0075081F"/>
    <w:rsid w:val="00751B81"/>
    <w:rsid w:val="00751BA5"/>
    <w:rsid w:val="00753D13"/>
    <w:rsid w:val="00756E29"/>
    <w:rsid w:val="00757793"/>
    <w:rsid w:val="00757FC1"/>
    <w:rsid w:val="00760EF5"/>
    <w:rsid w:val="007620E2"/>
    <w:rsid w:val="00764D33"/>
    <w:rsid w:val="00765E88"/>
    <w:rsid w:val="00766513"/>
    <w:rsid w:val="00767736"/>
    <w:rsid w:val="00770199"/>
    <w:rsid w:val="007704A9"/>
    <w:rsid w:val="00774F47"/>
    <w:rsid w:val="007763B1"/>
    <w:rsid w:val="00776DF5"/>
    <w:rsid w:val="00777B9D"/>
    <w:rsid w:val="00780496"/>
    <w:rsid w:val="00780F81"/>
    <w:rsid w:val="007811FF"/>
    <w:rsid w:val="00781BE2"/>
    <w:rsid w:val="00782847"/>
    <w:rsid w:val="00783690"/>
    <w:rsid w:val="007865FB"/>
    <w:rsid w:val="0078680B"/>
    <w:rsid w:val="007872CD"/>
    <w:rsid w:val="007908E8"/>
    <w:rsid w:val="007931E2"/>
    <w:rsid w:val="0079668C"/>
    <w:rsid w:val="007A2404"/>
    <w:rsid w:val="007A2ECF"/>
    <w:rsid w:val="007A328C"/>
    <w:rsid w:val="007A4291"/>
    <w:rsid w:val="007A51FB"/>
    <w:rsid w:val="007A7615"/>
    <w:rsid w:val="007A7CD3"/>
    <w:rsid w:val="007B1122"/>
    <w:rsid w:val="007B1426"/>
    <w:rsid w:val="007B213C"/>
    <w:rsid w:val="007B3355"/>
    <w:rsid w:val="007B5827"/>
    <w:rsid w:val="007B5E5A"/>
    <w:rsid w:val="007B6D2E"/>
    <w:rsid w:val="007B7742"/>
    <w:rsid w:val="007C0A49"/>
    <w:rsid w:val="007C11A6"/>
    <w:rsid w:val="007C2D32"/>
    <w:rsid w:val="007C3D84"/>
    <w:rsid w:val="007C44BA"/>
    <w:rsid w:val="007C4985"/>
    <w:rsid w:val="007C5322"/>
    <w:rsid w:val="007C56ED"/>
    <w:rsid w:val="007C5ABA"/>
    <w:rsid w:val="007C67D8"/>
    <w:rsid w:val="007C6DEA"/>
    <w:rsid w:val="007C7D66"/>
    <w:rsid w:val="007D092E"/>
    <w:rsid w:val="007D13FC"/>
    <w:rsid w:val="007D1B80"/>
    <w:rsid w:val="007D2A46"/>
    <w:rsid w:val="007D3299"/>
    <w:rsid w:val="007D5FA5"/>
    <w:rsid w:val="007D6548"/>
    <w:rsid w:val="007D70CC"/>
    <w:rsid w:val="007D7E8F"/>
    <w:rsid w:val="007E029C"/>
    <w:rsid w:val="007E0F19"/>
    <w:rsid w:val="007E1223"/>
    <w:rsid w:val="007E2F24"/>
    <w:rsid w:val="007E3C3E"/>
    <w:rsid w:val="007E4322"/>
    <w:rsid w:val="007E6A59"/>
    <w:rsid w:val="007F1951"/>
    <w:rsid w:val="007F50CF"/>
    <w:rsid w:val="007F5E98"/>
    <w:rsid w:val="007F7D92"/>
    <w:rsid w:val="008007BD"/>
    <w:rsid w:val="00801D3C"/>
    <w:rsid w:val="00802036"/>
    <w:rsid w:val="008022B1"/>
    <w:rsid w:val="00802B0E"/>
    <w:rsid w:val="008038EB"/>
    <w:rsid w:val="00804D11"/>
    <w:rsid w:val="00807A87"/>
    <w:rsid w:val="00807D31"/>
    <w:rsid w:val="00810A4C"/>
    <w:rsid w:val="00810B35"/>
    <w:rsid w:val="00812062"/>
    <w:rsid w:val="0081278E"/>
    <w:rsid w:val="00812D16"/>
    <w:rsid w:val="00816146"/>
    <w:rsid w:val="00816E11"/>
    <w:rsid w:val="00817CB9"/>
    <w:rsid w:val="0082108F"/>
    <w:rsid w:val="0082212D"/>
    <w:rsid w:val="00823CF4"/>
    <w:rsid w:val="00825110"/>
    <w:rsid w:val="00826050"/>
    <w:rsid w:val="00826459"/>
    <w:rsid w:val="00827227"/>
    <w:rsid w:val="00827B31"/>
    <w:rsid w:val="00827CF5"/>
    <w:rsid w:val="0083057A"/>
    <w:rsid w:val="0083101D"/>
    <w:rsid w:val="0083188E"/>
    <w:rsid w:val="00832006"/>
    <w:rsid w:val="008325F5"/>
    <w:rsid w:val="008342B7"/>
    <w:rsid w:val="008355FC"/>
    <w:rsid w:val="00835E81"/>
    <w:rsid w:val="008379DB"/>
    <w:rsid w:val="00842F88"/>
    <w:rsid w:val="0084309C"/>
    <w:rsid w:val="008441ED"/>
    <w:rsid w:val="00845BC4"/>
    <w:rsid w:val="00846BDB"/>
    <w:rsid w:val="00847A59"/>
    <w:rsid w:val="00851903"/>
    <w:rsid w:val="0085259D"/>
    <w:rsid w:val="008527F5"/>
    <w:rsid w:val="0085423C"/>
    <w:rsid w:val="008563FC"/>
    <w:rsid w:val="00857B98"/>
    <w:rsid w:val="008609D5"/>
    <w:rsid w:val="00860F64"/>
    <w:rsid w:val="00861D07"/>
    <w:rsid w:val="00861F3B"/>
    <w:rsid w:val="00862535"/>
    <w:rsid w:val="00863205"/>
    <w:rsid w:val="00865F5E"/>
    <w:rsid w:val="00866076"/>
    <w:rsid w:val="00867069"/>
    <w:rsid w:val="0086769C"/>
    <w:rsid w:val="00867DC1"/>
    <w:rsid w:val="00870C24"/>
    <w:rsid w:val="0087144E"/>
    <w:rsid w:val="008715D5"/>
    <w:rsid w:val="0087188A"/>
    <w:rsid w:val="00871A73"/>
    <w:rsid w:val="00871AF6"/>
    <w:rsid w:val="00871F03"/>
    <w:rsid w:val="008720B1"/>
    <w:rsid w:val="00872A62"/>
    <w:rsid w:val="0087529E"/>
    <w:rsid w:val="0087591E"/>
    <w:rsid w:val="0087671B"/>
    <w:rsid w:val="00876B8D"/>
    <w:rsid w:val="00877AA2"/>
    <w:rsid w:val="00877E52"/>
    <w:rsid w:val="0088078C"/>
    <w:rsid w:val="00881A25"/>
    <w:rsid w:val="00881B15"/>
    <w:rsid w:val="0088270F"/>
    <w:rsid w:val="0088291F"/>
    <w:rsid w:val="008841D3"/>
    <w:rsid w:val="00884797"/>
    <w:rsid w:val="00885388"/>
    <w:rsid w:val="00886AF5"/>
    <w:rsid w:val="008910F9"/>
    <w:rsid w:val="00891810"/>
    <w:rsid w:val="00891A3C"/>
    <w:rsid w:val="00891AA5"/>
    <w:rsid w:val="008952F3"/>
    <w:rsid w:val="00895C1E"/>
    <w:rsid w:val="00895CDC"/>
    <w:rsid w:val="00895E93"/>
    <w:rsid w:val="00897309"/>
    <w:rsid w:val="008A0458"/>
    <w:rsid w:val="008A0527"/>
    <w:rsid w:val="008A078A"/>
    <w:rsid w:val="008A13CD"/>
    <w:rsid w:val="008A26A5"/>
    <w:rsid w:val="008A2C5E"/>
    <w:rsid w:val="008A3F38"/>
    <w:rsid w:val="008A5966"/>
    <w:rsid w:val="008A7439"/>
    <w:rsid w:val="008A7CDF"/>
    <w:rsid w:val="008B08FB"/>
    <w:rsid w:val="008B1F08"/>
    <w:rsid w:val="008B336C"/>
    <w:rsid w:val="008B4AEC"/>
    <w:rsid w:val="008B59CF"/>
    <w:rsid w:val="008B5B17"/>
    <w:rsid w:val="008B67D2"/>
    <w:rsid w:val="008B7978"/>
    <w:rsid w:val="008C3661"/>
    <w:rsid w:val="008C3870"/>
    <w:rsid w:val="008C470B"/>
    <w:rsid w:val="008C4C80"/>
    <w:rsid w:val="008C5B38"/>
    <w:rsid w:val="008C70DE"/>
    <w:rsid w:val="008D03DD"/>
    <w:rsid w:val="008D1B1A"/>
    <w:rsid w:val="008D27B7"/>
    <w:rsid w:val="008D41E9"/>
    <w:rsid w:val="008D5EC3"/>
    <w:rsid w:val="008E1511"/>
    <w:rsid w:val="008E151C"/>
    <w:rsid w:val="008E2D35"/>
    <w:rsid w:val="008E3C13"/>
    <w:rsid w:val="008E5FE7"/>
    <w:rsid w:val="008E77D1"/>
    <w:rsid w:val="008E7ADE"/>
    <w:rsid w:val="008F133E"/>
    <w:rsid w:val="008F1D07"/>
    <w:rsid w:val="008F2027"/>
    <w:rsid w:val="008F747D"/>
    <w:rsid w:val="009000B2"/>
    <w:rsid w:val="00901EAA"/>
    <w:rsid w:val="00903C52"/>
    <w:rsid w:val="009053F3"/>
    <w:rsid w:val="009059C6"/>
    <w:rsid w:val="009063CF"/>
    <w:rsid w:val="00907A7C"/>
    <w:rsid w:val="00910400"/>
    <w:rsid w:val="00910CAF"/>
    <w:rsid w:val="00912257"/>
    <w:rsid w:val="00915665"/>
    <w:rsid w:val="00915960"/>
    <w:rsid w:val="00916923"/>
    <w:rsid w:val="00916A4C"/>
    <w:rsid w:val="00917E0F"/>
    <w:rsid w:val="00920A84"/>
    <w:rsid w:val="00923E7B"/>
    <w:rsid w:val="00924521"/>
    <w:rsid w:val="00927783"/>
    <w:rsid w:val="00927CE2"/>
    <w:rsid w:val="0093344E"/>
    <w:rsid w:val="00933F4B"/>
    <w:rsid w:val="009354BC"/>
    <w:rsid w:val="00936341"/>
    <w:rsid w:val="00942E80"/>
    <w:rsid w:val="00944321"/>
    <w:rsid w:val="009467C5"/>
    <w:rsid w:val="009508BC"/>
    <w:rsid w:val="0095152A"/>
    <w:rsid w:val="009516A0"/>
    <w:rsid w:val="00952197"/>
    <w:rsid w:val="00956012"/>
    <w:rsid w:val="0095639B"/>
    <w:rsid w:val="00957317"/>
    <w:rsid w:val="009614CE"/>
    <w:rsid w:val="00961CF2"/>
    <w:rsid w:val="009642A0"/>
    <w:rsid w:val="00964521"/>
    <w:rsid w:val="009657DD"/>
    <w:rsid w:val="0097074B"/>
    <w:rsid w:val="00974C2A"/>
    <w:rsid w:val="00974CC7"/>
    <w:rsid w:val="00974F68"/>
    <w:rsid w:val="009757B2"/>
    <w:rsid w:val="00975FF4"/>
    <w:rsid w:val="00977DB2"/>
    <w:rsid w:val="00980BC7"/>
    <w:rsid w:val="00981A57"/>
    <w:rsid w:val="00981DD7"/>
    <w:rsid w:val="00984C36"/>
    <w:rsid w:val="009850DE"/>
    <w:rsid w:val="00985D9A"/>
    <w:rsid w:val="00985E7D"/>
    <w:rsid w:val="0098687F"/>
    <w:rsid w:val="0099086E"/>
    <w:rsid w:val="00991030"/>
    <w:rsid w:val="009919A7"/>
    <w:rsid w:val="009924F2"/>
    <w:rsid w:val="00993CCD"/>
    <w:rsid w:val="00993F3F"/>
    <w:rsid w:val="00993FDE"/>
    <w:rsid w:val="009950E4"/>
    <w:rsid w:val="009957DC"/>
    <w:rsid w:val="00995C52"/>
    <w:rsid w:val="00996006"/>
    <w:rsid w:val="00997647"/>
    <w:rsid w:val="009978DE"/>
    <w:rsid w:val="009A14AF"/>
    <w:rsid w:val="009A30C1"/>
    <w:rsid w:val="009A368E"/>
    <w:rsid w:val="009A515F"/>
    <w:rsid w:val="009A6D1A"/>
    <w:rsid w:val="009A7E71"/>
    <w:rsid w:val="009B07F5"/>
    <w:rsid w:val="009B10EC"/>
    <w:rsid w:val="009B1610"/>
    <w:rsid w:val="009B3FC3"/>
    <w:rsid w:val="009B4B0F"/>
    <w:rsid w:val="009B527A"/>
    <w:rsid w:val="009B6BA6"/>
    <w:rsid w:val="009C0766"/>
    <w:rsid w:val="009C4279"/>
    <w:rsid w:val="009C42C6"/>
    <w:rsid w:val="009C747A"/>
    <w:rsid w:val="009D40C3"/>
    <w:rsid w:val="009D473A"/>
    <w:rsid w:val="009D7A97"/>
    <w:rsid w:val="009E15AC"/>
    <w:rsid w:val="009E2A1B"/>
    <w:rsid w:val="009E5631"/>
    <w:rsid w:val="009E73B0"/>
    <w:rsid w:val="009E74B4"/>
    <w:rsid w:val="009F0273"/>
    <w:rsid w:val="009F0446"/>
    <w:rsid w:val="009F1582"/>
    <w:rsid w:val="009F1FE1"/>
    <w:rsid w:val="009F212A"/>
    <w:rsid w:val="009F3059"/>
    <w:rsid w:val="009F4AB1"/>
    <w:rsid w:val="009F5DA1"/>
    <w:rsid w:val="009F6CB5"/>
    <w:rsid w:val="00A00C09"/>
    <w:rsid w:val="00A01B28"/>
    <w:rsid w:val="00A023A3"/>
    <w:rsid w:val="00A034D6"/>
    <w:rsid w:val="00A03B4A"/>
    <w:rsid w:val="00A03FC2"/>
    <w:rsid w:val="00A06D8B"/>
    <w:rsid w:val="00A074E7"/>
    <w:rsid w:val="00A0771B"/>
    <w:rsid w:val="00A13774"/>
    <w:rsid w:val="00A1576A"/>
    <w:rsid w:val="00A17219"/>
    <w:rsid w:val="00A17F8B"/>
    <w:rsid w:val="00A2073D"/>
    <w:rsid w:val="00A20AAC"/>
    <w:rsid w:val="00A21623"/>
    <w:rsid w:val="00A237DD"/>
    <w:rsid w:val="00A23C90"/>
    <w:rsid w:val="00A244EA"/>
    <w:rsid w:val="00A24EF0"/>
    <w:rsid w:val="00A25331"/>
    <w:rsid w:val="00A31195"/>
    <w:rsid w:val="00A33498"/>
    <w:rsid w:val="00A351E8"/>
    <w:rsid w:val="00A35465"/>
    <w:rsid w:val="00A368EC"/>
    <w:rsid w:val="00A36FA7"/>
    <w:rsid w:val="00A37747"/>
    <w:rsid w:val="00A403D9"/>
    <w:rsid w:val="00A40FF9"/>
    <w:rsid w:val="00A41589"/>
    <w:rsid w:val="00A42348"/>
    <w:rsid w:val="00A4274E"/>
    <w:rsid w:val="00A42A07"/>
    <w:rsid w:val="00A42E9D"/>
    <w:rsid w:val="00A42EEB"/>
    <w:rsid w:val="00A45035"/>
    <w:rsid w:val="00A46BBA"/>
    <w:rsid w:val="00A541B4"/>
    <w:rsid w:val="00A5483A"/>
    <w:rsid w:val="00A551E2"/>
    <w:rsid w:val="00A55B3E"/>
    <w:rsid w:val="00A55F8E"/>
    <w:rsid w:val="00A61FBC"/>
    <w:rsid w:val="00A641C3"/>
    <w:rsid w:val="00A649B7"/>
    <w:rsid w:val="00A651CD"/>
    <w:rsid w:val="00A65B0B"/>
    <w:rsid w:val="00A65F26"/>
    <w:rsid w:val="00A67D61"/>
    <w:rsid w:val="00A71968"/>
    <w:rsid w:val="00A71E2A"/>
    <w:rsid w:val="00A728B2"/>
    <w:rsid w:val="00A75171"/>
    <w:rsid w:val="00A7517D"/>
    <w:rsid w:val="00A75D00"/>
    <w:rsid w:val="00A77904"/>
    <w:rsid w:val="00A77ADC"/>
    <w:rsid w:val="00A77F81"/>
    <w:rsid w:val="00A80DD0"/>
    <w:rsid w:val="00A81F0E"/>
    <w:rsid w:val="00A83AE1"/>
    <w:rsid w:val="00A83DB0"/>
    <w:rsid w:val="00A84EAA"/>
    <w:rsid w:val="00A85597"/>
    <w:rsid w:val="00A8696B"/>
    <w:rsid w:val="00A90178"/>
    <w:rsid w:val="00A91D5E"/>
    <w:rsid w:val="00A92A1E"/>
    <w:rsid w:val="00A934CB"/>
    <w:rsid w:val="00A94556"/>
    <w:rsid w:val="00A94F78"/>
    <w:rsid w:val="00A97B7E"/>
    <w:rsid w:val="00AA00B2"/>
    <w:rsid w:val="00AA36B8"/>
    <w:rsid w:val="00AA3C99"/>
    <w:rsid w:val="00AA6AE4"/>
    <w:rsid w:val="00AB2B99"/>
    <w:rsid w:val="00AB2F72"/>
    <w:rsid w:val="00AB4BD6"/>
    <w:rsid w:val="00AB5B0F"/>
    <w:rsid w:val="00AB5C27"/>
    <w:rsid w:val="00AB736E"/>
    <w:rsid w:val="00AC0AB4"/>
    <w:rsid w:val="00AC2A62"/>
    <w:rsid w:val="00AC32CD"/>
    <w:rsid w:val="00AC3A20"/>
    <w:rsid w:val="00AC4B18"/>
    <w:rsid w:val="00AC5C11"/>
    <w:rsid w:val="00AD6A2B"/>
    <w:rsid w:val="00AD77E6"/>
    <w:rsid w:val="00AE0A0C"/>
    <w:rsid w:val="00AE1F09"/>
    <w:rsid w:val="00AE222C"/>
    <w:rsid w:val="00AE3399"/>
    <w:rsid w:val="00AE3487"/>
    <w:rsid w:val="00AE6734"/>
    <w:rsid w:val="00AE673E"/>
    <w:rsid w:val="00AF12BD"/>
    <w:rsid w:val="00AF14B6"/>
    <w:rsid w:val="00AF23AD"/>
    <w:rsid w:val="00AF2417"/>
    <w:rsid w:val="00AF2611"/>
    <w:rsid w:val="00AF44A8"/>
    <w:rsid w:val="00AF55B2"/>
    <w:rsid w:val="00AF6511"/>
    <w:rsid w:val="00AF6514"/>
    <w:rsid w:val="00AF754D"/>
    <w:rsid w:val="00B00617"/>
    <w:rsid w:val="00B01852"/>
    <w:rsid w:val="00B01DC5"/>
    <w:rsid w:val="00B023A1"/>
    <w:rsid w:val="00B02FF1"/>
    <w:rsid w:val="00B062CF"/>
    <w:rsid w:val="00B07C2A"/>
    <w:rsid w:val="00B105D2"/>
    <w:rsid w:val="00B10E18"/>
    <w:rsid w:val="00B11401"/>
    <w:rsid w:val="00B13654"/>
    <w:rsid w:val="00B15288"/>
    <w:rsid w:val="00B157E8"/>
    <w:rsid w:val="00B15EA0"/>
    <w:rsid w:val="00B16BE6"/>
    <w:rsid w:val="00B17329"/>
    <w:rsid w:val="00B201AE"/>
    <w:rsid w:val="00B22602"/>
    <w:rsid w:val="00B24569"/>
    <w:rsid w:val="00B26057"/>
    <w:rsid w:val="00B26A79"/>
    <w:rsid w:val="00B2715F"/>
    <w:rsid w:val="00B27A50"/>
    <w:rsid w:val="00B27D8D"/>
    <w:rsid w:val="00B30C79"/>
    <w:rsid w:val="00B313E9"/>
    <w:rsid w:val="00B31406"/>
    <w:rsid w:val="00B320F2"/>
    <w:rsid w:val="00B32F67"/>
    <w:rsid w:val="00B341C1"/>
    <w:rsid w:val="00B34832"/>
    <w:rsid w:val="00B349D6"/>
    <w:rsid w:val="00B34EC6"/>
    <w:rsid w:val="00B352E5"/>
    <w:rsid w:val="00B35A0F"/>
    <w:rsid w:val="00B36271"/>
    <w:rsid w:val="00B36464"/>
    <w:rsid w:val="00B371A5"/>
    <w:rsid w:val="00B379B0"/>
    <w:rsid w:val="00B407BB"/>
    <w:rsid w:val="00B40C29"/>
    <w:rsid w:val="00B40F55"/>
    <w:rsid w:val="00B41A47"/>
    <w:rsid w:val="00B43BA3"/>
    <w:rsid w:val="00B44D80"/>
    <w:rsid w:val="00B4593B"/>
    <w:rsid w:val="00B45A27"/>
    <w:rsid w:val="00B517C6"/>
    <w:rsid w:val="00B55829"/>
    <w:rsid w:val="00B56F18"/>
    <w:rsid w:val="00B57002"/>
    <w:rsid w:val="00B575C5"/>
    <w:rsid w:val="00B60250"/>
    <w:rsid w:val="00B61C3E"/>
    <w:rsid w:val="00B62D15"/>
    <w:rsid w:val="00B63464"/>
    <w:rsid w:val="00B65150"/>
    <w:rsid w:val="00B655EB"/>
    <w:rsid w:val="00B67553"/>
    <w:rsid w:val="00B70102"/>
    <w:rsid w:val="00B7411D"/>
    <w:rsid w:val="00B7442B"/>
    <w:rsid w:val="00B75658"/>
    <w:rsid w:val="00B770AD"/>
    <w:rsid w:val="00B82F50"/>
    <w:rsid w:val="00B83FCA"/>
    <w:rsid w:val="00B85B86"/>
    <w:rsid w:val="00B86DFF"/>
    <w:rsid w:val="00B90FA2"/>
    <w:rsid w:val="00B93D7C"/>
    <w:rsid w:val="00B94D6C"/>
    <w:rsid w:val="00B9615A"/>
    <w:rsid w:val="00B96423"/>
    <w:rsid w:val="00B97C4E"/>
    <w:rsid w:val="00BA0FB0"/>
    <w:rsid w:val="00BA12E3"/>
    <w:rsid w:val="00BA165A"/>
    <w:rsid w:val="00BA1D42"/>
    <w:rsid w:val="00BA23BD"/>
    <w:rsid w:val="00BA4766"/>
    <w:rsid w:val="00BA66BF"/>
    <w:rsid w:val="00BA6D31"/>
    <w:rsid w:val="00BB02B4"/>
    <w:rsid w:val="00BB097E"/>
    <w:rsid w:val="00BB0AC8"/>
    <w:rsid w:val="00BB1B46"/>
    <w:rsid w:val="00BB2020"/>
    <w:rsid w:val="00BB2433"/>
    <w:rsid w:val="00BB2B99"/>
    <w:rsid w:val="00BB477C"/>
    <w:rsid w:val="00BC1ABF"/>
    <w:rsid w:val="00BC1D89"/>
    <w:rsid w:val="00BC3494"/>
    <w:rsid w:val="00BC3CAF"/>
    <w:rsid w:val="00BC44B7"/>
    <w:rsid w:val="00BC534C"/>
    <w:rsid w:val="00BD389F"/>
    <w:rsid w:val="00BD494C"/>
    <w:rsid w:val="00BD50EE"/>
    <w:rsid w:val="00BD53B6"/>
    <w:rsid w:val="00BD74CC"/>
    <w:rsid w:val="00BD7E98"/>
    <w:rsid w:val="00BE0C47"/>
    <w:rsid w:val="00BE1468"/>
    <w:rsid w:val="00BE17D9"/>
    <w:rsid w:val="00BE1B57"/>
    <w:rsid w:val="00BE255D"/>
    <w:rsid w:val="00BE3690"/>
    <w:rsid w:val="00BE4085"/>
    <w:rsid w:val="00BE50E6"/>
    <w:rsid w:val="00BE5DFE"/>
    <w:rsid w:val="00BE63F3"/>
    <w:rsid w:val="00BE70CC"/>
    <w:rsid w:val="00BF0DE5"/>
    <w:rsid w:val="00BF19E9"/>
    <w:rsid w:val="00BF2531"/>
    <w:rsid w:val="00BF4FD6"/>
    <w:rsid w:val="00BF5103"/>
    <w:rsid w:val="00BF5823"/>
    <w:rsid w:val="00BF71EE"/>
    <w:rsid w:val="00BF76F0"/>
    <w:rsid w:val="00C01896"/>
    <w:rsid w:val="00C019D6"/>
    <w:rsid w:val="00C025E1"/>
    <w:rsid w:val="00C035E3"/>
    <w:rsid w:val="00C03808"/>
    <w:rsid w:val="00C0412F"/>
    <w:rsid w:val="00C049B4"/>
    <w:rsid w:val="00C050EE"/>
    <w:rsid w:val="00C06B8A"/>
    <w:rsid w:val="00C07DDE"/>
    <w:rsid w:val="00C105AB"/>
    <w:rsid w:val="00C11A86"/>
    <w:rsid w:val="00C11B68"/>
    <w:rsid w:val="00C126C1"/>
    <w:rsid w:val="00C13546"/>
    <w:rsid w:val="00C14553"/>
    <w:rsid w:val="00C160F5"/>
    <w:rsid w:val="00C17064"/>
    <w:rsid w:val="00C21418"/>
    <w:rsid w:val="00C23886"/>
    <w:rsid w:val="00C24815"/>
    <w:rsid w:val="00C25780"/>
    <w:rsid w:val="00C303A1"/>
    <w:rsid w:val="00C309AA"/>
    <w:rsid w:val="00C30CA2"/>
    <w:rsid w:val="00C3129C"/>
    <w:rsid w:val="00C339F4"/>
    <w:rsid w:val="00C33AE8"/>
    <w:rsid w:val="00C34210"/>
    <w:rsid w:val="00C34A41"/>
    <w:rsid w:val="00C35CE8"/>
    <w:rsid w:val="00C37DB3"/>
    <w:rsid w:val="00C443C5"/>
    <w:rsid w:val="00C45468"/>
    <w:rsid w:val="00C50FDB"/>
    <w:rsid w:val="00C5142B"/>
    <w:rsid w:val="00C51C81"/>
    <w:rsid w:val="00C523F6"/>
    <w:rsid w:val="00C52D18"/>
    <w:rsid w:val="00C5369E"/>
    <w:rsid w:val="00C541C2"/>
    <w:rsid w:val="00C55056"/>
    <w:rsid w:val="00C56F34"/>
    <w:rsid w:val="00C60060"/>
    <w:rsid w:val="00C602D4"/>
    <w:rsid w:val="00C60A1D"/>
    <w:rsid w:val="00C62D83"/>
    <w:rsid w:val="00C6394B"/>
    <w:rsid w:val="00C646DF"/>
    <w:rsid w:val="00C65FAB"/>
    <w:rsid w:val="00C66259"/>
    <w:rsid w:val="00C668B3"/>
    <w:rsid w:val="00C66A6E"/>
    <w:rsid w:val="00C66EA5"/>
    <w:rsid w:val="00C67132"/>
    <w:rsid w:val="00C67F8B"/>
    <w:rsid w:val="00C7033A"/>
    <w:rsid w:val="00C70660"/>
    <w:rsid w:val="00C725E8"/>
    <w:rsid w:val="00C730A2"/>
    <w:rsid w:val="00C7350F"/>
    <w:rsid w:val="00C74C3C"/>
    <w:rsid w:val="00C74FCA"/>
    <w:rsid w:val="00C7500F"/>
    <w:rsid w:val="00C7509F"/>
    <w:rsid w:val="00C75280"/>
    <w:rsid w:val="00C76DE1"/>
    <w:rsid w:val="00C770D1"/>
    <w:rsid w:val="00C77656"/>
    <w:rsid w:val="00C82743"/>
    <w:rsid w:val="00C82D8B"/>
    <w:rsid w:val="00C85075"/>
    <w:rsid w:val="00C87337"/>
    <w:rsid w:val="00C876A8"/>
    <w:rsid w:val="00C909AA"/>
    <w:rsid w:val="00C910CC"/>
    <w:rsid w:val="00C92766"/>
    <w:rsid w:val="00C94141"/>
    <w:rsid w:val="00C955AD"/>
    <w:rsid w:val="00C9614C"/>
    <w:rsid w:val="00C97FCC"/>
    <w:rsid w:val="00CA23E4"/>
    <w:rsid w:val="00CA2AF0"/>
    <w:rsid w:val="00CA3852"/>
    <w:rsid w:val="00CA39FA"/>
    <w:rsid w:val="00CA453C"/>
    <w:rsid w:val="00CA6534"/>
    <w:rsid w:val="00CB2C93"/>
    <w:rsid w:val="00CB375E"/>
    <w:rsid w:val="00CB3909"/>
    <w:rsid w:val="00CB4E03"/>
    <w:rsid w:val="00CB6130"/>
    <w:rsid w:val="00CB74B1"/>
    <w:rsid w:val="00CB7595"/>
    <w:rsid w:val="00CB7A00"/>
    <w:rsid w:val="00CC11F8"/>
    <w:rsid w:val="00CC1C4A"/>
    <w:rsid w:val="00CC3DE0"/>
    <w:rsid w:val="00CC4526"/>
    <w:rsid w:val="00CC5C16"/>
    <w:rsid w:val="00CC76D8"/>
    <w:rsid w:val="00CD00F4"/>
    <w:rsid w:val="00CD1342"/>
    <w:rsid w:val="00CD1AA0"/>
    <w:rsid w:val="00CD38D0"/>
    <w:rsid w:val="00CD4402"/>
    <w:rsid w:val="00CD46D7"/>
    <w:rsid w:val="00CD49C3"/>
    <w:rsid w:val="00CD56CA"/>
    <w:rsid w:val="00CD6284"/>
    <w:rsid w:val="00CD6887"/>
    <w:rsid w:val="00CE1E6D"/>
    <w:rsid w:val="00CE222B"/>
    <w:rsid w:val="00CE400E"/>
    <w:rsid w:val="00CE40C7"/>
    <w:rsid w:val="00CE70F5"/>
    <w:rsid w:val="00CE717E"/>
    <w:rsid w:val="00CE7F33"/>
    <w:rsid w:val="00CF246A"/>
    <w:rsid w:val="00CF45FC"/>
    <w:rsid w:val="00CF4C51"/>
    <w:rsid w:val="00CF7414"/>
    <w:rsid w:val="00CF74D5"/>
    <w:rsid w:val="00D018E2"/>
    <w:rsid w:val="00D065C4"/>
    <w:rsid w:val="00D065E0"/>
    <w:rsid w:val="00D06808"/>
    <w:rsid w:val="00D06B82"/>
    <w:rsid w:val="00D074A4"/>
    <w:rsid w:val="00D078D3"/>
    <w:rsid w:val="00D12033"/>
    <w:rsid w:val="00D1208A"/>
    <w:rsid w:val="00D13C5C"/>
    <w:rsid w:val="00D14DC6"/>
    <w:rsid w:val="00D15B8E"/>
    <w:rsid w:val="00D15DB9"/>
    <w:rsid w:val="00D160F6"/>
    <w:rsid w:val="00D225AD"/>
    <w:rsid w:val="00D24A30"/>
    <w:rsid w:val="00D2626A"/>
    <w:rsid w:val="00D26553"/>
    <w:rsid w:val="00D269D9"/>
    <w:rsid w:val="00D26F19"/>
    <w:rsid w:val="00D30C64"/>
    <w:rsid w:val="00D31817"/>
    <w:rsid w:val="00D32006"/>
    <w:rsid w:val="00D32471"/>
    <w:rsid w:val="00D32B0C"/>
    <w:rsid w:val="00D32C2D"/>
    <w:rsid w:val="00D33B9A"/>
    <w:rsid w:val="00D34D61"/>
    <w:rsid w:val="00D36D93"/>
    <w:rsid w:val="00D37D28"/>
    <w:rsid w:val="00D40514"/>
    <w:rsid w:val="00D4075A"/>
    <w:rsid w:val="00D40B18"/>
    <w:rsid w:val="00D41081"/>
    <w:rsid w:val="00D410AA"/>
    <w:rsid w:val="00D41B7B"/>
    <w:rsid w:val="00D4391C"/>
    <w:rsid w:val="00D43D02"/>
    <w:rsid w:val="00D44190"/>
    <w:rsid w:val="00D46376"/>
    <w:rsid w:val="00D46544"/>
    <w:rsid w:val="00D5107E"/>
    <w:rsid w:val="00D53564"/>
    <w:rsid w:val="00D546C7"/>
    <w:rsid w:val="00D550EE"/>
    <w:rsid w:val="00D551FF"/>
    <w:rsid w:val="00D6036B"/>
    <w:rsid w:val="00D60C4A"/>
    <w:rsid w:val="00D61995"/>
    <w:rsid w:val="00D63C07"/>
    <w:rsid w:val="00D63DF4"/>
    <w:rsid w:val="00D64B1E"/>
    <w:rsid w:val="00D65DF6"/>
    <w:rsid w:val="00D65E35"/>
    <w:rsid w:val="00D674AF"/>
    <w:rsid w:val="00D67CBD"/>
    <w:rsid w:val="00D72354"/>
    <w:rsid w:val="00D72C0C"/>
    <w:rsid w:val="00D74036"/>
    <w:rsid w:val="00D75600"/>
    <w:rsid w:val="00D75E0E"/>
    <w:rsid w:val="00D81256"/>
    <w:rsid w:val="00D81C8D"/>
    <w:rsid w:val="00D856E5"/>
    <w:rsid w:val="00D90BAE"/>
    <w:rsid w:val="00D910D0"/>
    <w:rsid w:val="00D9149E"/>
    <w:rsid w:val="00D9288F"/>
    <w:rsid w:val="00D92B51"/>
    <w:rsid w:val="00D95A25"/>
    <w:rsid w:val="00D95E07"/>
    <w:rsid w:val="00D96F58"/>
    <w:rsid w:val="00D970E7"/>
    <w:rsid w:val="00DA15F9"/>
    <w:rsid w:val="00DA3C25"/>
    <w:rsid w:val="00DA3DB8"/>
    <w:rsid w:val="00DA4ED5"/>
    <w:rsid w:val="00DA6563"/>
    <w:rsid w:val="00DB2FA7"/>
    <w:rsid w:val="00DB4CAD"/>
    <w:rsid w:val="00DB6079"/>
    <w:rsid w:val="00DB61FF"/>
    <w:rsid w:val="00DB65AD"/>
    <w:rsid w:val="00DB676D"/>
    <w:rsid w:val="00DB6BEF"/>
    <w:rsid w:val="00DC01F7"/>
    <w:rsid w:val="00DC5A71"/>
    <w:rsid w:val="00DC6E01"/>
    <w:rsid w:val="00DC6FFD"/>
    <w:rsid w:val="00DD238E"/>
    <w:rsid w:val="00DD36ED"/>
    <w:rsid w:val="00DD41F7"/>
    <w:rsid w:val="00DD56E2"/>
    <w:rsid w:val="00DD6EEC"/>
    <w:rsid w:val="00DE69E2"/>
    <w:rsid w:val="00DF1A93"/>
    <w:rsid w:val="00DF4C4B"/>
    <w:rsid w:val="00DF6530"/>
    <w:rsid w:val="00DF6601"/>
    <w:rsid w:val="00DF7DF6"/>
    <w:rsid w:val="00E001BD"/>
    <w:rsid w:val="00E00344"/>
    <w:rsid w:val="00E007E0"/>
    <w:rsid w:val="00E01588"/>
    <w:rsid w:val="00E0159A"/>
    <w:rsid w:val="00E01F01"/>
    <w:rsid w:val="00E03D57"/>
    <w:rsid w:val="00E04536"/>
    <w:rsid w:val="00E04AD3"/>
    <w:rsid w:val="00E04F7C"/>
    <w:rsid w:val="00E05493"/>
    <w:rsid w:val="00E07305"/>
    <w:rsid w:val="00E13171"/>
    <w:rsid w:val="00E1364D"/>
    <w:rsid w:val="00E1496E"/>
    <w:rsid w:val="00E151A2"/>
    <w:rsid w:val="00E15B2F"/>
    <w:rsid w:val="00E160A7"/>
    <w:rsid w:val="00E16A18"/>
    <w:rsid w:val="00E17278"/>
    <w:rsid w:val="00E214B3"/>
    <w:rsid w:val="00E23215"/>
    <w:rsid w:val="00E23704"/>
    <w:rsid w:val="00E2521A"/>
    <w:rsid w:val="00E269B1"/>
    <w:rsid w:val="00E32D65"/>
    <w:rsid w:val="00E3439A"/>
    <w:rsid w:val="00E35E33"/>
    <w:rsid w:val="00E36C86"/>
    <w:rsid w:val="00E407BD"/>
    <w:rsid w:val="00E413A6"/>
    <w:rsid w:val="00E417A8"/>
    <w:rsid w:val="00E4272C"/>
    <w:rsid w:val="00E43594"/>
    <w:rsid w:val="00E43BC9"/>
    <w:rsid w:val="00E45BDF"/>
    <w:rsid w:val="00E45F7F"/>
    <w:rsid w:val="00E51757"/>
    <w:rsid w:val="00E51A4D"/>
    <w:rsid w:val="00E52573"/>
    <w:rsid w:val="00E5564B"/>
    <w:rsid w:val="00E572DA"/>
    <w:rsid w:val="00E57EA0"/>
    <w:rsid w:val="00E624B6"/>
    <w:rsid w:val="00E719A1"/>
    <w:rsid w:val="00E71FC2"/>
    <w:rsid w:val="00E73503"/>
    <w:rsid w:val="00E73844"/>
    <w:rsid w:val="00E738BF"/>
    <w:rsid w:val="00E738C9"/>
    <w:rsid w:val="00E75202"/>
    <w:rsid w:val="00E75635"/>
    <w:rsid w:val="00E762E3"/>
    <w:rsid w:val="00E76DD2"/>
    <w:rsid w:val="00E777C8"/>
    <w:rsid w:val="00E80859"/>
    <w:rsid w:val="00E814CC"/>
    <w:rsid w:val="00E83973"/>
    <w:rsid w:val="00E84371"/>
    <w:rsid w:val="00E84F1C"/>
    <w:rsid w:val="00E8685D"/>
    <w:rsid w:val="00E90836"/>
    <w:rsid w:val="00E91FFF"/>
    <w:rsid w:val="00E92E7D"/>
    <w:rsid w:val="00E9414D"/>
    <w:rsid w:val="00E946D0"/>
    <w:rsid w:val="00E96E5D"/>
    <w:rsid w:val="00E9768C"/>
    <w:rsid w:val="00E976DD"/>
    <w:rsid w:val="00EA0200"/>
    <w:rsid w:val="00EA070F"/>
    <w:rsid w:val="00EA0C03"/>
    <w:rsid w:val="00EA21CA"/>
    <w:rsid w:val="00EA24E5"/>
    <w:rsid w:val="00EA3902"/>
    <w:rsid w:val="00EA3DD2"/>
    <w:rsid w:val="00EA4EFE"/>
    <w:rsid w:val="00EA50BF"/>
    <w:rsid w:val="00EA54C0"/>
    <w:rsid w:val="00EA68A6"/>
    <w:rsid w:val="00EA7400"/>
    <w:rsid w:val="00EA760C"/>
    <w:rsid w:val="00EA7871"/>
    <w:rsid w:val="00EB092E"/>
    <w:rsid w:val="00EB11F3"/>
    <w:rsid w:val="00EB27DD"/>
    <w:rsid w:val="00EB2E8A"/>
    <w:rsid w:val="00EB46EA"/>
    <w:rsid w:val="00EB4E11"/>
    <w:rsid w:val="00EB69BE"/>
    <w:rsid w:val="00EC14BC"/>
    <w:rsid w:val="00EC22B6"/>
    <w:rsid w:val="00EC2C14"/>
    <w:rsid w:val="00EC3A52"/>
    <w:rsid w:val="00EC3CE2"/>
    <w:rsid w:val="00EC44B4"/>
    <w:rsid w:val="00EC4B62"/>
    <w:rsid w:val="00EC64B4"/>
    <w:rsid w:val="00EC71F5"/>
    <w:rsid w:val="00ED0727"/>
    <w:rsid w:val="00ED308D"/>
    <w:rsid w:val="00ED3B25"/>
    <w:rsid w:val="00ED4A8C"/>
    <w:rsid w:val="00ED4D15"/>
    <w:rsid w:val="00ED5D76"/>
    <w:rsid w:val="00ED7A82"/>
    <w:rsid w:val="00ED7E32"/>
    <w:rsid w:val="00EE03C6"/>
    <w:rsid w:val="00EE085F"/>
    <w:rsid w:val="00EE271F"/>
    <w:rsid w:val="00EE480A"/>
    <w:rsid w:val="00EE4C8E"/>
    <w:rsid w:val="00EE4DA8"/>
    <w:rsid w:val="00EE6A54"/>
    <w:rsid w:val="00EE7FFB"/>
    <w:rsid w:val="00EF01D8"/>
    <w:rsid w:val="00EF37DE"/>
    <w:rsid w:val="00EF6407"/>
    <w:rsid w:val="00F00A58"/>
    <w:rsid w:val="00F0308A"/>
    <w:rsid w:val="00F03110"/>
    <w:rsid w:val="00F03D1A"/>
    <w:rsid w:val="00F0435F"/>
    <w:rsid w:val="00F049E6"/>
    <w:rsid w:val="00F07EEF"/>
    <w:rsid w:val="00F10FE2"/>
    <w:rsid w:val="00F115F8"/>
    <w:rsid w:val="00F11624"/>
    <w:rsid w:val="00F12414"/>
    <w:rsid w:val="00F1361B"/>
    <w:rsid w:val="00F147BD"/>
    <w:rsid w:val="00F15ED6"/>
    <w:rsid w:val="00F16BB1"/>
    <w:rsid w:val="00F16E94"/>
    <w:rsid w:val="00F1715A"/>
    <w:rsid w:val="00F17C70"/>
    <w:rsid w:val="00F21D6A"/>
    <w:rsid w:val="00F225F3"/>
    <w:rsid w:val="00F226DC"/>
    <w:rsid w:val="00F2283A"/>
    <w:rsid w:val="00F247FD"/>
    <w:rsid w:val="00F24DCE"/>
    <w:rsid w:val="00F2582D"/>
    <w:rsid w:val="00F25B03"/>
    <w:rsid w:val="00F25EA8"/>
    <w:rsid w:val="00F273EC"/>
    <w:rsid w:val="00F3388D"/>
    <w:rsid w:val="00F345D0"/>
    <w:rsid w:val="00F3643C"/>
    <w:rsid w:val="00F37EBC"/>
    <w:rsid w:val="00F41C1D"/>
    <w:rsid w:val="00F42FC8"/>
    <w:rsid w:val="00F43DC8"/>
    <w:rsid w:val="00F51E5E"/>
    <w:rsid w:val="00F540BE"/>
    <w:rsid w:val="00F56C09"/>
    <w:rsid w:val="00F626CD"/>
    <w:rsid w:val="00F63538"/>
    <w:rsid w:val="00F64B6B"/>
    <w:rsid w:val="00F65E43"/>
    <w:rsid w:val="00F66284"/>
    <w:rsid w:val="00F7221E"/>
    <w:rsid w:val="00F72265"/>
    <w:rsid w:val="00F728FB"/>
    <w:rsid w:val="00F73992"/>
    <w:rsid w:val="00F75BBA"/>
    <w:rsid w:val="00F76DF2"/>
    <w:rsid w:val="00F80140"/>
    <w:rsid w:val="00F8023E"/>
    <w:rsid w:val="00F80D61"/>
    <w:rsid w:val="00F80D93"/>
    <w:rsid w:val="00F81208"/>
    <w:rsid w:val="00F814D5"/>
    <w:rsid w:val="00F81CA9"/>
    <w:rsid w:val="00F8355B"/>
    <w:rsid w:val="00F83600"/>
    <w:rsid w:val="00F84213"/>
    <w:rsid w:val="00F844AF"/>
    <w:rsid w:val="00F84E3A"/>
    <w:rsid w:val="00F84E4E"/>
    <w:rsid w:val="00F84F28"/>
    <w:rsid w:val="00F87269"/>
    <w:rsid w:val="00F90592"/>
    <w:rsid w:val="00F908B6"/>
    <w:rsid w:val="00F91873"/>
    <w:rsid w:val="00F91A81"/>
    <w:rsid w:val="00F9397B"/>
    <w:rsid w:val="00F940E5"/>
    <w:rsid w:val="00F94EBA"/>
    <w:rsid w:val="00F9561E"/>
    <w:rsid w:val="00F95A56"/>
    <w:rsid w:val="00F95D28"/>
    <w:rsid w:val="00F95E15"/>
    <w:rsid w:val="00F96968"/>
    <w:rsid w:val="00F976C8"/>
    <w:rsid w:val="00FA16C8"/>
    <w:rsid w:val="00FA1F3D"/>
    <w:rsid w:val="00FA58FC"/>
    <w:rsid w:val="00FB2CA1"/>
    <w:rsid w:val="00FB34DD"/>
    <w:rsid w:val="00FB57F7"/>
    <w:rsid w:val="00FB594D"/>
    <w:rsid w:val="00FB7493"/>
    <w:rsid w:val="00FB7F11"/>
    <w:rsid w:val="00FC06FE"/>
    <w:rsid w:val="00FC0758"/>
    <w:rsid w:val="00FC1251"/>
    <w:rsid w:val="00FC2588"/>
    <w:rsid w:val="00FC2FEB"/>
    <w:rsid w:val="00FC3D60"/>
    <w:rsid w:val="00FC46B5"/>
    <w:rsid w:val="00FC66BC"/>
    <w:rsid w:val="00FD0FE1"/>
    <w:rsid w:val="00FD1AB7"/>
    <w:rsid w:val="00FD2149"/>
    <w:rsid w:val="00FD222B"/>
    <w:rsid w:val="00FD4D1C"/>
    <w:rsid w:val="00FD6064"/>
    <w:rsid w:val="00FD7A72"/>
    <w:rsid w:val="00FE16F5"/>
    <w:rsid w:val="00FE20D9"/>
    <w:rsid w:val="00FE2FEC"/>
    <w:rsid w:val="00FE4555"/>
    <w:rsid w:val="00FE468A"/>
    <w:rsid w:val="00FE5010"/>
    <w:rsid w:val="00FE5DA4"/>
    <w:rsid w:val="00FE70BA"/>
    <w:rsid w:val="00FE7868"/>
    <w:rsid w:val="00FF0D71"/>
    <w:rsid w:val="00FF1B07"/>
    <w:rsid w:val="00FF1DE6"/>
    <w:rsid w:val="00FF2AF0"/>
    <w:rsid w:val="00FF34EA"/>
    <w:rsid w:val="00FF4315"/>
    <w:rsid w:val="00FF4775"/>
    <w:rsid w:val="00FF4A64"/>
    <w:rsid w:val="00FF5E10"/>
    <w:rsid w:val="00FF7962"/>
    <w:rsid w:val="00FF7DB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315AC7"/>
  <w15:docId w15:val="{5553C5C6-CE62-4C0F-914D-11DDD7608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20" w:line="360" w:lineRule="auto"/>
        <w:ind w:firstLine="284"/>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7978"/>
    <w:pPr>
      <w:spacing w:after="200" w:line="276" w:lineRule="auto"/>
      <w:ind w:firstLine="0"/>
      <w:jc w:val="left"/>
    </w:pPr>
    <w:rPr>
      <w:lang w:val="en-US"/>
    </w:rPr>
  </w:style>
  <w:style w:type="paragraph" w:styleId="Heading2">
    <w:name w:val="heading 2"/>
    <w:basedOn w:val="Normal"/>
    <w:next w:val="Normal"/>
    <w:link w:val="Heading2Char"/>
    <w:qFormat/>
    <w:rsid w:val="00250EA2"/>
    <w:pPr>
      <w:keepNext/>
      <w:wordWrap w:val="0"/>
      <w:overflowPunct w:val="0"/>
      <w:autoSpaceDE w:val="0"/>
      <w:autoSpaceDN w:val="0"/>
      <w:adjustRightInd w:val="0"/>
      <w:spacing w:before="120" w:after="120" w:line="240" w:lineRule="auto"/>
      <w:outlineLvl w:val="1"/>
    </w:pPr>
    <w:rPr>
      <w:rFonts w:ascii="Times New Roman" w:eastAsia="MS PGothic" w:hAnsi="Times New Roman" w:cs="Times New Roman"/>
      <w:b/>
      <w:sz w:val="20"/>
      <w:szCs w:val="20"/>
      <w:lang w:val="en-GB" w:eastAsia="ko-KR"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nhideWhenUsed/>
    <w:rsid w:val="008B7978"/>
    <w:pPr>
      <w:spacing w:after="0" w:line="240" w:lineRule="auto"/>
      <w:ind w:right="900" w:firstLine="708"/>
      <w:jc w:val="both"/>
    </w:pPr>
    <w:rPr>
      <w:rFonts w:ascii="Times New Roman" w:eastAsia="Times New Roman" w:hAnsi="Times New Roman" w:cs="Times New Roman"/>
      <w:sz w:val="24"/>
      <w:szCs w:val="20"/>
      <w:lang w:val="it-IT" w:eastAsia="it-IT"/>
    </w:rPr>
  </w:style>
  <w:style w:type="character" w:customStyle="1" w:styleId="BodyTextIndentChar">
    <w:name w:val="Body Text Indent Char"/>
    <w:basedOn w:val="DefaultParagraphFont"/>
    <w:link w:val="BodyTextIndent"/>
    <w:rsid w:val="008B7978"/>
    <w:rPr>
      <w:rFonts w:ascii="Times New Roman" w:eastAsia="Times New Roman" w:hAnsi="Times New Roman" w:cs="Times New Roman"/>
      <w:sz w:val="24"/>
      <w:szCs w:val="20"/>
      <w:lang w:eastAsia="it-IT"/>
    </w:rPr>
  </w:style>
  <w:style w:type="paragraph" w:styleId="ListParagraph">
    <w:name w:val="List Paragraph"/>
    <w:basedOn w:val="Normal"/>
    <w:uiPriority w:val="34"/>
    <w:qFormat/>
    <w:rsid w:val="008B7978"/>
    <w:pPr>
      <w:keepNext/>
      <w:shd w:val="clear" w:color="auto" w:fill="FFFFFF"/>
      <w:suppressAutoHyphens/>
      <w:overflowPunct w:val="0"/>
      <w:autoSpaceDN w:val="0"/>
      <w:spacing w:after="0" w:line="288" w:lineRule="exact"/>
      <w:ind w:left="720"/>
    </w:pPr>
    <w:rPr>
      <w:rFonts w:ascii="Calibri" w:eastAsia="Calibri" w:hAnsi="Calibri" w:cs="Times New Roman"/>
      <w:color w:val="00000A"/>
      <w:kern w:val="3"/>
    </w:rPr>
  </w:style>
  <w:style w:type="character" w:customStyle="1" w:styleId="hps">
    <w:name w:val="hps"/>
    <w:basedOn w:val="DefaultParagraphFont"/>
    <w:rsid w:val="008B7978"/>
  </w:style>
  <w:style w:type="paragraph" w:customStyle="1" w:styleId="NIHeading1">
    <w:name w:val="NI Heading 1"/>
    <w:next w:val="Normal"/>
    <w:rsid w:val="004A5096"/>
    <w:pPr>
      <w:keepNext/>
      <w:numPr>
        <w:numId w:val="2"/>
      </w:numPr>
      <w:suppressAutoHyphens/>
      <w:spacing w:before="240" w:line="240" w:lineRule="auto"/>
      <w:jc w:val="left"/>
      <w:outlineLvl w:val="0"/>
    </w:pPr>
    <w:rPr>
      <w:rFonts w:ascii="Arial" w:eastAsia="BatangChe" w:hAnsi="Arial" w:cs="Times New Roman"/>
      <w:b/>
      <w:sz w:val="24"/>
      <w:szCs w:val="20"/>
      <w:lang w:val="en-GB" w:eastAsia="ja-JP" w:bidi="he-IL"/>
    </w:rPr>
  </w:style>
  <w:style w:type="paragraph" w:customStyle="1" w:styleId="NIHeading2">
    <w:name w:val="NI Heading 2"/>
    <w:next w:val="Normal"/>
    <w:rsid w:val="004A5096"/>
    <w:pPr>
      <w:keepNext/>
      <w:numPr>
        <w:ilvl w:val="1"/>
        <w:numId w:val="2"/>
      </w:numPr>
      <w:tabs>
        <w:tab w:val="clear" w:pos="2552"/>
        <w:tab w:val="num" w:pos="425"/>
      </w:tabs>
      <w:suppressAutoHyphens/>
      <w:spacing w:before="120" w:line="240" w:lineRule="auto"/>
      <w:ind w:left="425"/>
      <w:jc w:val="left"/>
      <w:outlineLvl w:val="1"/>
    </w:pPr>
    <w:rPr>
      <w:rFonts w:ascii="Arial" w:eastAsia="BatangChe" w:hAnsi="Arial" w:cs="Times New Roman"/>
      <w:b/>
      <w:szCs w:val="20"/>
      <w:lang w:val="en-GB" w:eastAsia="ja-JP" w:bidi="he-IL"/>
    </w:rPr>
  </w:style>
  <w:style w:type="paragraph" w:customStyle="1" w:styleId="NIHeading3">
    <w:name w:val="NI Heading 3"/>
    <w:next w:val="Normal"/>
    <w:rsid w:val="004A5096"/>
    <w:pPr>
      <w:keepNext/>
      <w:numPr>
        <w:ilvl w:val="2"/>
        <w:numId w:val="2"/>
      </w:numPr>
      <w:suppressAutoHyphens/>
      <w:spacing w:before="120" w:line="240" w:lineRule="auto"/>
      <w:jc w:val="left"/>
    </w:pPr>
    <w:rPr>
      <w:rFonts w:ascii="Arial" w:eastAsia="BatangChe" w:hAnsi="Arial" w:cs="Times New Roman"/>
      <w:b/>
      <w:sz w:val="20"/>
      <w:szCs w:val="20"/>
      <w:lang w:val="en-GB" w:eastAsia="ja-JP" w:bidi="he-IL"/>
    </w:rPr>
  </w:style>
  <w:style w:type="paragraph" w:styleId="Header">
    <w:name w:val="header"/>
    <w:basedOn w:val="Normal"/>
    <w:link w:val="HeaderChar"/>
    <w:rsid w:val="00250EA2"/>
    <w:pPr>
      <w:tabs>
        <w:tab w:val="center" w:pos="4153"/>
        <w:tab w:val="right" w:pos="8306"/>
      </w:tabs>
      <w:wordWrap w:val="0"/>
      <w:overflowPunct w:val="0"/>
      <w:autoSpaceDE w:val="0"/>
      <w:autoSpaceDN w:val="0"/>
      <w:adjustRightInd w:val="0"/>
      <w:spacing w:after="0" w:line="240" w:lineRule="auto"/>
    </w:pPr>
    <w:rPr>
      <w:rFonts w:ascii="Times New Roman" w:eastAsia="BatangChe" w:hAnsi="Times New Roman" w:cs="Times New Roman"/>
      <w:sz w:val="20"/>
      <w:szCs w:val="20"/>
      <w:lang w:val="en-GB" w:eastAsia="ko-KR" w:bidi="he-IL"/>
    </w:rPr>
  </w:style>
  <w:style w:type="character" w:customStyle="1" w:styleId="HeaderChar">
    <w:name w:val="Header Char"/>
    <w:basedOn w:val="DefaultParagraphFont"/>
    <w:link w:val="Header"/>
    <w:rsid w:val="00250EA2"/>
    <w:rPr>
      <w:rFonts w:ascii="Times New Roman" w:eastAsia="BatangChe" w:hAnsi="Times New Roman" w:cs="Times New Roman"/>
      <w:sz w:val="20"/>
      <w:szCs w:val="20"/>
      <w:lang w:val="en-GB" w:eastAsia="ko-KR" w:bidi="he-IL"/>
    </w:rPr>
  </w:style>
  <w:style w:type="paragraph" w:customStyle="1" w:styleId="NITextBody">
    <w:name w:val="NI Text Body"/>
    <w:rsid w:val="00250EA2"/>
    <w:pPr>
      <w:suppressAutoHyphens/>
      <w:spacing w:line="240" w:lineRule="auto"/>
      <w:ind w:firstLine="0"/>
    </w:pPr>
    <w:rPr>
      <w:rFonts w:ascii="Times New Roman" w:eastAsia="BatangChe" w:hAnsi="Times New Roman" w:cs="Times New Roman"/>
      <w:sz w:val="20"/>
      <w:szCs w:val="20"/>
      <w:lang w:val="en-GB" w:eastAsia="ja-JP" w:bidi="he-IL"/>
    </w:rPr>
  </w:style>
  <w:style w:type="paragraph" w:customStyle="1" w:styleId="NIReferenceItem">
    <w:name w:val="NI Reference Item"/>
    <w:rsid w:val="00250EA2"/>
    <w:pPr>
      <w:numPr>
        <w:numId w:val="3"/>
      </w:numPr>
      <w:suppressAutoHyphens/>
      <w:spacing w:line="240" w:lineRule="auto"/>
      <w:ind w:left="426" w:hanging="426"/>
    </w:pPr>
    <w:rPr>
      <w:rFonts w:ascii="Times New Roman" w:eastAsia="BatangChe" w:hAnsi="Times New Roman" w:cs="Times New Roman"/>
      <w:sz w:val="20"/>
      <w:szCs w:val="20"/>
      <w:lang w:val="en-GB" w:eastAsia="ja-JP" w:bidi="he-IL"/>
    </w:rPr>
  </w:style>
  <w:style w:type="character" w:customStyle="1" w:styleId="Heading2Char">
    <w:name w:val="Heading 2 Char"/>
    <w:basedOn w:val="DefaultParagraphFont"/>
    <w:link w:val="Heading2"/>
    <w:rsid w:val="00250EA2"/>
    <w:rPr>
      <w:rFonts w:ascii="Times New Roman" w:eastAsia="MS PGothic" w:hAnsi="Times New Roman" w:cs="Times New Roman"/>
      <w:b/>
      <w:sz w:val="20"/>
      <w:szCs w:val="20"/>
      <w:lang w:val="en-GB" w:eastAsia="ko-KR" w:bidi="he-IL"/>
    </w:rPr>
  </w:style>
  <w:style w:type="character" w:customStyle="1" w:styleId="article-headermeta-info-label1">
    <w:name w:val="article-header__meta-info-label1"/>
    <w:rsid w:val="00250EA2"/>
    <w:rPr>
      <w:b/>
      <w:bCs/>
      <w:vanish w:val="0"/>
      <w:webHidden w:val="0"/>
      <w:sz w:val="34"/>
      <w:szCs w:val="34"/>
      <w:specVanish w:val="0"/>
    </w:rPr>
  </w:style>
  <w:style w:type="character" w:customStyle="1" w:styleId="article-headermeta-info-data1">
    <w:name w:val="article-header__meta-info-data1"/>
    <w:rsid w:val="00250EA2"/>
    <w:rPr>
      <w:sz w:val="34"/>
      <w:szCs w:val="34"/>
    </w:rPr>
  </w:style>
  <w:style w:type="paragraph" w:customStyle="1" w:styleId="NITableCaption">
    <w:name w:val="NI Table Caption"/>
    <w:basedOn w:val="Caption"/>
    <w:next w:val="Normal"/>
    <w:rsid w:val="002E3FC7"/>
    <w:pPr>
      <w:keepNext/>
      <w:wordWrap w:val="0"/>
      <w:overflowPunct w:val="0"/>
      <w:autoSpaceDE w:val="0"/>
      <w:autoSpaceDN w:val="0"/>
      <w:adjustRightInd w:val="0"/>
      <w:spacing w:before="120" w:after="120"/>
      <w:jc w:val="center"/>
    </w:pPr>
    <w:rPr>
      <w:rFonts w:ascii="Times New Roman" w:eastAsia="BatangChe" w:hAnsi="Times New Roman" w:cs="Times New Roman"/>
      <w:bCs w:val="0"/>
      <w:color w:val="auto"/>
      <w:sz w:val="20"/>
      <w:szCs w:val="20"/>
      <w:lang w:val="en-GB" w:eastAsia="ko-KR" w:bidi="he-IL"/>
    </w:rPr>
  </w:style>
  <w:style w:type="paragraph" w:styleId="Caption">
    <w:name w:val="caption"/>
    <w:basedOn w:val="Normal"/>
    <w:next w:val="Normal"/>
    <w:uiPriority w:val="35"/>
    <w:semiHidden/>
    <w:unhideWhenUsed/>
    <w:qFormat/>
    <w:rsid w:val="002E3FC7"/>
    <w:pPr>
      <w:spacing w:line="240" w:lineRule="auto"/>
    </w:pPr>
    <w:rPr>
      <w:b/>
      <w:bCs/>
      <w:color w:val="4F81BD" w:themeColor="accent1"/>
      <w:sz w:val="18"/>
      <w:szCs w:val="18"/>
    </w:rPr>
  </w:style>
  <w:style w:type="paragraph" w:customStyle="1" w:styleId="NIAuthorAddressDetails">
    <w:name w:val="NI Author Address Details"/>
    <w:rsid w:val="00433641"/>
    <w:pPr>
      <w:suppressAutoHyphens/>
      <w:spacing w:after="0" w:line="240" w:lineRule="auto"/>
      <w:ind w:firstLine="0"/>
      <w:jc w:val="center"/>
    </w:pPr>
    <w:rPr>
      <w:rFonts w:ascii="Times New Roman" w:eastAsia="BatangChe" w:hAnsi="Times New Roman" w:cs="Times New Roman"/>
      <w:i/>
      <w:sz w:val="20"/>
      <w:szCs w:val="20"/>
      <w:lang w:val="en-GB" w:eastAsia="ja-JP" w:bidi="he-IL"/>
    </w:rPr>
  </w:style>
  <w:style w:type="paragraph" w:styleId="NormalWeb">
    <w:name w:val="Normal (Web)"/>
    <w:basedOn w:val="Normal"/>
    <w:uiPriority w:val="99"/>
    <w:semiHidden/>
    <w:unhideWhenUsed/>
    <w:rsid w:val="00160732"/>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character" w:styleId="Hyperlink">
    <w:name w:val="Hyperlink"/>
    <w:basedOn w:val="DefaultParagraphFont"/>
    <w:uiPriority w:val="99"/>
    <w:unhideWhenUsed/>
    <w:rsid w:val="00DB6079"/>
    <w:rPr>
      <w:color w:val="0000FF" w:themeColor="hyperlink"/>
      <w:u w:val="single"/>
    </w:rPr>
  </w:style>
  <w:style w:type="paragraph" w:styleId="Footer">
    <w:name w:val="footer"/>
    <w:basedOn w:val="Normal"/>
    <w:link w:val="FooterChar"/>
    <w:uiPriority w:val="99"/>
    <w:unhideWhenUsed/>
    <w:rsid w:val="00332C46"/>
    <w:pPr>
      <w:tabs>
        <w:tab w:val="center" w:pos="4819"/>
        <w:tab w:val="right" w:pos="9638"/>
      </w:tabs>
      <w:spacing w:after="0" w:line="240" w:lineRule="auto"/>
    </w:pPr>
  </w:style>
  <w:style w:type="character" w:customStyle="1" w:styleId="FooterChar">
    <w:name w:val="Footer Char"/>
    <w:basedOn w:val="DefaultParagraphFont"/>
    <w:link w:val="Footer"/>
    <w:uiPriority w:val="99"/>
    <w:rsid w:val="00332C46"/>
    <w:rPr>
      <w:lang w:val="en-US"/>
    </w:rPr>
  </w:style>
  <w:style w:type="table" w:styleId="TableGrid">
    <w:name w:val="Table Grid"/>
    <w:basedOn w:val="TableNormal"/>
    <w:uiPriority w:val="59"/>
    <w:rsid w:val="007F19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949F5"/>
  </w:style>
  <w:style w:type="character" w:styleId="PlaceholderText">
    <w:name w:val="Placeholder Text"/>
    <w:basedOn w:val="DefaultParagraphFont"/>
    <w:uiPriority w:val="99"/>
    <w:semiHidden/>
    <w:rsid w:val="007A2ECF"/>
    <w:rPr>
      <w:color w:val="808080"/>
    </w:rPr>
  </w:style>
  <w:style w:type="paragraph" w:styleId="BalloonText">
    <w:name w:val="Balloon Text"/>
    <w:basedOn w:val="Normal"/>
    <w:link w:val="BalloonTextChar"/>
    <w:uiPriority w:val="99"/>
    <w:semiHidden/>
    <w:unhideWhenUsed/>
    <w:rsid w:val="006F14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1426"/>
    <w:rPr>
      <w:rFonts w:ascii="Segoe UI" w:hAnsi="Segoe UI" w:cs="Segoe UI"/>
      <w:sz w:val="18"/>
      <w:szCs w:val="18"/>
      <w:lang w:val="en-US"/>
    </w:rPr>
  </w:style>
  <w:style w:type="character" w:styleId="LineNumber">
    <w:name w:val="line number"/>
    <w:basedOn w:val="DefaultParagraphFont"/>
    <w:uiPriority w:val="99"/>
    <w:semiHidden/>
    <w:unhideWhenUsed/>
    <w:rsid w:val="00EF37DE"/>
  </w:style>
  <w:style w:type="paragraph" w:styleId="HTMLPreformatted">
    <w:name w:val="HTML Preformatted"/>
    <w:basedOn w:val="Normal"/>
    <w:link w:val="HTMLPreformattedChar"/>
    <w:uiPriority w:val="99"/>
    <w:unhideWhenUsed/>
    <w:rsid w:val="001B4F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B4F2D"/>
    <w:rPr>
      <w:rFonts w:ascii="Courier New" w:eastAsia="Times New Roman" w:hAnsi="Courier New" w:cs="Courier New"/>
      <w:sz w:val="20"/>
      <w:szCs w:val="20"/>
      <w:lang w:val="en-US"/>
    </w:rPr>
  </w:style>
  <w:style w:type="character" w:styleId="CommentReference">
    <w:name w:val="annotation reference"/>
    <w:basedOn w:val="DefaultParagraphFont"/>
    <w:uiPriority w:val="99"/>
    <w:semiHidden/>
    <w:unhideWhenUsed/>
    <w:rsid w:val="0087529E"/>
    <w:rPr>
      <w:sz w:val="16"/>
      <w:szCs w:val="16"/>
    </w:rPr>
  </w:style>
  <w:style w:type="paragraph" w:styleId="CommentText">
    <w:name w:val="annotation text"/>
    <w:basedOn w:val="Normal"/>
    <w:link w:val="CommentTextChar"/>
    <w:uiPriority w:val="99"/>
    <w:semiHidden/>
    <w:unhideWhenUsed/>
    <w:rsid w:val="0087529E"/>
    <w:pPr>
      <w:spacing w:line="240" w:lineRule="auto"/>
    </w:pPr>
    <w:rPr>
      <w:sz w:val="20"/>
      <w:szCs w:val="20"/>
    </w:rPr>
  </w:style>
  <w:style w:type="character" w:customStyle="1" w:styleId="CommentTextChar">
    <w:name w:val="Comment Text Char"/>
    <w:basedOn w:val="DefaultParagraphFont"/>
    <w:link w:val="CommentText"/>
    <w:uiPriority w:val="99"/>
    <w:semiHidden/>
    <w:rsid w:val="0087529E"/>
    <w:rPr>
      <w:sz w:val="20"/>
      <w:szCs w:val="20"/>
      <w:lang w:val="en-US"/>
    </w:rPr>
  </w:style>
  <w:style w:type="paragraph" w:styleId="CommentSubject">
    <w:name w:val="annotation subject"/>
    <w:basedOn w:val="CommentText"/>
    <w:next w:val="CommentText"/>
    <w:link w:val="CommentSubjectChar"/>
    <w:uiPriority w:val="99"/>
    <w:semiHidden/>
    <w:unhideWhenUsed/>
    <w:rsid w:val="0087529E"/>
    <w:rPr>
      <w:b/>
      <w:bCs/>
    </w:rPr>
  </w:style>
  <w:style w:type="character" w:customStyle="1" w:styleId="CommentSubjectChar">
    <w:name w:val="Comment Subject Char"/>
    <w:basedOn w:val="CommentTextChar"/>
    <w:link w:val="CommentSubject"/>
    <w:uiPriority w:val="99"/>
    <w:semiHidden/>
    <w:rsid w:val="0087529E"/>
    <w:rPr>
      <w:b/>
      <w:bCs/>
      <w:sz w:val="20"/>
      <w:szCs w:val="20"/>
      <w:lang w:val="en-US"/>
    </w:rPr>
  </w:style>
  <w:style w:type="paragraph" w:styleId="Revision">
    <w:name w:val="Revision"/>
    <w:hidden/>
    <w:uiPriority w:val="99"/>
    <w:semiHidden/>
    <w:rsid w:val="001550E5"/>
    <w:pPr>
      <w:spacing w:after="0" w:line="240" w:lineRule="auto"/>
      <w:ind w:firstLine="0"/>
      <w:jc w:val="left"/>
    </w:pPr>
    <w:rPr>
      <w:lang w:val="en-US"/>
    </w:rPr>
  </w:style>
  <w:style w:type="paragraph" w:customStyle="1" w:styleId="Affiliation">
    <w:name w:val="Affiliation"/>
    <w:basedOn w:val="Normal"/>
    <w:qFormat/>
    <w:rsid w:val="00B82F50"/>
    <w:pPr>
      <w:spacing w:before="120"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033403">
      <w:bodyDiv w:val="1"/>
      <w:marLeft w:val="0"/>
      <w:marRight w:val="0"/>
      <w:marTop w:val="0"/>
      <w:marBottom w:val="0"/>
      <w:divBdr>
        <w:top w:val="none" w:sz="0" w:space="0" w:color="auto"/>
        <w:left w:val="none" w:sz="0" w:space="0" w:color="auto"/>
        <w:bottom w:val="none" w:sz="0" w:space="0" w:color="auto"/>
        <w:right w:val="none" w:sz="0" w:space="0" w:color="auto"/>
      </w:divBdr>
    </w:div>
    <w:div w:id="151870793">
      <w:bodyDiv w:val="1"/>
      <w:marLeft w:val="0"/>
      <w:marRight w:val="0"/>
      <w:marTop w:val="0"/>
      <w:marBottom w:val="0"/>
      <w:divBdr>
        <w:top w:val="none" w:sz="0" w:space="0" w:color="auto"/>
        <w:left w:val="none" w:sz="0" w:space="0" w:color="auto"/>
        <w:bottom w:val="none" w:sz="0" w:space="0" w:color="auto"/>
        <w:right w:val="none" w:sz="0" w:space="0" w:color="auto"/>
      </w:divBdr>
    </w:div>
    <w:div w:id="156920977">
      <w:bodyDiv w:val="1"/>
      <w:marLeft w:val="0"/>
      <w:marRight w:val="0"/>
      <w:marTop w:val="0"/>
      <w:marBottom w:val="0"/>
      <w:divBdr>
        <w:top w:val="none" w:sz="0" w:space="0" w:color="auto"/>
        <w:left w:val="none" w:sz="0" w:space="0" w:color="auto"/>
        <w:bottom w:val="none" w:sz="0" w:space="0" w:color="auto"/>
        <w:right w:val="none" w:sz="0" w:space="0" w:color="auto"/>
      </w:divBdr>
    </w:div>
    <w:div w:id="194314594">
      <w:bodyDiv w:val="1"/>
      <w:marLeft w:val="0"/>
      <w:marRight w:val="0"/>
      <w:marTop w:val="0"/>
      <w:marBottom w:val="0"/>
      <w:divBdr>
        <w:top w:val="none" w:sz="0" w:space="0" w:color="auto"/>
        <w:left w:val="none" w:sz="0" w:space="0" w:color="auto"/>
        <w:bottom w:val="none" w:sz="0" w:space="0" w:color="auto"/>
        <w:right w:val="none" w:sz="0" w:space="0" w:color="auto"/>
      </w:divBdr>
    </w:div>
    <w:div w:id="216745220">
      <w:bodyDiv w:val="1"/>
      <w:marLeft w:val="0"/>
      <w:marRight w:val="0"/>
      <w:marTop w:val="0"/>
      <w:marBottom w:val="0"/>
      <w:divBdr>
        <w:top w:val="none" w:sz="0" w:space="0" w:color="auto"/>
        <w:left w:val="none" w:sz="0" w:space="0" w:color="auto"/>
        <w:bottom w:val="none" w:sz="0" w:space="0" w:color="auto"/>
        <w:right w:val="none" w:sz="0" w:space="0" w:color="auto"/>
      </w:divBdr>
    </w:div>
    <w:div w:id="292171962">
      <w:bodyDiv w:val="1"/>
      <w:marLeft w:val="0"/>
      <w:marRight w:val="0"/>
      <w:marTop w:val="0"/>
      <w:marBottom w:val="0"/>
      <w:divBdr>
        <w:top w:val="none" w:sz="0" w:space="0" w:color="auto"/>
        <w:left w:val="none" w:sz="0" w:space="0" w:color="auto"/>
        <w:bottom w:val="none" w:sz="0" w:space="0" w:color="auto"/>
        <w:right w:val="none" w:sz="0" w:space="0" w:color="auto"/>
      </w:divBdr>
    </w:div>
    <w:div w:id="300968005">
      <w:bodyDiv w:val="1"/>
      <w:marLeft w:val="0"/>
      <w:marRight w:val="0"/>
      <w:marTop w:val="0"/>
      <w:marBottom w:val="0"/>
      <w:divBdr>
        <w:top w:val="none" w:sz="0" w:space="0" w:color="auto"/>
        <w:left w:val="none" w:sz="0" w:space="0" w:color="auto"/>
        <w:bottom w:val="none" w:sz="0" w:space="0" w:color="auto"/>
        <w:right w:val="none" w:sz="0" w:space="0" w:color="auto"/>
      </w:divBdr>
    </w:div>
    <w:div w:id="397091905">
      <w:bodyDiv w:val="1"/>
      <w:marLeft w:val="0"/>
      <w:marRight w:val="0"/>
      <w:marTop w:val="0"/>
      <w:marBottom w:val="0"/>
      <w:divBdr>
        <w:top w:val="none" w:sz="0" w:space="0" w:color="auto"/>
        <w:left w:val="none" w:sz="0" w:space="0" w:color="auto"/>
        <w:bottom w:val="none" w:sz="0" w:space="0" w:color="auto"/>
        <w:right w:val="none" w:sz="0" w:space="0" w:color="auto"/>
      </w:divBdr>
    </w:div>
    <w:div w:id="401023845">
      <w:bodyDiv w:val="1"/>
      <w:marLeft w:val="0"/>
      <w:marRight w:val="0"/>
      <w:marTop w:val="0"/>
      <w:marBottom w:val="0"/>
      <w:divBdr>
        <w:top w:val="none" w:sz="0" w:space="0" w:color="auto"/>
        <w:left w:val="none" w:sz="0" w:space="0" w:color="auto"/>
        <w:bottom w:val="none" w:sz="0" w:space="0" w:color="auto"/>
        <w:right w:val="none" w:sz="0" w:space="0" w:color="auto"/>
      </w:divBdr>
    </w:div>
    <w:div w:id="438991031">
      <w:bodyDiv w:val="1"/>
      <w:marLeft w:val="0"/>
      <w:marRight w:val="0"/>
      <w:marTop w:val="0"/>
      <w:marBottom w:val="0"/>
      <w:divBdr>
        <w:top w:val="none" w:sz="0" w:space="0" w:color="auto"/>
        <w:left w:val="none" w:sz="0" w:space="0" w:color="auto"/>
        <w:bottom w:val="none" w:sz="0" w:space="0" w:color="auto"/>
        <w:right w:val="none" w:sz="0" w:space="0" w:color="auto"/>
      </w:divBdr>
    </w:div>
    <w:div w:id="492456482">
      <w:bodyDiv w:val="1"/>
      <w:marLeft w:val="0"/>
      <w:marRight w:val="0"/>
      <w:marTop w:val="0"/>
      <w:marBottom w:val="0"/>
      <w:divBdr>
        <w:top w:val="none" w:sz="0" w:space="0" w:color="auto"/>
        <w:left w:val="none" w:sz="0" w:space="0" w:color="auto"/>
        <w:bottom w:val="none" w:sz="0" w:space="0" w:color="auto"/>
        <w:right w:val="none" w:sz="0" w:space="0" w:color="auto"/>
      </w:divBdr>
    </w:div>
    <w:div w:id="572550037">
      <w:bodyDiv w:val="1"/>
      <w:marLeft w:val="0"/>
      <w:marRight w:val="0"/>
      <w:marTop w:val="0"/>
      <w:marBottom w:val="0"/>
      <w:divBdr>
        <w:top w:val="none" w:sz="0" w:space="0" w:color="auto"/>
        <w:left w:val="none" w:sz="0" w:space="0" w:color="auto"/>
        <w:bottom w:val="none" w:sz="0" w:space="0" w:color="auto"/>
        <w:right w:val="none" w:sz="0" w:space="0" w:color="auto"/>
      </w:divBdr>
    </w:div>
    <w:div w:id="683172813">
      <w:bodyDiv w:val="1"/>
      <w:marLeft w:val="0"/>
      <w:marRight w:val="0"/>
      <w:marTop w:val="0"/>
      <w:marBottom w:val="0"/>
      <w:divBdr>
        <w:top w:val="none" w:sz="0" w:space="0" w:color="auto"/>
        <w:left w:val="none" w:sz="0" w:space="0" w:color="auto"/>
        <w:bottom w:val="none" w:sz="0" w:space="0" w:color="auto"/>
        <w:right w:val="none" w:sz="0" w:space="0" w:color="auto"/>
      </w:divBdr>
    </w:div>
    <w:div w:id="724446713">
      <w:bodyDiv w:val="1"/>
      <w:marLeft w:val="0"/>
      <w:marRight w:val="0"/>
      <w:marTop w:val="0"/>
      <w:marBottom w:val="0"/>
      <w:divBdr>
        <w:top w:val="none" w:sz="0" w:space="0" w:color="auto"/>
        <w:left w:val="none" w:sz="0" w:space="0" w:color="auto"/>
        <w:bottom w:val="none" w:sz="0" w:space="0" w:color="auto"/>
        <w:right w:val="none" w:sz="0" w:space="0" w:color="auto"/>
      </w:divBdr>
    </w:div>
    <w:div w:id="877082893">
      <w:bodyDiv w:val="1"/>
      <w:marLeft w:val="0"/>
      <w:marRight w:val="0"/>
      <w:marTop w:val="0"/>
      <w:marBottom w:val="0"/>
      <w:divBdr>
        <w:top w:val="none" w:sz="0" w:space="0" w:color="auto"/>
        <w:left w:val="none" w:sz="0" w:space="0" w:color="auto"/>
        <w:bottom w:val="none" w:sz="0" w:space="0" w:color="auto"/>
        <w:right w:val="none" w:sz="0" w:space="0" w:color="auto"/>
      </w:divBdr>
    </w:div>
    <w:div w:id="964971884">
      <w:bodyDiv w:val="1"/>
      <w:marLeft w:val="0"/>
      <w:marRight w:val="0"/>
      <w:marTop w:val="0"/>
      <w:marBottom w:val="0"/>
      <w:divBdr>
        <w:top w:val="none" w:sz="0" w:space="0" w:color="auto"/>
        <w:left w:val="none" w:sz="0" w:space="0" w:color="auto"/>
        <w:bottom w:val="none" w:sz="0" w:space="0" w:color="auto"/>
        <w:right w:val="none" w:sz="0" w:space="0" w:color="auto"/>
      </w:divBdr>
    </w:div>
    <w:div w:id="983896548">
      <w:bodyDiv w:val="1"/>
      <w:marLeft w:val="0"/>
      <w:marRight w:val="0"/>
      <w:marTop w:val="0"/>
      <w:marBottom w:val="0"/>
      <w:divBdr>
        <w:top w:val="none" w:sz="0" w:space="0" w:color="auto"/>
        <w:left w:val="none" w:sz="0" w:space="0" w:color="auto"/>
        <w:bottom w:val="none" w:sz="0" w:space="0" w:color="auto"/>
        <w:right w:val="none" w:sz="0" w:space="0" w:color="auto"/>
      </w:divBdr>
    </w:div>
    <w:div w:id="991370521">
      <w:bodyDiv w:val="1"/>
      <w:marLeft w:val="0"/>
      <w:marRight w:val="0"/>
      <w:marTop w:val="0"/>
      <w:marBottom w:val="0"/>
      <w:divBdr>
        <w:top w:val="none" w:sz="0" w:space="0" w:color="auto"/>
        <w:left w:val="none" w:sz="0" w:space="0" w:color="auto"/>
        <w:bottom w:val="none" w:sz="0" w:space="0" w:color="auto"/>
        <w:right w:val="none" w:sz="0" w:space="0" w:color="auto"/>
      </w:divBdr>
    </w:div>
    <w:div w:id="1023945026">
      <w:bodyDiv w:val="1"/>
      <w:marLeft w:val="0"/>
      <w:marRight w:val="0"/>
      <w:marTop w:val="0"/>
      <w:marBottom w:val="0"/>
      <w:divBdr>
        <w:top w:val="none" w:sz="0" w:space="0" w:color="auto"/>
        <w:left w:val="none" w:sz="0" w:space="0" w:color="auto"/>
        <w:bottom w:val="none" w:sz="0" w:space="0" w:color="auto"/>
        <w:right w:val="none" w:sz="0" w:space="0" w:color="auto"/>
      </w:divBdr>
    </w:div>
    <w:div w:id="1082722019">
      <w:bodyDiv w:val="1"/>
      <w:marLeft w:val="0"/>
      <w:marRight w:val="0"/>
      <w:marTop w:val="0"/>
      <w:marBottom w:val="0"/>
      <w:divBdr>
        <w:top w:val="none" w:sz="0" w:space="0" w:color="auto"/>
        <w:left w:val="none" w:sz="0" w:space="0" w:color="auto"/>
        <w:bottom w:val="none" w:sz="0" w:space="0" w:color="auto"/>
        <w:right w:val="none" w:sz="0" w:space="0" w:color="auto"/>
      </w:divBdr>
    </w:div>
    <w:div w:id="1092164142">
      <w:bodyDiv w:val="1"/>
      <w:marLeft w:val="0"/>
      <w:marRight w:val="0"/>
      <w:marTop w:val="0"/>
      <w:marBottom w:val="0"/>
      <w:divBdr>
        <w:top w:val="none" w:sz="0" w:space="0" w:color="auto"/>
        <w:left w:val="none" w:sz="0" w:space="0" w:color="auto"/>
        <w:bottom w:val="none" w:sz="0" w:space="0" w:color="auto"/>
        <w:right w:val="none" w:sz="0" w:space="0" w:color="auto"/>
      </w:divBdr>
    </w:div>
    <w:div w:id="1093666592">
      <w:bodyDiv w:val="1"/>
      <w:marLeft w:val="0"/>
      <w:marRight w:val="0"/>
      <w:marTop w:val="0"/>
      <w:marBottom w:val="0"/>
      <w:divBdr>
        <w:top w:val="none" w:sz="0" w:space="0" w:color="auto"/>
        <w:left w:val="none" w:sz="0" w:space="0" w:color="auto"/>
        <w:bottom w:val="none" w:sz="0" w:space="0" w:color="auto"/>
        <w:right w:val="none" w:sz="0" w:space="0" w:color="auto"/>
      </w:divBdr>
    </w:div>
    <w:div w:id="1096559198">
      <w:bodyDiv w:val="1"/>
      <w:marLeft w:val="0"/>
      <w:marRight w:val="0"/>
      <w:marTop w:val="0"/>
      <w:marBottom w:val="0"/>
      <w:divBdr>
        <w:top w:val="none" w:sz="0" w:space="0" w:color="auto"/>
        <w:left w:val="none" w:sz="0" w:space="0" w:color="auto"/>
        <w:bottom w:val="none" w:sz="0" w:space="0" w:color="auto"/>
        <w:right w:val="none" w:sz="0" w:space="0" w:color="auto"/>
      </w:divBdr>
    </w:div>
    <w:div w:id="1112356992">
      <w:bodyDiv w:val="1"/>
      <w:marLeft w:val="0"/>
      <w:marRight w:val="0"/>
      <w:marTop w:val="0"/>
      <w:marBottom w:val="0"/>
      <w:divBdr>
        <w:top w:val="none" w:sz="0" w:space="0" w:color="auto"/>
        <w:left w:val="none" w:sz="0" w:space="0" w:color="auto"/>
        <w:bottom w:val="none" w:sz="0" w:space="0" w:color="auto"/>
        <w:right w:val="none" w:sz="0" w:space="0" w:color="auto"/>
      </w:divBdr>
    </w:div>
    <w:div w:id="1126587537">
      <w:bodyDiv w:val="1"/>
      <w:marLeft w:val="0"/>
      <w:marRight w:val="0"/>
      <w:marTop w:val="0"/>
      <w:marBottom w:val="0"/>
      <w:divBdr>
        <w:top w:val="none" w:sz="0" w:space="0" w:color="auto"/>
        <w:left w:val="none" w:sz="0" w:space="0" w:color="auto"/>
        <w:bottom w:val="none" w:sz="0" w:space="0" w:color="auto"/>
        <w:right w:val="none" w:sz="0" w:space="0" w:color="auto"/>
      </w:divBdr>
    </w:div>
    <w:div w:id="1307198900">
      <w:bodyDiv w:val="1"/>
      <w:marLeft w:val="0"/>
      <w:marRight w:val="0"/>
      <w:marTop w:val="0"/>
      <w:marBottom w:val="0"/>
      <w:divBdr>
        <w:top w:val="none" w:sz="0" w:space="0" w:color="auto"/>
        <w:left w:val="none" w:sz="0" w:space="0" w:color="auto"/>
        <w:bottom w:val="none" w:sz="0" w:space="0" w:color="auto"/>
        <w:right w:val="none" w:sz="0" w:space="0" w:color="auto"/>
      </w:divBdr>
    </w:div>
    <w:div w:id="1343819351">
      <w:bodyDiv w:val="1"/>
      <w:marLeft w:val="0"/>
      <w:marRight w:val="0"/>
      <w:marTop w:val="0"/>
      <w:marBottom w:val="0"/>
      <w:divBdr>
        <w:top w:val="none" w:sz="0" w:space="0" w:color="auto"/>
        <w:left w:val="none" w:sz="0" w:space="0" w:color="auto"/>
        <w:bottom w:val="none" w:sz="0" w:space="0" w:color="auto"/>
        <w:right w:val="none" w:sz="0" w:space="0" w:color="auto"/>
      </w:divBdr>
    </w:div>
    <w:div w:id="1387027243">
      <w:bodyDiv w:val="1"/>
      <w:marLeft w:val="0"/>
      <w:marRight w:val="0"/>
      <w:marTop w:val="0"/>
      <w:marBottom w:val="0"/>
      <w:divBdr>
        <w:top w:val="none" w:sz="0" w:space="0" w:color="auto"/>
        <w:left w:val="none" w:sz="0" w:space="0" w:color="auto"/>
        <w:bottom w:val="none" w:sz="0" w:space="0" w:color="auto"/>
        <w:right w:val="none" w:sz="0" w:space="0" w:color="auto"/>
      </w:divBdr>
    </w:div>
    <w:div w:id="1409569763">
      <w:bodyDiv w:val="1"/>
      <w:marLeft w:val="0"/>
      <w:marRight w:val="0"/>
      <w:marTop w:val="0"/>
      <w:marBottom w:val="0"/>
      <w:divBdr>
        <w:top w:val="none" w:sz="0" w:space="0" w:color="auto"/>
        <w:left w:val="none" w:sz="0" w:space="0" w:color="auto"/>
        <w:bottom w:val="none" w:sz="0" w:space="0" w:color="auto"/>
        <w:right w:val="none" w:sz="0" w:space="0" w:color="auto"/>
      </w:divBdr>
    </w:div>
    <w:div w:id="1444576096">
      <w:bodyDiv w:val="1"/>
      <w:marLeft w:val="0"/>
      <w:marRight w:val="0"/>
      <w:marTop w:val="0"/>
      <w:marBottom w:val="0"/>
      <w:divBdr>
        <w:top w:val="none" w:sz="0" w:space="0" w:color="auto"/>
        <w:left w:val="none" w:sz="0" w:space="0" w:color="auto"/>
        <w:bottom w:val="none" w:sz="0" w:space="0" w:color="auto"/>
        <w:right w:val="none" w:sz="0" w:space="0" w:color="auto"/>
      </w:divBdr>
    </w:div>
    <w:div w:id="1519076298">
      <w:bodyDiv w:val="1"/>
      <w:marLeft w:val="0"/>
      <w:marRight w:val="0"/>
      <w:marTop w:val="0"/>
      <w:marBottom w:val="0"/>
      <w:divBdr>
        <w:top w:val="none" w:sz="0" w:space="0" w:color="auto"/>
        <w:left w:val="none" w:sz="0" w:space="0" w:color="auto"/>
        <w:bottom w:val="none" w:sz="0" w:space="0" w:color="auto"/>
        <w:right w:val="none" w:sz="0" w:space="0" w:color="auto"/>
      </w:divBdr>
    </w:div>
    <w:div w:id="1524589166">
      <w:bodyDiv w:val="1"/>
      <w:marLeft w:val="0"/>
      <w:marRight w:val="0"/>
      <w:marTop w:val="0"/>
      <w:marBottom w:val="0"/>
      <w:divBdr>
        <w:top w:val="none" w:sz="0" w:space="0" w:color="auto"/>
        <w:left w:val="none" w:sz="0" w:space="0" w:color="auto"/>
        <w:bottom w:val="none" w:sz="0" w:space="0" w:color="auto"/>
        <w:right w:val="none" w:sz="0" w:space="0" w:color="auto"/>
      </w:divBdr>
    </w:div>
    <w:div w:id="1704745909">
      <w:bodyDiv w:val="1"/>
      <w:marLeft w:val="0"/>
      <w:marRight w:val="0"/>
      <w:marTop w:val="0"/>
      <w:marBottom w:val="0"/>
      <w:divBdr>
        <w:top w:val="none" w:sz="0" w:space="0" w:color="auto"/>
        <w:left w:val="none" w:sz="0" w:space="0" w:color="auto"/>
        <w:bottom w:val="none" w:sz="0" w:space="0" w:color="auto"/>
        <w:right w:val="none" w:sz="0" w:space="0" w:color="auto"/>
      </w:divBdr>
    </w:div>
    <w:div w:id="1791237286">
      <w:bodyDiv w:val="1"/>
      <w:marLeft w:val="0"/>
      <w:marRight w:val="0"/>
      <w:marTop w:val="0"/>
      <w:marBottom w:val="0"/>
      <w:divBdr>
        <w:top w:val="none" w:sz="0" w:space="0" w:color="auto"/>
        <w:left w:val="none" w:sz="0" w:space="0" w:color="auto"/>
        <w:bottom w:val="none" w:sz="0" w:space="0" w:color="auto"/>
        <w:right w:val="none" w:sz="0" w:space="0" w:color="auto"/>
      </w:divBdr>
    </w:div>
    <w:div w:id="1803158497">
      <w:bodyDiv w:val="1"/>
      <w:marLeft w:val="0"/>
      <w:marRight w:val="0"/>
      <w:marTop w:val="0"/>
      <w:marBottom w:val="0"/>
      <w:divBdr>
        <w:top w:val="none" w:sz="0" w:space="0" w:color="auto"/>
        <w:left w:val="none" w:sz="0" w:space="0" w:color="auto"/>
        <w:bottom w:val="none" w:sz="0" w:space="0" w:color="auto"/>
        <w:right w:val="none" w:sz="0" w:space="0" w:color="auto"/>
      </w:divBdr>
    </w:div>
    <w:div w:id="1851408373">
      <w:bodyDiv w:val="1"/>
      <w:marLeft w:val="0"/>
      <w:marRight w:val="0"/>
      <w:marTop w:val="0"/>
      <w:marBottom w:val="0"/>
      <w:divBdr>
        <w:top w:val="none" w:sz="0" w:space="0" w:color="auto"/>
        <w:left w:val="none" w:sz="0" w:space="0" w:color="auto"/>
        <w:bottom w:val="none" w:sz="0" w:space="0" w:color="auto"/>
        <w:right w:val="none" w:sz="0" w:space="0" w:color="auto"/>
      </w:divBdr>
    </w:div>
    <w:div w:id="1874730501">
      <w:bodyDiv w:val="1"/>
      <w:marLeft w:val="0"/>
      <w:marRight w:val="0"/>
      <w:marTop w:val="0"/>
      <w:marBottom w:val="0"/>
      <w:divBdr>
        <w:top w:val="none" w:sz="0" w:space="0" w:color="auto"/>
        <w:left w:val="none" w:sz="0" w:space="0" w:color="auto"/>
        <w:bottom w:val="none" w:sz="0" w:space="0" w:color="auto"/>
        <w:right w:val="none" w:sz="0" w:space="0" w:color="auto"/>
      </w:divBdr>
    </w:div>
    <w:div w:id="2119451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zonesismiche.mi.ingv.it/documenti/mappa_opcm3519.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microsoft.com/office/2011/relationships/people" Target="peop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A500A1-85F7-47F8-8152-E6AD9837D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10344</Words>
  <Characters>58963</Characters>
  <Application>Microsoft Office Word</Application>
  <DocSecurity>0</DocSecurity>
  <Lines>491</Lines>
  <Paragraphs>138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INGV</Company>
  <LinksUpToDate>false</LinksUpToDate>
  <CharactersWithSpaces>69169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Rodolfo</dc:creator>
  <cp:lastModifiedBy>Paola Vannoli</cp:lastModifiedBy>
  <cp:revision>3</cp:revision>
  <cp:lastPrinted>2017-02-24T13:05:00Z</cp:lastPrinted>
  <dcterms:created xsi:type="dcterms:W3CDTF">2018-02-06T11:51:00Z</dcterms:created>
  <dcterms:modified xsi:type="dcterms:W3CDTF">2018-02-06T11:51:00Z</dcterms:modified>
</cp:coreProperties>
</file>